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dbec" w14:textId="53a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мая 2018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мая 2018 г. № 79 "О внесении изменения в дополнительное примечание Евразийского экономического союза 1 к группе 96 единой Товарной номенклатуры внешнеэкономической деятельности Евразийского экономического союза":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96 тома VI дополнительное примечание Евразийского экономического союза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В подсубпозиции 9602 00 000 1 приведенные ниже термины  означают: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"обработанные янтарь, гагат (черный янтарь)" – янтарь, гагат (черный янтарь) в виде кусков, листов, пластинок, цилиндров или аналогичных форм, обработанные одной или несколькими из следующих операций: полированием всей поверхности, шлифованием всей поверхности, точением всей поверхности или сверлением в совокупности с одной или несколькими выше перечисленными операциями;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(б) "обработанный янтарь агломерированный" – янтарь агломерированный в виде пластинок, цилиндров или аналогичных форм, обработанный после отливки одной или несколькими из следующих операций: полированием всей поверхности, шлифованием всей поверхности, точением всей поверхности или сверлением в совокупности с одной или несколькими выше перечисленными операциями.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подсубпозицию не включаются янтарь, агломерированный янтарь, гагат (черный янтарь), идентифицируемые как части изделий других товарных позиций.".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