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be36" w14:textId="3d7b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совместных прогнозах развития агропромышленного комплекса, балансах спроса и предложения государств - членов Евразийского экономического союза по сельскохозяйственной продукции, продовольствию, льноволокну, кожевенному сырью, хлопковолокну и шерсти на 2018 - 2019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27 ноября 2018 года № 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 Евразийской экономической комиссии опубликовать на официальном сайте Евразийского экономического союза разработанные и согласованные государствами – членами Евразийского экономического союза совместные прогнозы развития агропромышленного комплекса, балансы спроса и предложения государств – членов Евразийского экономического союза по сельскохозяйственной продукции, продовольствию, льноволокну, кожевенному сырью, хлопковолокну и шерсти на 2018 – 2019 годы для их использования государствами – членами Евразийского экономического союза в целях увеличения объемов взаимной торговли.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Евразийского межправительственного совета: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