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be36" w14:textId="3d7b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прогнозах развития агропромышленного комплекса, балансах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2018 - 2019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Евразийской экономической комиссии опубликовать на официальном сайте Евразийского экономического союза разработанные и согласованные государствами – членами Евразийского экономического союза совместные прогнозы развития агропромышленного комплекса, балансы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2018 – 2019 годы для их использования государствами – членами Евразийского экономического союза в целях увеличения объемов взаимной торговли.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