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6508" w14:textId="96b6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проектами соглашений о принципах ведения налоговой политики в области акцизов на алкогольную и табачную продукцию государств-членов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Евразийской экономической комиссии о ходе работы над проектом Соглашения о принципах ведения налоговой политики в области акцизов на алкогольную продукцию государств – членов Евразийского экономического союза и проектом Соглашения о принципах ведения налоговой политики в области акцизов на табачную продукцию государств – членов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совместно с правительствами государств – членов Евразийского экономического союза предусмотреть в проекте Соглашения о принципах ведения налоговой политики в области акцизов на табачную продукцию государств – членов Евразийского экономического союза, что фактические ставки акцизов на сигареты, действующие в государствах – членах Евразийского экономического союза, могут отклоняться, начиная с 2024 года, от индикативной ставки в размере 35 евро не более чем на 20 процентов в большую сторону и не более чем на 20 процентов в меньшую сторону.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Евразийской экономической комиссии, с учетом пунктов 1 и 2 настоящего распоряжения, подготовить проекты Соглашений о принципах ведения налоговой политики в области акцизов на алкогольную и табачную продукцию и направить в государства – члены Евразийского экономического союза на внутригосударственное согласование.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Евразийской экономической комиссии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53 и продлить действие переходных положений, предусмотренных указанным Решением, для Республики Армения до 2024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Евразийской экономической комиссии внести проект Технического регламента Евразийского экономического союза "О безопасности алкогольной продукции" для рассмотрения на заседании Совета Евразийской экономической комиссии, запланированного на 5 декабря 2018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 итогам выполнения пункта 5 настоящего распоряжения Евразийской экономической комиссии доложить на заседании Евразийского межправительственного совета о ходе работы над проектом Соглашения о регулировании алкогольного рынка в рамках Евразийского экономического союза и проектом Технического регламента Евразийского экономического союза "О безопасности алкогольной продукции".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распоряжение вступает в силу с даты его принятия.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