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06fe" w14:textId="1cb0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зачислении и распределении сумм ввозных таможенных пошлин между бюджетами государств – членов Евразийского экономического союза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июля 2018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года),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 учетом информации Евразийской экономической комиссии о зачислении и распределении сумм ввозных таможенных пошлин между бюджетами государств – членов Евразийского экономического союза в 2017 году: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Коллегии Евразийской экономической комиссии продолжить работу по мониторингу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 Евразийском экономическом союзе от 29 мая 2014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