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ce50" w14:textId="045c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Решения Высшего Евразийского экономического совета от 8 мая 2015 г.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02 февраля 2018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информацию о результатах мониторинга выполнения государствами - членами Евразийского экономического союза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поэтапной либерализации выполнения перевозчиками, зарегистрированными на территории одного из государств-членов Евразийского экономического союза, автомобильных перевозок грузов между пунктами, расположенными на территории другого государства - члена Евразийского экономического союза, на период с 2016 по 2025 годы, утвержденной Решением Высшего Евразийского экономического совета от 8 мая 2015 г. № 13,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Правительствам Республики Армения, Республики Беларусь, Кыргызской Республики и Российской Федерации в течение 180 календарных дней с даты вступления настоящего распоряжения в силу обеспечить реализацию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союза от 8 мая 2015 г. № 13 и не позднее 10 календарных дней с даты окончания указанного срока проинформировать Евразийскую экономическую комиссию о результатах его реализации.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