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6e70" w14:textId="6a76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макроэкономической ситуации в государствах - членах Евразийского экономического союза и предложениях по обеспечению устойчивого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02 февраля 2018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1. </w:t>
      </w:r>
      <w:r>
        <w:rPr>
          <w:rFonts w:ascii="Times New Roman"/>
          <w:b w:val="false"/>
          <w:i/>
          <w:color w:val="000000"/>
          <w:sz w:val="28"/>
        </w:rPr>
        <w:t>Правительст</w:t>
      </w:r>
      <w:r>
        <w:rPr>
          <w:rFonts w:ascii="Times New Roman"/>
          <w:b w:val="false"/>
          <w:i/>
          <w:color w:val="000000"/>
          <w:sz w:val="28"/>
        </w:rPr>
        <w:t xml:space="preserve">вам, центральным (национальным) </w:t>
      </w:r>
      <w:r>
        <w:rPr>
          <w:rFonts w:ascii="Times New Roman"/>
          <w:b w:val="false"/>
          <w:i/>
          <w:color w:val="000000"/>
          <w:sz w:val="28"/>
        </w:rPr>
        <w:t>банкам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 - членов Евразийского экономического союза принять к сведению предложения Евразийской экономической комиссии по экономическим мерам для обеспечения макроэкономической стабильности в государствах - членах Евразийского экономического союза с учетом до</w:t>
      </w:r>
      <w:r>
        <w:rPr>
          <w:rFonts w:ascii="Times New Roman"/>
          <w:b w:val="false"/>
          <w:i/>
          <w:color w:val="000000"/>
          <w:sz w:val="28"/>
        </w:rPr>
        <w:t xml:space="preserve">клада Евразийской экономической </w:t>
      </w:r>
      <w:r>
        <w:rPr>
          <w:rFonts w:ascii="Times New Roman"/>
          <w:b w:val="false"/>
          <w:i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"О </w:t>
      </w:r>
      <w:r>
        <w:rPr>
          <w:rFonts w:ascii="Times New Roman"/>
          <w:b w:val="false"/>
          <w:i/>
          <w:color w:val="000000"/>
          <w:sz w:val="28"/>
        </w:rPr>
        <w:t>макроэкономической ситуации в государствах-</w:t>
      </w:r>
      <w:r>
        <w:rPr>
          <w:rFonts w:ascii="Times New Roman"/>
          <w:b w:val="false"/>
          <w:i/>
          <w:color w:val="000000"/>
          <w:sz w:val="28"/>
        </w:rPr>
        <w:t>членах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Евразийского экономического союза и предложениях по обеспечению устой</w:t>
      </w:r>
      <w:r>
        <w:rPr>
          <w:rFonts w:ascii="Times New Roman"/>
          <w:b w:val="false"/>
          <w:i/>
          <w:color w:val="000000"/>
          <w:sz w:val="28"/>
        </w:rPr>
        <w:t xml:space="preserve">чивого экономического развития" (прилагается в </w:t>
      </w:r>
      <w:r>
        <w:rPr>
          <w:rFonts w:ascii="Times New Roman"/>
          <w:b w:val="false"/>
          <w:i/>
          <w:color w:val="000000"/>
          <w:sz w:val="28"/>
        </w:rPr>
        <w:t>качестве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информационного материала).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 w:val="false"/>
          <w:i/>
          <w:color w:val="000000"/>
          <w:sz w:val="28"/>
        </w:rPr>
        <w:t>Настоящее распоряжение вступает в силу с даты его принятия.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