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eb8a" w14:textId="3b0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 по вопросу маркировки товаров товарной позиции "Предметы одежды, принадлежности к одежде и прочие изделия, из натурального меха"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с 01.03.2027 решением Совета Евразийской экономической комиссии от 19.11.2025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решений Совета Евразийской экономической комиссии от 23 ноября 2015 г. 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 декабря 2015 г. №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соответствие с Соглашением о маркировке товаров средствами идентификации в Евразийском экономическом союзе от 2 февраля 2018 года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Совета Евразийской экономической комиссии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Соглашения.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г. № 77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Совета Евразийской экономической комиссии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2015 г. № 70 "Об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отдельных документов по маркировке товаров товарной позиции "Предметы одежды, принадлежности к одежде и прочие изделия, из натурального меха";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маркировки товаров товарной позиции "Предметы одежды, принадлежности к одежде и прочие изделия, из натурального меха" в соответствии с Соглашением о маркировке товаров средствами идентификации в Евразийском экономическом союзе от 2 февраля 2018 года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"характеристики контрольного (идентификационного) знака, порядок его нанесения и требования к составу и структуре информации, содержащейся на контрольных (идентификационных) знаках";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признать утратившими силу;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Установить, что: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остатков товаров, включенных в перечень, утвержденный настоящим Решением, осуществляется в порядке и сроки, установленные законодательством государств – членов Евразийского экономического союза;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 государств – членов Евразийского экономического союза, осуществляющие розничную торговлю товарами, включенными в перечень, утвержденный настоящим Решением, информируют в электронном виде компетентный (уполномоченный) орган государства-члена, на территории которого они зарегистрированы (аккредитованы), о контрольных (идентификационных) знаках, нанесенных на товар, реализованный (проданный) в рамках такой торговли, в случае, если такое информирование предусмотрено законодательством государства-члена, на территории которого они зарегистрированы (аккредитованы).";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"Соглашения" дополнить словами "о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контрольного (идентификационного) знака, порядке его нанесения и требованиях к структуре и формату информации, содержащейся на контрольных знаках, утвержденных указанным Решением: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"Характеристики контрольного (идентификационного) знака, порядок его нанесения и требования к составу и структуре информации, содержащейся на контрольных (идентификационных) знаках";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Настоящий документ разработан в соответствии с Соглашением о маркировке товаров средствами идентификации в Евразийском экономическом союзе от 2 февраля 2018 года (далее – Соглашение).";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"указанным" исключить;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целях маркировки товаров товарной позиции "Предметы одежды, принадлежности к одежде и прочие изделия, из натурального меха" используются следующие средства идентификации: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серийный номер чипа RFID-метки, записываемый производителем чипа RFID-метки;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контрольного (идентификационного) знака, формируемый в соответствии с подразделом 3 раздела VI настоящего документа, записанный на RFID-метку, представленный в виде линейного штрихового кода в символике Code-128 и являющийся частью кодированной информации, представленной в виде 2-мерного штрихового кода (QR-код размером 20х20 мм).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Материальным носителем средства идентификации является контрольный (идентификационный) знак.";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"по" исключить;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"должен содержать" дополнить словом "встроенную";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"состав и формат" заменить словами "состав и структура", слова "в таких" заменить словами "на таких";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этом знаке" заменить словами "на этом знаке";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знаке" заменить словами "на знаке";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VI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"VI. Требования к составу и структуре информации, содержащейся на контрольных (идентификационных) знаках";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"б"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 реализации пилотного проекта по введению маркировки товаров контрольными (идентификационными) знаками по" исключить;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документу: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нумерационный заголовок изложить в следующей редакции: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характеристикам контрольного (идентификационного) знака, порядку его нанесения и требованиям к составу и структуре информации, содержащейся на контрольных (идентификационных) знаках";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обозначения 3, используемого на рисунках 1 и 2, слова "при реализации пилотного проекта по введению маркировки товаров контрольными (идентификационными) знаками по" исключить.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2015 г. № 86 "Об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года":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отдельных документов в целях маркировки товаров товарной позиции "Предметы одежды, принадлежности к одежде и прочие изделия, из натурального меха";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маркировки товаров товарной позиции "Предметы одежды, принадлежности к одежде и прочие изделия, из натурального меха", включенных в перечень товаров, подлежащих маркировке контрольными (идентификационными) знаками, утвержденный Решением Совета Евразийской экономической комиссии от 23 ноября 2015 г. № 70, контрольными (идентификационными) знаками в соответствии с Соглашением о маркировке товаров средствами идентификации в Евразийском экономическом союзе от 2 февраля 2018 года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признать утратившими силу, за исключением приложения к порядку взаимодействия компетентных (уполномоченных) органов государств-членов и Евразийской экономической комиссии, а также требованиям к структуре и формату информации, передаваемой между компетентными (уполномоченными) органами государств-членов и Евразийской экономической комиссией;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формату, составу и структуре сведений о маркированных товарах товарной позиции "Предметы одежды, принадлежности к одежде и прочие изделия, из натурального меха",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 – членов Евразийского экономического союза и Евразийской экономической комиссией (далее – требования).";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пунктами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Определить в соответствии с подпунктом "д" пункта 1 статьи 5 Соглашения следующий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 (юридическим и физическим лицам):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товара;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разновидность товара (вид меха, цвет, размер, модель);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бренд;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изображение товара (при наличии);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идентификатор контрольного (идентификационного) знака;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страна происхождения товара;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информация о производителе товара (наименование юридического лица или фамилия, имя и отчество (при наличии) физического лица, зарегистрированного в качестве индивидуального предпринимателя, GLN (при наличии)).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Установить, что: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направляются компетентными (уполномоченными) органами государств – членов Евразийского экономического союза (далее соответственно – компетентные (уполномоченные) органы, государства-члены) в Евразийскую экономическую комиссию не позднее 10 рабочих дней с даты внесения изменений в соответствующий национальный реестр эмитентов контрольных (идентификационных) знаков;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направляются компетентными (уполномоченными) органами в Евразийскую экономическую комиссию ежедневно по запросу, формируемому в автоматизированном режиме, с использованием сервисов национальных компонентов информационной системы маркировки товаров;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направляются компетентным (уполномоченным) органом государства-члена, с территории которого товар экспортирован на территорию другого государства-члена, по запросу компетентного (уполномоченного) органа этого другого государства-члена в режиме реального времени посредством интегрированной информационной системы Евразийского экономического союза.";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"Соглашения" дополнить словами "о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года";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и формату информации, передаваемой между компетентными (уполномоченными) органами и Комиссией посредством интегрированной информационной системы: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нумерационный заголовок заменить грифом утверждения следующего содержания: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2015 г. № 86"; 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формату, составу и структуре сведений о маркированных товарах товарной позиции "Предметы одежды, принадлежности к одежде и прочие изделия, из натурального меха",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 – членов Евразийского экономического союза и Евразийской экономической комиссией";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требования устанавливают формат и общие требования к составу и структуре сведений о маркированных товарах товарной позиции "Предметы одежды, принадлежности к одежде и прочие изделия, из натурального меха", передаваемых (представляемых) в Евразийскую экономическую комиссию (далее – Комиссия) компетентными (уполномоченными) органами государств – членов Евразийского экономического союза (далее – компетентные (уполномоченные) органы) в целях формирования ведения общего реестра эмитентов контрольных (идентификационных) знаков, формирования аналитической отчетности, а также сведений, передаваемых между компетентными (уполномоченными) органами при реализации товаров в рамках трансграничной торговли.";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"Fouth" заменить словом "Fifth";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"структуре данных" заменить словами "составу и структуре сведений";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"структуре данных" заменить словами "составу и структуре сведений", слова "мониторинга и контроля исполнения Соглашения" заменить словами "формирования аналитической отчетности";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Общие требования к составу и структуре сведений, передаваемых компетентным (уполномоченным) органом государства-члена, с территории которого товар экспортирован на территорию другого государства-члена, по запросу компетентного (уполномоченного) органа этого другого государства-члена, приведены в таблице 3.";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1 слова "Структура данных" заменить словами "Состав и структура сведений";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"Структура данных" заменить словами "Состав и структура сведений", слова "мониторинга и контроля исполнения Соглашения" заменить словами "формирования аналитической отчетности";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"Описание элемента" пункта 3 слова "мониторинга и контроля исполнения Соглашения" заменить словами "формирования аналитической отчетности";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элемента" нумерацию подпунктов 3.5.2, 3.5.2.1 – 3.5.2.3, 3.5.2.3.1 – 3.5.2.3.7 заменить соответственно нумерацией 3.5.1, 3.5.1.1 – 3.5.1.3, 3.5.1.3.1 – 3.5.1.3.7;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 3 изложить в следующей редакции: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3. Состав и структура сведений, передаваемых компетентным (уполномоченным) органом государства-члена, с территории которого товар экспортирован на территорию другого государства-члена, по запросу компетентного (уполномоченного) органа этого другого государства-члена";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"Мн." подпункта 3.1.2. обозначение "0..1" заменить обозначением "1";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подпункта 3.1.3 перед словами "макс. длина: 100" дополнить абзацами следующего содержания: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"элемент обязателен для передачи и предназначен для указания серийного глобального номера торговой единицы;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может не указываться при передаче сведений об остатках товара;".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