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fe8c" w14:textId="518f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между государствами – членами Евразийского экономического союза и Евразийской экономической комиссией в целях устранения ограничительных мер в торговле с третьими сторонами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сентября 2018 года № 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взаимодействия между государствами – членами Евразийского экономического союза и Евразийской экономической комиссией в целях устранения ограничительных мер в торговле с третьими сторонами.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Силуанов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2018 г. № 76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 </w:t>
      </w:r>
      <w:r>
        <w:br/>
      </w:r>
      <w:r>
        <w:rPr>
          <w:rFonts w:ascii="Times New Roman"/>
          <w:b/>
          <w:i w:val="false"/>
          <w:color w:val="000000"/>
        </w:rPr>
        <w:t xml:space="preserve">взаимодействия между государствами – членами Евразийского экономического союза и Евразийской экономической комиссией в целях устранения ограничительных мер в торговле с третьими сторонами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разработан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определяет процедуру взаимодействия между государствами – членами Евразийского экономического союза (далее соответственно – государства-члены, Союз) и Евразийской экономической комиссией (далее – Комиссия) в рамках проведения мониторинга ограничительных мер третьей стороны в отношении государств-членов и Союза и консультаций с третьей стороной в целях устранения таких мер.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Для целей настоящего Порядка используются понятия, которые означают следующее: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"ограничительная мера третьей стороны в отношении государства-члена" – мера третьей стороны в форме нормативного правового акта (проекта акта), правил, процедур, действий (бездействия) должностных лиц либо в иной форме, если такая мера содержит признаки нарушения международных обязательств третьей стороны в отношении государства-члена или ограничивает доступ товаров государства-члена на рынки третьих сторон;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"ограничительная мера третьей стороны в отношении Союза" – мера третьей стороны в форме нормативного правового акта (проекта акта), правил, процедур, действий (бездействия) должностных лиц либо в иной форме, если такая мера содержит признаки нарушения международных обязательств третьей стороны в отношении Союза.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Взаимодействие между государствами-членами и Комиссией в целях устранения ограничительных мер третьих сторон осуществляется в рамках Консультативного комитета по торговле (далее – Комитет). 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Мониторинг ограничительных мер третьих сторон в отношении государств-членов и (или) Союза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проводит мониторинг ограничительных мер третьих сторон в отношении государств-членов и (или) Союза, в рамках которого осуществляет сбор и анализ информации о таких ограничительных мерах на основе сведений, полученных из доступных источников и представленных государствами-членами.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при наличии достаточной информации информируют Комиссию о выявленных ограничительных мерах третьих сторон в отношении государств-членов и (или) Союза, введенных третьими сторонами, в отношении которых органами Союза принято решение о проведении переговоров по проектам международных договоров в сфере торговли или о формировании совместной исследовательской группы по изучению вопроса о целесообразности заключения соглашения о свободной торговле.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ходе мониторинга Комиссия выявляет введение ограничительных мер третьих сторон в отношении государств-членов и (или) Союза либо изменение в применении действующих ограничительных мер третьих сторон в отношении государств-членов и (или) Союза, Комиссия информирует об этом государства-члены и при наличии достаточной информации представляет предложения по устранению таких мер.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Комиссия обеспечивает ведение реестра ограничительных мер третьих сторон в отношении государств-членов и Союза по форме, утверждаемой Коллегией Комиссии, размещение реестра в режиме ограниченного доступа на официальном сайте Союза и его обновление на регулярной основе. 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Комиссия ежегодно готовит доклад об ограничительных мерах третьих сторон в отношении государств-членов и Союза за истекший год, содержащий информацию о проводимой Комиссией совместно с государствами-членами работе по их устранению и соответствующие предложения Комиссии.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согласовывает указанный доклад с государствами-членами и направляет им его итоговую версию в I квартале года, следующего за отчетным. 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Консультации и иные мероприятия, проводимые по вопросам устранения ограничительных мер третьих сторон в отношении Союза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Комиссия совместно с государствами-членами проводит консультации с третьей стороной и участвует в иных мероприятиях с третьей стороной в случае применения или угрозы применения данной третьей стороной ограничительных мер в отношении Союза.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и иные мероприятия с третьей стороной проводятся по инициативе Комиссии, государств-членов или по предложению третьей стороны.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случае если Комиссия считает необходимым проведение консультаций с третьей стороной, Комиссия направляет государствам-членам соответствующее предложение с обоснованием.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представляют информацию о своих позициях в Комиссию в течение 10 рабочих дней с даты получения предложения Комиссии.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случае если предложение о проведении консультаций с третьей стороной поступает в Комиссию от государства-члена или третьей стороны, Комиссия направляет информацию об этом всем государствам-членам в течение 3 рабочих дней с даты его получения.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представляют информацию о своих позициях в Комиссию в течение 10 рабочих дней с даты получения от Комиссии информации о поступивших предложениях.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 целью обеспечения соблюдения сроков проведения консультаций, предложенных третьей стороной, по мотивированному запросу Комиссии государства-члены стремятся представить информацию о своих позициях в более короткие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После представления государствами-членами информации о своих позициях в сроки, предусмотренные пунктом 8 или 9 настоящего Порядка, Комиссия и государства-члены проводят консультации в рамках Комитета с целью формирования согласованной позиции по вопросу применения ограничительной меры третьей стороны в отношении Союза.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проведения заседания Комитета в сроки, обеспечивающие соблюдение сроков проведения консультаций, предложенных третьей стороной, Комиссия и государства-члены стремятся сформировать согласованную позицию посредством проведения совещаний представителей Комиссии и уполномоченных органов государств-членов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итоги которых оформляются соответствующим протоколом.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и государства-члены руководствуются согласованной позицией в ходе консультаций с третьей стороной.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если в ходе проведения совещаний, предусмотренных пунктом 11 настоящего Порядка, не удалось сформировать согласованную позицию, такая позиция должна формироваться в рамках Комитета.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Для проведения консультаций и совещаний, предусмотренных пунктами 11 и 12 настоящего Порядка, Комиссия подготавливает комплект необходимых материалов, включающих в себя в том числе описание ограничительной меры третьей стороны в отношении Союза, описание признаков нарушения международных обязательств третьей стороны в отношении Союза, вызванных такой ограничительной мерой, экспертную оценку ущерба, который наносится или может быть нанесен данной мерой интересам Союза, информацию о позициях, представленную государствами-членами в соответствии с пунктом 8 или 9 настоящего Порядка, проект согласованной позиции по вопросу применения ограничительной меры третьей стороны в отношении Союза, включая при необходимости информацию о возможных уступках со стороны Союза и (или) возможных ответных действиях Союза, а также о возможных месте и времени проведения консультаций с третьей стороной.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 случае если представители одного или нескольких государств-членов не могут принять участие в консультациях с третьей стороной, Комиссия информирует эти государства-члены о результатах проведения данных консультаций.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Итоги консультаций с третьей стороной выносятся на обсуждение Комитета с целью согласования дальнейших совместных действий Комиссии и государств-членов в целях устранения соответствующей ограничительной меры третьей стороны в отношении Союза.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Консультации и иные мероприятия, проводимые по вопросам устранения ограничительных мер третьих сторон в отношении государств-членов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В случае если ограничительная мера третьей стороны применяется в отношении одного, нескольких или всех государств-членов, по запросу этого государства-члена (этих государств-членов) Комиссия может принять участие в консультациях, проводимых таким или такими государствами-членами с третьей стороной.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случае если третьей стороной проводится специальное защитное, антидемпинговое или компенсационное расследование в отношении товаров, происходящих из одного, нескольких или всех государств-членов, то по запросу такого государства-члена (таких государств-членов) Комиссия совместно с этим государством-членом (этими государствами-членами) и на основе согласованной с ним (с ними) позиции может принимать участие в данном расследовании, консультациях или иных мероприятиях и оказывать методологическую помощь.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такое расследование проводится в отношении товаров, происходящих из нескольких или всех государств-членов, эти государства-члены стремятся координировать свои действия при участии Комиссии.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Государства-члены и Комиссия, принимающие участие в консультациях и иных мероприятиях, указанных в пунктах 16 и 17 настоящего Порядка, обмениваются неконфиденциальной информацией, необходимой для подготовки к указанным консультациям (мероприятиям), а также информацией, получаемой в ходе их проведения.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получения запроса, указанного в пункте 16 или 17 настоящего Порядка, Комиссия в течение 15 календарных дней с даты его получения направляет государствам-членам, не направлявшим такой запрос, уведомление о его получении, содержащее информацию о третьей стороне, применяющей ограничительную меру, товаре и виде ограничительной меры (при наличии).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если Комиссия получает уведомление от третьей стороны о поступлении заявления о необходимости применения антидемпинговой, компенсационной или специальной защитной меры в отношении товаров, происходящих из одного, нескольких или всех государств-членов, Комиссия в возможно короткие сроки, но не позднее 5 рабочих дней с даты получения такого уведомления, направляет его соответствующему государству-члену (государствам-членам). 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