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2877" w14:textId="8712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w:t>
      </w:r>
    </w:p>
    <w:p>
      <w:pPr>
        <w:spacing w:after="0"/>
        <w:ind w:left="0"/>
        <w:jc w:val="both"/>
      </w:pPr>
      <w:r>
        <w:rPr>
          <w:rFonts w:ascii="Times New Roman"/>
          <w:b w:val="false"/>
          <w:i w:val="false"/>
          <w:color w:val="000000"/>
          <w:sz w:val="28"/>
        </w:rPr>
        <w:t>Решение Совета Евразийской экономической комиссии от 13 июля 2018 года № 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180 календарных дней с даты его официального опубликования. </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II приложения № 33 к Договору о Евразийском экономическом союзе от 29 мая 2014 года с даты вступления в силу настоящего Решения прекращает действие Соглашение о единых правилах определения страны происхождения товаров от 25 января 2008 года.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bookmarkEnd w:id="5"/>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bookmarkEnd w:id="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13 июля 2018 г. № 49 </w:t>
            </w:r>
          </w:p>
        </w:tc>
      </w:tr>
    </w:tbl>
    <w:bookmarkStart w:name="z12" w:id="7"/>
    <w:p>
      <w:pPr>
        <w:spacing w:after="0"/>
        <w:ind w:left="0"/>
        <w:jc w:val="both"/>
      </w:pPr>
      <w:r>
        <w:rPr>
          <w:rFonts w:ascii="Times New Roman"/>
          <w:b w:val="false"/>
          <w:i w:val="false"/>
          <w:color w:val="ff0000"/>
          <w:sz w:val="28"/>
        </w:rPr>
        <w:t xml:space="preserve">
      Сноска. По тексту слова "Сертификат о происхождении товара", "сертификат о происхождении товара" в соответствующих числе и падеже заменены соответственно словами "Сертификат", "сертификат" в соответствующих числе и падеже решения Совета Евразийской экономической комиссии от 05.04.2022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w:t>
      </w:r>
    </w:p>
    <w:bookmarkStart w:name="z13" w:id="8"/>
    <w:p>
      <w:pPr>
        <w:spacing w:after="0"/>
        <w:ind w:left="0"/>
        <w:jc w:val="left"/>
      </w:pPr>
      <w:r>
        <w:rPr>
          <w:rFonts w:ascii="Times New Roman"/>
          <w:b/>
          <w:i w:val="false"/>
          <w:color w:val="000000"/>
        </w:rPr>
        <w:t xml:space="preserve"> I. Общие положения </w:t>
      </w:r>
    </w:p>
    <w:bookmarkEnd w:id="8"/>
    <w:bookmarkStart w:name="z14" w:id="9"/>
    <w:p>
      <w:pPr>
        <w:spacing w:after="0"/>
        <w:ind w:left="0"/>
        <w:jc w:val="both"/>
      </w:pPr>
      <w:r>
        <w:rPr>
          <w:rFonts w:ascii="Times New Roman"/>
          <w:b w:val="false"/>
          <w:i w:val="false"/>
          <w:color w:val="000000"/>
          <w:sz w:val="28"/>
        </w:rPr>
        <w:t xml:space="preserve">
      1. Настоящие Правила применяются для целей,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в отношении товаров, ввозимых на таможенную территорию Евразийского экономического союза (далее – Союз) из третьих стран, если иное не установлено абзацем вторым настоящего пункта. </w:t>
      </w:r>
    </w:p>
    <w:bookmarkEnd w:id="9"/>
    <w:bookmarkStart w:name="z15" w:id="10"/>
    <w:p>
      <w:pPr>
        <w:spacing w:after="0"/>
        <w:ind w:left="0"/>
        <w:jc w:val="both"/>
      </w:pPr>
      <w:r>
        <w:rPr>
          <w:rFonts w:ascii="Times New Roman"/>
          <w:b w:val="false"/>
          <w:i w:val="false"/>
          <w:color w:val="000000"/>
          <w:sz w:val="28"/>
        </w:rPr>
        <w:t xml:space="preserve">
      Настоящие Правила не применяются в отношении товаров, происхождение которых подтверждено в соответствии с международным договором государства – члена Союза (далее – государство-член) с третьей стороной или международным договором, участниками которого являются все государства-члены, заключенными до 1 января 2015 г. и предусматривающими предоставление преференций в торговле с такой третьей стороной, за исключением товаров, аналогичных тем, в отношении которых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применяются ответные меры или меры защиты внутреннего рынка, обусловленные происхождением товара.</w:t>
      </w:r>
    </w:p>
    <w:bookmarkEnd w:id="10"/>
    <w:p>
      <w:pPr>
        <w:spacing w:after="0"/>
        <w:ind w:left="0"/>
        <w:jc w:val="both"/>
      </w:pPr>
      <w:r>
        <w:rPr>
          <w:rFonts w:ascii="Times New Roman"/>
          <w:b w:val="false"/>
          <w:i w:val="false"/>
          <w:color w:val="000000"/>
          <w:sz w:val="28"/>
        </w:rPr>
        <w:t>
      Таможенный контроль происхождения ввозимых товаров осуществляется в соответствии с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10.07.2020 </w:t>
      </w:r>
      <w:r>
        <w:rPr>
          <w:rFonts w:ascii="Times New Roman"/>
          <w:b w:val="false"/>
          <w:i w:val="false"/>
          <w:color w:val="000000"/>
          <w:sz w:val="28"/>
        </w:rPr>
        <w:t>№ 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11"/>
    <w:bookmarkStart w:name="z186" w:id="12"/>
    <w:p>
      <w:pPr>
        <w:spacing w:after="0"/>
        <w:ind w:left="0"/>
        <w:jc w:val="both"/>
      </w:pPr>
      <w:r>
        <w:rPr>
          <w:rFonts w:ascii="Times New Roman"/>
          <w:b w:val="false"/>
          <w:i w:val="false"/>
          <w:color w:val="000000"/>
          <w:sz w:val="28"/>
        </w:rPr>
        <w:t>
      "аналогичные товары" – товары,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 как и товары, в отношении которых применяются предусмотренные Договором о Евразийском экономическом союзе от 29 мая 2014 года ответные меры или меры защиты внутреннего рынка, обусловленные происхождением товаров;</w:t>
      </w:r>
    </w:p>
    <w:bookmarkEnd w:id="12"/>
    <w:bookmarkStart w:name="z187" w:id="13"/>
    <w:p>
      <w:pPr>
        <w:spacing w:after="0"/>
        <w:ind w:left="0"/>
        <w:jc w:val="both"/>
      </w:pPr>
      <w:r>
        <w:rPr>
          <w:rFonts w:ascii="Times New Roman"/>
          <w:b w:val="false"/>
          <w:i w:val="false"/>
          <w:color w:val="000000"/>
          <w:sz w:val="28"/>
        </w:rPr>
        <w:t>
      "верификация" – установление подлинности сертификата о происхождении товара и (или) достоверности содержащихся в нем сведений и (или) предоставление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сертификат о происхождении товара;</w:t>
      </w:r>
    </w:p>
    <w:bookmarkEnd w:id="13"/>
    <w:bookmarkStart w:name="z188" w:id="14"/>
    <w:p>
      <w:pPr>
        <w:spacing w:after="0"/>
        <w:ind w:left="0"/>
        <w:jc w:val="both"/>
      </w:pPr>
      <w:r>
        <w:rPr>
          <w:rFonts w:ascii="Times New Roman"/>
          <w:b w:val="false"/>
          <w:i w:val="false"/>
          <w:color w:val="000000"/>
          <w:sz w:val="28"/>
        </w:rPr>
        <w:t>
      "верифицирующий орган" – орган, уполномоченный в соответствии с законодательством третьей страны на осуществление верификации;</w:t>
      </w:r>
    </w:p>
    <w:bookmarkEnd w:id="14"/>
    <w:bookmarkStart w:name="z17" w:id="15"/>
    <w:p>
      <w:pPr>
        <w:spacing w:after="0"/>
        <w:ind w:left="0"/>
        <w:jc w:val="both"/>
      </w:pPr>
      <w:r>
        <w:rPr>
          <w:rFonts w:ascii="Times New Roman"/>
          <w:b w:val="false"/>
          <w:i w:val="false"/>
          <w:color w:val="000000"/>
          <w:sz w:val="28"/>
        </w:rPr>
        <w:t>
      "Гармонизированная система" – действующая редакция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w:t>
      </w:r>
    </w:p>
    <w:bookmarkEnd w:id="15"/>
    <w:bookmarkStart w:name="z189" w:id="16"/>
    <w:p>
      <w:pPr>
        <w:spacing w:after="0"/>
        <w:ind w:left="0"/>
        <w:jc w:val="both"/>
      </w:pPr>
      <w:r>
        <w:rPr>
          <w:rFonts w:ascii="Times New Roman"/>
          <w:b w:val="false"/>
          <w:i w:val="false"/>
          <w:color w:val="000000"/>
          <w:sz w:val="28"/>
        </w:rPr>
        <w:t>
      запрос о верификации" – запрос о подтверждении подлинности сертификата о происхождении товара и (или) достоверности содержащихся в нем сведений и (или) о предоставлении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сертификат о происхождении товара;</w:t>
      </w:r>
    </w:p>
    <w:bookmarkEnd w:id="16"/>
    <w:bookmarkStart w:name="z18" w:id="17"/>
    <w:p>
      <w:pPr>
        <w:spacing w:after="0"/>
        <w:ind w:left="0"/>
        <w:jc w:val="both"/>
      </w:pPr>
      <w:r>
        <w:rPr>
          <w:rFonts w:ascii="Times New Roman"/>
          <w:b w:val="false"/>
          <w:i w:val="false"/>
          <w:color w:val="000000"/>
          <w:sz w:val="28"/>
        </w:rPr>
        <w:t>
      "материал" – любое вещество, ингредиент, сырье, часть товара или товар, потребляемые и (или) используемые при производстве товара или физически включенные в товар;</w:t>
      </w:r>
    </w:p>
    <w:bookmarkEnd w:id="17"/>
    <w:bookmarkStart w:name="z19" w:id="18"/>
    <w:p>
      <w:pPr>
        <w:spacing w:after="0"/>
        <w:ind w:left="0"/>
        <w:jc w:val="both"/>
      </w:pPr>
      <w:r>
        <w:rPr>
          <w:rFonts w:ascii="Times New Roman"/>
          <w:b w:val="false"/>
          <w:i w:val="false"/>
          <w:color w:val="000000"/>
          <w:sz w:val="28"/>
        </w:rPr>
        <w:t>
      "непроисходящие материалы" – материалы, которые не признаются происходящими из страны в соответствии с пунктом 3 настоящих Правил, и (или) материалы неизвестного происхождения;</w:t>
      </w:r>
    </w:p>
    <w:bookmarkEnd w:id="18"/>
    <w:bookmarkStart w:name="z20" w:id="19"/>
    <w:p>
      <w:pPr>
        <w:spacing w:after="0"/>
        <w:ind w:left="0"/>
        <w:jc w:val="both"/>
      </w:pPr>
      <w:r>
        <w:rPr>
          <w:rFonts w:ascii="Times New Roman"/>
          <w:b w:val="false"/>
          <w:i w:val="false"/>
          <w:color w:val="000000"/>
          <w:sz w:val="28"/>
        </w:rPr>
        <w:t xml:space="preserve">
      "непроисходящие товары" – товары, которые не признаются происходящими из страны в соответствии с пунктом 3 настоящих Правил, и (или) товары неизвестного происхождения; </w:t>
      </w:r>
    </w:p>
    <w:bookmarkEnd w:id="19"/>
    <w:bookmarkStart w:name="z190" w:id="20"/>
    <w:p>
      <w:pPr>
        <w:spacing w:after="0"/>
        <w:ind w:left="0"/>
        <w:jc w:val="both"/>
      </w:pPr>
      <w:r>
        <w:rPr>
          <w:rFonts w:ascii="Times New Roman"/>
          <w:b w:val="false"/>
          <w:i w:val="false"/>
          <w:color w:val="000000"/>
          <w:sz w:val="28"/>
        </w:rPr>
        <w:t>
      "ответные меры" – меры, применяемые государством-членом в соответствии с пунктом 2 статьи 40 Договора о Евразийском экономическом союзе от 29 мая 2014 года;</w:t>
      </w:r>
    </w:p>
    <w:bookmarkEnd w:id="20"/>
    <w:bookmarkStart w:name="z191" w:id="21"/>
    <w:p>
      <w:pPr>
        <w:spacing w:after="0"/>
        <w:ind w:left="0"/>
        <w:jc w:val="both"/>
      </w:pPr>
      <w:r>
        <w:rPr>
          <w:rFonts w:ascii="Times New Roman"/>
          <w:b w:val="false"/>
          <w:i w:val="false"/>
          <w:color w:val="000000"/>
          <w:sz w:val="28"/>
        </w:rPr>
        <w:t>
      "партия товара" – товары, одновременно отправляемые по одному или нескольким транспортным (перевозочным) документам от одного отправителя в адрес одного получателя в рамках исполнения обязательств по одному документу, подтверждающему совершение сделки;</w:t>
      </w:r>
    </w:p>
    <w:bookmarkEnd w:id="21"/>
    <w:bookmarkStart w:name="z21" w:id="22"/>
    <w:p>
      <w:pPr>
        <w:spacing w:after="0"/>
        <w:ind w:left="0"/>
        <w:jc w:val="both"/>
      </w:pPr>
      <w:r>
        <w:rPr>
          <w:rFonts w:ascii="Times New Roman"/>
          <w:b w:val="false"/>
          <w:i w:val="false"/>
          <w:color w:val="000000"/>
          <w:sz w:val="28"/>
        </w:rPr>
        <w:t>
      "получение или производство" – выращивание, добыча, разведение, ловля, охота, извлечение, а также выполнение любых видов производственных или технологических операций, включая переработку, обработку или сборку;</w:t>
      </w:r>
    </w:p>
    <w:bookmarkEnd w:id="22"/>
    <w:bookmarkStart w:name="z22" w:id="23"/>
    <w:p>
      <w:pPr>
        <w:spacing w:after="0"/>
        <w:ind w:left="0"/>
        <w:jc w:val="both"/>
      </w:pPr>
      <w:r>
        <w:rPr>
          <w:rFonts w:ascii="Times New Roman"/>
          <w:b w:val="false"/>
          <w:i w:val="false"/>
          <w:color w:val="000000"/>
          <w:sz w:val="28"/>
        </w:rPr>
        <w:t>
      "происходящие материалы" – материалы, которые признаются происходящими из страны в соответствии с пунктом 3 настоящих Правил;</w:t>
      </w:r>
    </w:p>
    <w:bookmarkEnd w:id="23"/>
    <w:bookmarkStart w:name="z23" w:id="24"/>
    <w:p>
      <w:pPr>
        <w:spacing w:after="0"/>
        <w:ind w:left="0"/>
        <w:jc w:val="both"/>
      </w:pPr>
      <w:r>
        <w:rPr>
          <w:rFonts w:ascii="Times New Roman"/>
          <w:b w:val="false"/>
          <w:i w:val="false"/>
          <w:color w:val="000000"/>
          <w:sz w:val="28"/>
        </w:rPr>
        <w:t>
      "происходящие товары" – товары, которые признаются происходящими из страны в соответствии с пунктом 3 настоящих Правил;</w:t>
      </w:r>
    </w:p>
    <w:bookmarkEnd w:id="24"/>
    <w:bookmarkStart w:name="z24" w:id="25"/>
    <w:p>
      <w:pPr>
        <w:spacing w:after="0"/>
        <w:ind w:left="0"/>
        <w:jc w:val="both"/>
      </w:pPr>
      <w:r>
        <w:rPr>
          <w:rFonts w:ascii="Times New Roman"/>
          <w:b w:val="false"/>
          <w:i w:val="false"/>
          <w:color w:val="000000"/>
          <w:sz w:val="28"/>
        </w:rPr>
        <w:t>
      "происхождение товара" – принадлежность товара к стране, в которой товар был полностью получен, или произведен, или подвергнут достаточной переработке в соответствии с критериями определения происхождения товаров, установленными настоящими Правилами. Для целей настоящих Правил под страной может пониматься группа стран, либо таможенный союз стран, либо регион или часть страны, если имеется необходимость их выделения для целей определения происхождения товаров;</w:t>
      </w:r>
    </w:p>
    <w:bookmarkEnd w:id="25"/>
    <w:bookmarkStart w:name="z25" w:id="26"/>
    <w:p>
      <w:pPr>
        <w:spacing w:after="0"/>
        <w:ind w:left="0"/>
        <w:jc w:val="both"/>
      </w:pPr>
      <w:r>
        <w:rPr>
          <w:rFonts w:ascii="Times New Roman"/>
          <w:b w:val="false"/>
          <w:i w:val="false"/>
          <w:color w:val="000000"/>
          <w:sz w:val="28"/>
        </w:rPr>
        <w:t xml:space="preserve">
      "стоимость товара на условиях "франко-завод" – цена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согласно Международным правилам толкования торговых терминов "Инкотермс 2020", при этом в стоимость товара на условиях "франко-завод" не включаются суммы внутренних налогов, которые возмещаются или могут быть возмещены при экспорте данного товара; </w:t>
      </w:r>
    </w:p>
    <w:bookmarkEnd w:id="26"/>
    <w:bookmarkStart w:name="z192" w:id="27"/>
    <w:p>
      <w:pPr>
        <w:spacing w:after="0"/>
        <w:ind w:left="0"/>
        <w:jc w:val="both"/>
      </w:pPr>
      <w:r>
        <w:rPr>
          <w:rFonts w:ascii="Times New Roman"/>
          <w:b w:val="false"/>
          <w:i w:val="false"/>
          <w:color w:val="000000"/>
          <w:sz w:val="28"/>
        </w:rPr>
        <w:t xml:space="preserve">
      "товар"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 </w:t>
      </w:r>
    </w:p>
    <w:bookmarkEnd w:id="27"/>
    <w:bookmarkStart w:name="z193" w:id="28"/>
    <w:p>
      <w:pPr>
        <w:spacing w:after="0"/>
        <w:ind w:left="0"/>
        <w:jc w:val="both"/>
      </w:pPr>
      <w:r>
        <w:rPr>
          <w:rFonts w:ascii="Times New Roman"/>
          <w:b w:val="false"/>
          <w:i w:val="false"/>
          <w:color w:val="000000"/>
          <w:sz w:val="28"/>
        </w:rPr>
        <w:t>
      "третья страна" – страна, не являющаяся государством-членом;</w:t>
      </w:r>
    </w:p>
    <w:bookmarkEnd w:id="28"/>
    <w:bookmarkStart w:name="z165" w:id="29"/>
    <w:p>
      <w:pPr>
        <w:spacing w:after="0"/>
        <w:ind w:left="0"/>
        <w:jc w:val="both"/>
      </w:pPr>
      <w:r>
        <w:rPr>
          <w:rFonts w:ascii="Times New Roman"/>
          <w:b w:val="false"/>
          <w:i w:val="false"/>
          <w:color w:val="000000"/>
          <w:sz w:val="28"/>
        </w:rPr>
        <w:t>
      уполномоченный орган" – государственный орган или организация третьей страны, уполномоченные в соответствии с законодательством этой третьей страны на выдачу сертификатов о происхождении товара.</w:t>
      </w:r>
    </w:p>
    <w:bookmarkEnd w:id="29"/>
    <w:bookmarkStart w:name="z27" w:id="30"/>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Таможенным кодексом Евразийского экономического союза.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4" w:id="3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Для целей настоящих Правил под центральными таможенными органами понимаются:</w:t>
      </w:r>
    </w:p>
    <w:bookmarkEnd w:id="31"/>
    <w:bookmarkStart w:name="z195" w:id="32"/>
    <w:p>
      <w:pPr>
        <w:spacing w:after="0"/>
        <w:ind w:left="0"/>
        <w:jc w:val="both"/>
      </w:pPr>
      <w:r>
        <w:rPr>
          <w:rFonts w:ascii="Times New Roman"/>
          <w:b w:val="false"/>
          <w:i w:val="false"/>
          <w:color w:val="000000"/>
          <w:sz w:val="28"/>
        </w:rPr>
        <w:t>
      для Республики Армения – Комитет государственных доходов Республики Армения;</w:t>
      </w:r>
    </w:p>
    <w:bookmarkEnd w:id="32"/>
    <w:bookmarkStart w:name="z196" w:id="33"/>
    <w:p>
      <w:pPr>
        <w:spacing w:after="0"/>
        <w:ind w:left="0"/>
        <w:jc w:val="both"/>
      </w:pPr>
      <w:r>
        <w:rPr>
          <w:rFonts w:ascii="Times New Roman"/>
          <w:b w:val="false"/>
          <w:i w:val="false"/>
          <w:color w:val="000000"/>
          <w:sz w:val="28"/>
        </w:rPr>
        <w:t>
      для Республики Беларусь – Государственный таможенный комитет Республики Беларусь;</w:t>
      </w:r>
    </w:p>
    <w:bookmarkEnd w:id="33"/>
    <w:bookmarkStart w:name="z197" w:id="34"/>
    <w:p>
      <w:pPr>
        <w:spacing w:after="0"/>
        <w:ind w:left="0"/>
        <w:jc w:val="both"/>
      </w:pPr>
      <w:r>
        <w:rPr>
          <w:rFonts w:ascii="Times New Roman"/>
          <w:b w:val="false"/>
          <w:i w:val="false"/>
          <w:color w:val="000000"/>
          <w:sz w:val="28"/>
        </w:rPr>
        <w:t>
      для Республики Казахстан – Комитет государственных доходов Министерства финансов Республики Казахстан;</w:t>
      </w:r>
    </w:p>
    <w:bookmarkEnd w:id="34"/>
    <w:bookmarkStart w:name="z198" w:id="35"/>
    <w:p>
      <w:pPr>
        <w:spacing w:after="0"/>
        <w:ind w:left="0"/>
        <w:jc w:val="both"/>
      </w:pPr>
      <w:r>
        <w:rPr>
          <w:rFonts w:ascii="Times New Roman"/>
          <w:b w:val="false"/>
          <w:i w:val="false"/>
          <w:color w:val="000000"/>
          <w:sz w:val="28"/>
        </w:rPr>
        <w:t>
      для Кыргызской Республики – Государственная таможенная служба при Министерстве финансов Кыргызской Республики;</w:t>
      </w:r>
    </w:p>
    <w:bookmarkEnd w:id="35"/>
    <w:bookmarkStart w:name="z199" w:id="36"/>
    <w:p>
      <w:pPr>
        <w:spacing w:after="0"/>
        <w:ind w:left="0"/>
        <w:jc w:val="both"/>
      </w:pPr>
      <w:r>
        <w:rPr>
          <w:rFonts w:ascii="Times New Roman"/>
          <w:b w:val="false"/>
          <w:i w:val="false"/>
          <w:color w:val="000000"/>
          <w:sz w:val="28"/>
        </w:rPr>
        <w:t>
      для Российской Федерации – Федеральная таможенная служба.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8" w:id="37"/>
    <w:p>
      <w:pPr>
        <w:spacing w:after="0"/>
        <w:ind w:left="0"/>
        <w:jc w:val="left"/>
      </w:pPr>
      <w:r>
        <w:rPr>
          <w:rFonts w:ascii="Times New Roman"/>
          <w:b/>
          <w:i w:val="false"/>
          <w:color w:val="000000"/>
        </w:rPr>
        <w:t xml:space="preserve"> II. Критерии определения происхождения товаров </w:t>
      </w:r>
    </w:p>
    <w:bookmarkEnd w:id="37"/>
    <w:bookmarkStart w:name="z29" w:id="38"/>
    <w:p>
      <w:pPr>
        <w:spacing w:after="0"/>
        <w:ind w:left="0"/>
        <w:jc w:val="both"/>
      </w:pPr>
      <w:r>
        <w:rPr>
          <w:rFonts w:ascii="Times New Roman"/>
          <w:b w:val="false"/>
          <w:i w:val="false"/>
          <w:color w:val="000000"/>
          <w:sz w:val="28"/>
        </w:rPr>
        <w:t>
      3. Товары признаются происходящими из страны в случае, если такие товары:</w:t>
      </w:r>
    </w:p>
    <w:bookmarkEnd w:id="38"/>
    <w:bookmarkStart w:name="z30" w:id="39"/>
    <w:p>
      <w:pPr>
        <w:spacing w:after="0"/>
        <w:ind w:left="0"/>
        <w:jc w:val="both"/>
      </w:pPr>
      <w:r>
        <w:rPr>
          <w:rFonts w:ascii="Times New Roman"/>
          <w:b w:val="false"/>
          <w:i w:val="false"/>
          <w:color w:val="000000"/>
          <w:sz w:val="28"/>
        </w:rPr>
        <w:t xml:space="preserve">
      1) полностью получены или произведены в стране в соответствии с пунктом 4 настоящих Правил; </w:t>
      </w:r>
    </w:p>
    <w:bookmarkEnd w:id="39"/>
    <w:bookmarkStart w:name="z31" w:id="40"/>
    <w:p>
      <w:pPr>
        <w:spacing w:after="0"/>
        <w:ind w:left="0"/>
        <w:jc w:val="both"/>
      </w:pPr>
      <w:r>
        <w:rPr>
          <w:rFonts w:ascii="Times New Roman"/>
          <w:b w:val="false"/>
          <w:i w:val="false"/>
          <w:color w:val="000000"/>
          <w:sz w:val="28"/>
        </w:rPr>
        <w:t>
      2) подверглись достаточной переработке в стране в соответствии с критериями определения происхождения товаров, установленными пунктами 5 – 8 настоящих Правил.</w:t>
      </w:r>
    </w:p>
    <w:bookmarkEnd w:id="40"/>
    <w:bookmarkStart w:name="z32" w:id="41"/>
    <w:p>
      <w:pPr>
        <w:spacing w:after="0"/>
        <w:ind w:left="0"/>
        <w:jc w:val="both"/>
      </w:pPr>
      <w:r>
        <w:rPr>
          <w:rFonts w:ascii="Times New Roman"/>
          <w:b w:val="false"/>
          <w:i w:val="false"/>
          <w:color w:val="000000"/>
          <w:sz w:val="28"/>
        </w:rPr>
        <w:t>
      4. Полностью полученными или произведенными в стране признаются следующие товары:</w:t>
      </w:r>
    </w:p>
    <w:bookmarkEnd w:id="41"/>
    <w:bookmarkStart w:name="z33" w:id="42"/>
    <w:p>
      <w:pPr>
        <w:spacing w:after="0"/>
        <w:ind w:left="0"/>
        <w:jc w:val="both"/>
      </w:pPr>
      <w:r>
        <w:rPr>
          <w:rFonts w:ascii="Times New Roman"/>
          <w:b w:val="false"/>
          <w:i w:val="false"/>
          <w:color w:val="000000"/>
          <w:sz w:val="28"/>
        </w:rPr>
        <w:t>
      1) полезные ископаемые, минеральные продукты и иные природные ресурсы, добытые из недр страны, на ее территории, в ее территориальном море (ином водоеме страны) или с его дна либо из атмосферного воздуха на территории такой страны;</w:t>
      </w:r>
    </w:p>
    <w:bookmarkEnd w:id="42"/>
    <w:bookmarkStart w:name="z34" w:id="43"/>
    <w:p>
      <w:pPr>
        <w:spacing w:after="0"/>
        <w:ind w:left="0"/>
        <w:jc w:val="both"/>
      </w:pPr>
      <w:r>
        <w:rPr>
          <w:rFonts w:ascii="Times New Roman"/>
          <w:b w:val="false"/>
          <w:i w:val="false"/>
          <w:color w:val="000000"/>
          <w:sz w:val="28"/>
        </w:rPr>
        <w:t>
      2) продукция растительного происхождения, выращенная и (или) собранная в стране;</w:t>
      </w:r>
    </w:p>
    <w:bookmarkEnd w:id="43"/>
    <w:bookmarkStart w:name="z35" w:id="44"/>
    <w:p>
      <w:pPr>
        <w:spacing w:after="0"/>
        <w:ind w:left="0"/>
        <w:jc w:val="both"/>
      </w:pPr>
      <w:r>
        <w:rPr>
          <w:rFonts w:ascii="Times New Roman"/>
          <w:b w:val="false"/>
          <w:i w:val="false"/>
          <w:color w:val="000000"/>
          <w:sz w:val="28"/>
        </w:rPr>
        <w:t>
      3) живые животные, родившиеся и выращенные (выросшие) в стране;</w:t>
      </w:r>
    </w:p>
    <w:bookmarkEnd w:id="44"/>
    <w:bookmarkStart w:name="z36" w:id="45"/>
    <w:p>
      <w:pPr>
        <w:spacing w:after="0"/>
        <w:ind w:left="0"/>
        <w:jc w:val="both"/>
      </w:pPr>
      <w:r>
        <w:rPr>
          <w:rFonts w:ascii="Times New Roman"/>
          <w:b w:val="false"/>
          <w:i w:val="false"/>
          <w:color w:val="000000"/>
          <w:sz w:val="28"/>
        </w:rPr>
        <w:t>
      4) продукция, полученная в стране от живых животных;</w:t>
      </w:r>
    </w:p>
    <w:bookmarkEnd w:id="45"/>
    <w:bookmarkStart w:name="z37" w:id="46"/>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стране;</w:t>
      </w:r>
    </w:p>
    <w:bookmarkEnd w:id="46"/>
    <w:bookmarkStart w:name="z38" w:id="47"/>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добытая (выловленная) за пределами территориального моря (вод) страны судном, зарегистрированным и плавающим под флагом страны;</w:t>
      </w:r>
    </w:p>
    <w:bookmarkEnd w:id="47"/>
    <w:bookmarkStart w:name="z39" w:id="48"/>
    <w:p>
      <w:pPr>
        <w:spacing w:after="0"/>
        <w:ind w:left="0"/>
        <w:jc w:val="both"/>
      </w:pPr>
      <w:r>
        <w:rPr>
          <w:rFonts w:ascii="Times New Roman"/>
          <w:b w:val="false"/>
          <w:i w:val="false"/>
          <w:color w:val="000000"/>
          <w:sz w:val="28"/>
        </w:rPr>
        <w:t>
      7) продукция, полученная или произведенная исключительно из продукции, указанной в подпункте 6 настоящего пункта, на борту перерабатывающего судна, зарегистрированного и плавающего под флагом страны;</w:t>
      </w:r>
    </w:p>
    <w:bookmarkEnd w:id="48"/>
    <w:bookmarkStart w:name="z40" w:id="49"/>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территориального моря (вод) страны, при условии, что страна имеет исключительные права на разработку ресурсов этого морского дна или этих морских недр;</w:t>
      </w:r>
    </w:p>
    <w:bookmarkEnd w:id="49"/>
    <w:bookmarkStart w:name="z41" w:id="50"/>
    <w:p>
      <w:pPr>
        <w:spacing w:after="0"/>
        <w:ind w:left="0"/>
        <w:jc w:val="both"/>
      </w:pP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или потребления в стране;</w:t>
      </w:r>
    </w:p>
    <w:bookmarkEnd w:id="50"/>
    <w:bookmarkStart w:name="z42" w:id="51"/>
    <w:p>
      <w:pPr>
        <w:spacing w:after="0"/>
        <w:ind w:left="0"/>
        <w:jc w:val="both"/>
      </w:pPr>
      <w:r>
        <w:rPr>
          <w:rFonts w:ascii="Times New Roman"/>
          <w:b w:val="false"/>
          <w:i w:val="false"/>
          <w:color w:val="000000"/>
          <w:sz w:val="28"/>
        </w:rPr>
        <w:t>
      10) собранные в стране бывшие в употреблении изделия, которые больше не могут выполнять свою первоначальную функцию и пригодны только для утилизации и (или) переработки в сырье;</w:t>
      </w:r>
    </w:p>
    <w:bookmarkEnd w:id="51"/>
    <w:bookmarkStart w:name="z43" w:id="52"/>
    <w:p>
      <w:pPr>
        <w:spacing w:after="0"/>
        <w:ind w:left="0"/>
        <w:jc w:val="both"/>
      </w:pPr>
      <w:r>
        <w:rPr>
          <w:rFonts w:ascii="Times New Roman"/>
          <w:b w:val="false"/>
          <w:i w:val="false"/>
          <w:color w:val="000000"/>
          <w:sz w:val="28"/>
        </w:rPr>
        <w:t>
      11) продукция высоких технологий, полученная в открытом космосе на космических аппаратах, зарегистрированных в стране (в том числе арендованных ею);</w:t>
      </w:r>
    </w:p>
    <w:bookmarkEnd w:id="52"/>
    <w:bookmarkStart w:name="z200" w:id="53"/>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электрическая, тепловая и иные виды энергии, произведенные в стране;</w:t>
      </w:r>
    </w:p>
    <w:bookmarkEnd w:id="53"/>
    <w:bookmarkStart w:name="z44" w:id="54"/>
    <w:p>
      <w:pPr>
        <w:spacing w:after="0"/>
        <w:ind w:left="0"/>
        <w:jc w:val="both"/>
      </w:pPr>
      <w:r>
        <w:rPr>
          <w:rFonts w:ascii="Times New Roman"/>
          <w:b w:val="false"/>
          <w:i w:val="false"/>
          <w:color w:val="000000"/>
          <w:sz w:val="28"/>
        </w:rPr>
        <w:t>
      12) товары, произведенные в стране исключительно из продукции, указанной в подпунктах 1 – 11</w:t>
      </w:r>
      <w:r>
        <w:rPr>
          <w:rFonts w:ascii="Times New Roman"/>
          <w:b w:val="false"/>
          <w:i w:val="false"/>
          <w:color w:val="000000"/>
          <w:vertAlign w:val="superscript"/>
        </w:rPr>
        <w:t>1</w:t>
      </w:r>
      <w:r>
        <w:rPr>
          <w:rFonts w:ascii="Times New Roman"/>
          <w:b w:val="false"/>
          <w:i w:val="false"/>
          <w:color w:val="000000"/>
          <w:sz w:val="28"/>
        </w:rPr>
        <w:t xml:space="preserve"> настоящего пункта.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5. В случае если при производстве товара на территории страны используются непроисходящие материалы, такой товар считается подвергшимся достаточной переработке в такой стране при выполнении одного из следующих критериев:</w:t>
      </w:r>
    </w:p>
    <w:bookmarkEnd w:id="55"/>
    <w:bookmarkStart w:name="z46" w:id="56"/>
    <w:p>
      <w:pPr>
        <w:spacing w:after="0"/>
        <w:ind w:left="0"/>
        <w:jc w:val="both"/>
      </w:pPr>
      <w:r>
        <w:rPr>
          <w:rFonts w:ascii="Times New Roman"/>
          <w:b w:val="false"/>
          <w:i w:val="false"/>
          <w:color w:val="000000"/>
          <w:sz w:val="28"/>
        </w:rPr>
        <w:t>
      1) в результате осуществления операций по переработке или производству код товара в соответствии с Гармонизированной системой отличается на уровне любого из первых четырех знаков от кода непроисходящих материалов, использованных в производстве такого товара, в соответствии с Гармонизированной системой;</w:t>
      </w:r>
    </w:p>
    <w:bookmarkEnd w:id="56"/>
    <w:bookmarkStart w:name="z47" w:id="57"/>
    <w:p>
      <w:pPr>
        <w:spacing w:after="0"/>
        <w:ind w:left="0"/>
        <w:jc w:val="both"/>
      </w:pPr>
      <w:r>
        <w:rPr>
          <w:rFonts w:ascii="Times New Roman"/>
          <w:b w:val="false"/>
          <w:i w:val="false"/>
          <w:color w:val="000000"/>
          <w:sz w:val="28"/>
        </w:rPr>
        <w:t>
      2) стоимость непроисходящих материалов, использованных при выполнении операций по переработке или производству в такой стране, не превышает 50 процентов стоимости такого товара на условиях "франко-завод".</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xml:space="preserve">
      6. Несмотря на положения, установленные пунктом 5 настоящих Правил, выполнение следующих операций как отдельно, так и в сочетании друг с другом не позволяет считать товар подвергшимся достаточной переработке в стране: </w:t>
      </w:r>
    </w:p>
    <w:bookmarkEnd w:id="58"/>
    <w:bookmarkStart w:name="z49" w:id="59"/>
    <w:p>
      <w:pPr>
        <w:spacing w:after="0"/>
        <w:ind w:left="0"/>
        <w:jc w:val="both"/>
      </w:pPr>
      <w:r>
        <w:rPr>
          <w:rFonts w:ascii="Times New Roman"/>
          <w:b w:val="false"/>
          <w:i w:val="false"/>
          <w:color w:val="000000"/>
          <w:sz w:val="28"/>
        </w:rPr>
        <w:t>
      1) операции по обеспечению сохранности товара во время его хранения и (или) транспортировки;</w:t>
      </w:r>
    </w:p>
    <w:bookmarkEnd w:id="59"/>
    <w:bookmarkStart w:name="z50" w:id="60"/>
    <w:p>
      <w:pPr>
        <w:spacing w:after="0"/>
        <w:ind w:left="0"/>
        <w:jc w:val="both"/>
      </w:pPr>
      <w:r>
        <w:rPr>
          <w:rFonts w:ascii="Times New Roman"/>
          <w:b w:val="false"/>
          <w:i w:val="false"/>
          <w:color w:val="000000"/>
          <w:sz w:val="28"/>
        </w:rPr>
        <w:t>
      2) операции по подготовке товара к продаже и (или) транспортировке (деление партии, формирование отправок, сортировка, переупаковка);</w:t>
      </w:r>
    </w:p>
    <w:bookmarkEnd w:id="60"/>
    <w:bookmarkStart w:name="z51" w:id="61"/>
    <w:p>
      <w:pPr>
        <w:spacing w:after="0"/>
        <w:ind w:left="0"/>
        <w:jc w:val="both"/>
      </w:pPr>
      <w:r>
        <w:rPr>
          <w:rFonts w:ascii="Times New Roman"/>
          <w:b w:val="false"/>
          <w:i w:val="false"/>
          <w:color w:val="000000"/>
          <w:sz w:val="28"/>
        </w:rPr>
        <w:t xml:space="preserve">
      3) нанесение и (или) печать торговых марок, логотипов, этикеток и других подобных отличительных знаков на товар и (или) его упаковку; </w:t>
      </w:r>
    </w:p>
    <w:bookmarkEnd w:id="61"/>
    <w:bookmarkStart w:name="z52" w:id="62"/>
    <w:p>
      <w:pPr>
        <w:spacing w:after="0"/>
        <w:ind w:left="0"/>
        <w:jc w:val="both"/>
      </w:pPr>
      <w:r>
        <w:rPr>
          <w:rFonts w:ascii="Times New Roman"/>
          <w:b w:val="false"/>
          <w:i w:val="false"/>
          <w:color w:val="000000"/>
          <w:sz w:val="28"/>
        </w:rPr>
        <w:t>
      4) мойка, чистка, удаление пыли, покрытие окисью, маслом и (или) другими веществами;</w:t>
      </w:r>
    </w:p>
    <w:bookmarkEnd w:id="62"/>
    <w:bookmarkStart w:name="z53" w:id="63"/>
    <w:p>
      <w:pPr>
        <w:spacing w:after="0"/>
        <w:ind w:left="0"/>
        <w:jc w:val="both"/>
      </w:pPr>
      <w:r>
        <w:rPr>
          <w:rFonts w:ascii="Times New Roman"/>
          <w:b w:val="false"/>
          <w:i w:val="false"/>
          <w:color w:val="000000"/>
          <w:sz w:val="28"/>
        </w:rPr>
        <w:t>
      5) операции по покраске и (или) полировке;</w:t>
      </w:r>
    </w:p>
    <w:bookmarkEnd w:id="63"/>
    <w:bookmarkStart w:name="z54" w:id="64"/>
    <w:p>
      <w:pPr>
        <w:spacing w:after="0"/>
        <w:ind w:left="0"/>
        <w:jc w:val="both"/>
      </w:pPr>
      <w:r>
        <w:rPr>
          <w:rFonts w:ascii="Times New Roman"/>
          <w:b w:val="false"/>
          <w:i w:val="false"/>
          <w:color w:val="000000"/>
          <w:sz w:val="28"/>
        </w:rPr>
        <w:t>
      6) заморозка и (или) размораживание;</w:t>
      </w:r>
    </w:p>
    <w:bookmarkEnd w:id="64"/>
    <w:bookmarkStart w:name="z55" w:id="65"/>
    <w:p>
      <w:pPr>
        <w:spacing w:after="0"/>
        <w:ind w:left="0"/>
        <w:jc w:val="both"/>
      </w:pPr>
      <w:r>
        <w:rPr>
          <w:rFonts w:ascii="Times New Roman"/>
          <w:b w:val="false"/>
          <w:i w:val="false"/>
          <w:color w:val="000000"/>
          <w:sz w:val="28"/>
        </w:rPr>
        <w:t>
      7) шелушение, частичное или полное отбеливание, шлифовка и полировка зерновых и риса;</w:t>
      </w:r>
    </w:p>
    <w:bookmarkEnd w:id="65"/>
    <w:bookmarkStart w:name="z56" w:id="66"/>
    <w:p>
      <w:pPr>
        <w:spacing w:after="0"/>
        <w:ind w:left="0"/>
        <w:jc w:val="both"/>
      </w:pPr>
      <w:r>
        <w:rPr>
          <w:rFonts w:ascii="Times New Roman"/>
          <w:b w:val="false"/>
          <w:i w:val="false"/>
          <w:color w:val="000000"/>
          <w:sz w:val="28"/>
        </w:rPr>
        <w:t>
      8) операции по окрашиванию, разведению, смешиванию сахара и (или) формированию кускового сахара;</w:t>
      </w:r>
    </w:p>
    <w:bookmarkEnd w:id="66"/>
    <w:bookmarkStart w:name="z201" w:id="67"/>
    <w:p>
      <w:pPr>
        <w:spacing w:after="0"/>
        <w:ind w:left="0"/>
        <w:jc w:val="both"/>
      </w:pPr>
      <w:r>
        <w:rPr>
          <w:rFonts w:ascii="Times New Roman"/>
          <w:b w:val="false"/>
          <w:i w:val="false"/>
          <w:color w:val="000000"/>
          <w:sz w:val="28"/>
        </w:rPr>
        <w:t>
      8</w:t>
      </w:r>
      <w:r>
        <w:rPr>
          <w:rFonts w:ascii="Times New Roman"/>
          <w:b w:val="false"/>
          <w:i w:val="false"/>
          <w:color w:val="000000"/>
          <w:vertAlign w:val="superscript"/>
        </w:rPr>
        <w:t>1</w:t>
      </w:r>
      <w:r>
        <w:rPr>
          <w:rFonts w:ascii="Times New Roman"/>
          <w:b w:val="false"/>
          <w:i w:val="false"/>
          <w:color w:val="000000"/>
          <w:sz w:val="28"/>
        </w:rPr>
        <w:t>) отбеливание и (или) окраска текстильных материалов и изделий;</w:t>
      </w:r>
    </w:p>
    <w:bookmarkEnd w:id="67"/>
    <w:bookmarkStart w:name="z57" w:id="68"/>
    <w:p>
      <w:pPr>
        <w:spacing w:after="0"/>
        <w:ind w:left="0"/>
        <w:jc w:val="both"/>
      </w:pPr>
      <w:r>
        <w:rPr>
          <w:rFonts w:ascii="Times New Roman"/>
          <w:b w:val="false"/>
          <w:i w:val="false"/>
          <w:color w:val="000000"/>
          <w:sz w:val="28"/>
        </w:rPr>
        <w:t>
      9) глажка и (или) прессование текстильных материалов и изделий;</w:t>
      </w:r>
    </w:p>
    <w:bookmarkEnd w:id="68"/>
    <w:bookmarkStart w:name="z58" w:id="69"/>
    <w:p>
      <w:pPr>
        <w:spacing w:after="0"/>
        <w:ind w:left="0"/>
        <w:jc w:val="both"/>
      </w:pPr>
      <w:r>
        <w:rPr>
          <w:rFonts w:ascii="Times New Roman"/>
          <w:b w:val="false"/>
          <w:i w:val="false"/>
          <w:color w:val="000000"/>
          <w:sz w:val="28"/>
        </w:rPr>
        <w:t>
      10) снятие кожуры, извлечение семян и (или) разделка фруктов, овощей или орехов;</w:t>
      </w:r>
    </w:p>
    <w:bookmarkEnd w:id="69"/>
    <w:bookmarkStart w:name="z59" w:id="70"/>
    <w:p>
      <w:pPr>
        <w:spacing w:after="0"/>
        <w:ind w:left="0"/>
        <w:jc w:val="both"/>
      </w:pPr>
      <w:r>
        <w:rPr>
          <w:rFonts w:ascii="Times New Roman"/>
          <w:b w:val="false"/>
          <w:i w:val="false"/>
          <w:color w:val="000000"/>
          <w:sz w:val="28"/>
        </w:rPr>
        <w:t>
      11) затачивание;</w:t>
      </w:r>
    </w:p>
    <w:bookmarkEnd w:id="70"/>
    <w:bookmarkStart w:name="z60" w:id="71"/>
    <w:p>
      <w:pPr>
        <w:spacing w:after="0"/>
        <w:ind w:left="0"/>
        <w:jc w:val="both"/>
      </w:pPr>
      <w:r>
        <w:rPr>
          <w:rFonts w:ascii="Times New Roman"/>
          <w:b w:val="false"/>
          <w:i w:val="false"/>
          <w:color w:val="000000"/>
          <w:sz w:val="28"/>
        </w:rPr>
        <w:t>
      12) простые помол или резка товара;</w:t>
      </w:r>
    </w:p>
    <w:bookmarkEnd w:id="71"/>
    <w:bookmarkStart w:name="z61" w:id="72"/>
    <w:p>
      <w:pPr>
        <w:spacing w:after="0"/>
        <w:ind w:left="0"/>
        <w:jc w:val="both"/>
      </w:pPr>
      <w:r>
        <w:rPr>
          <w:rFonts w:ascii="Times New Roman"/>
          <w:b w:val="false"/>
          <w:i w:val="false"/>
          <w:color w:val="000000"/>
          <w:sz w:val="28"/>
        </w:rPr>
        <w:t>
      13) просеивание через сито или решето, сортировка, классифицирование, отбор, подбор (в том числе составление наборов товаров);</w:t>
      </w:r>
    </w:p>
    <w:bookmarkEnd w:id="72"/>
    <w:bookmarkStart w:name="z62" w:id="73"/>
    <w:p>
      <w:pPr>
        <w:spacing w:after="0"/>
        <w:ind w:left="0"/>
        <w:jc w:val="both"/>
      </w:pPr>
      <w:r>
        <w:rPr>
          <w:rFonts w:ascii="Times New Roman"/>
          <w:b w:val="false"/>
          <w:i w:val="false"/>
          <w:color w:val="000000"/>
          <w:sz w:val="28"/>
        </w:rPr>
        <w:t>
      14) разлив, фасовка в банки, флаконы, мешки, ящики, коробки и другие операции по упаковке;</w:t>
      </w:r>
    </w:p>
    <w:bookmarkEnd w:id="73"/>
    <w:bookmarkStart w:name="z63" w:id="74"/>
    <w:p>
      <w:pPr>
        <w:spacing w:after="0"/>
        <w:ind w:left="0"/>
        <w:jc w:val="both"/>
      </w:pPr>
      <w:r>
        <w:rPr>
          <w:rFonts w:ascii="Times New Roman"/>
          <w:b w:val="false"/>
          <w:i w:val="false"/>
          <w:color w:val="000000"/>
          <w:sz w:val="28"/>
        </w:rPr>
        <w:t>
      15) простые сборочные операции или разборка товаров по частям;</w:t>
      </w:r>
    </w:p>
    <w:bookmarkEnd w:id="74"/>
    <w:bookmarkStart w:name="z64" w:id="75"/>
    <w:p>
      <w:pPr>
        <w:spacing w:after="0"/>
        <w:ind w:left="0"/>
        <w:jc w:val="both"/>
      </w:pPr>
      <w:r>
        <w:rPr>
          <w:rFonts w:ascii="Times New Roman"/>
          <w:b w:val="false"/>
          <w:i w:val="false"/>
          <w:color w:val="000000"/>
          <w:sz w:val="28"/>
        </w:rPr>
        <w:t>
      16) смешивание материалов (компонентов), которое не приводит к существенному отличию полученного товара от исходных материалов (компонентов);</w:t>
      </w:r>
    </w:p>
    <w:bookmarkEnd w:id="75"/>
    <w:bookmarkStart w:name="z65" w:id="76"/>
    <w:p>
      <w:pPr>
        <w:spacing w:after="0"/>
        <w:ind w:left="0"/>
        <w:jc w:val="both"/>
      </w:pPr>
      <w:r>
        <w:rPr>
          <w:rFonts w:ascii="Times New Roman"/>
          <w:b w:val="false"/>
          <w:i w:val="false"/>
          <w:color w:val="000000"/>
          <w:sz w:val="28"/>
        </w:rPr>
        <w:t>
      17) разделение товара на компоненты, которое не приводит к существенному отличию полученных компонентов от исходного товара;</w:t>
      </w:r>
    </w:p>
    <w:bookmarkEnd w:id="76"/>
    <w:bookmarkStart w:name="z66" w:id="77"/>
    <w:p>
      <w:pPr>
        <w:spacing w:after="0"/>
        <w:ind w:left="0"/>
        <w:jc w:val="both"/>
      </w:pPr>
      <w:r>
        <w:rPr>
          <w:rFonts w:ascii="Times New Roman"/>
          <w:b w:val="false"/>
          <w:i w:val="false"/>
          <w:color w:val="000000"/>
          <w:sz w:val="28"/>
        </w:rPr>
        <w:t>
      18) убой животных;</w:t>
      </w:r>
    </w:p>
    <w:bookmarkEnd w:id="77"/>
    <w:bookmarkStart w:name="z67" w:id="78"/>
    <w:p>
      <w:pPr>
        <w:spacing w:after="0"/>
        <w:ind w:left="0"/>
        <w:jc w:val="both"/>
      </w:pPr>
      <w:r>
        <w:rPr>
          <w:rFonts w:ascii="Times New Roman"/>
          <w:b w:val="false"/>
          <w:i w:val="false"/>
          <w:color w:val="000000"/>
          <w:sz w:val="28"/>
        </w:rPr>
        <w:t>
      19) разделка (сортировка) мяса, рыбы;</w:t>
      </w:r>
    </w:p>
    <w:bookmarkEnd w:id="78"/>
    <w:bookmarkStart w:name="z68" w:id="79"/>
    <w:p>
      <w:pPr>
        <w:spacing w:after="0"/>
        <w:ind w:left="0"/>
        <w:jc w:val="both"/>
      </w:pPr>
      <w:r>
        <w:rPr>
          <w:rFonts w:ascii="Times New Roman"/>
          <w:b w:val="false"/>
          <w:i w:val="false"/>
          <w:color w:val="000000"/>
          <w:sz w:val="28"/>
        </w:rPr>
        <w:t>
      20) использование (эксплуатация) товара по назначению.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9" w:id="80"/>
    <w:p>
      <w:pPr>
        <w:spacing w:after="0"/>
        <w:ind w:left="0"/>
        <w:jc w:val="both"/>
      </w:pPr>
      <w:r>
        <w:rPr>
          <w:rFonts w:ascii="Times New Roman"/>
          <w:b w:val="false"/>
          <w:i w:val="false"/>
          <w:color w:val="000000"/>
          <w:sz w:val="28"/>
        </w:rPr>
        <w:t>
      7. Для целей применения подпунктов 12 и 15 пункта 6 настоящих Правил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80"/>
    <w:bookmarkStart w:name="z70" w:id="81"/>
    <w:p>
      <w:pPr>
        <w:spacing w:after="0"/>
        <w:ind w:left="0"/>
        <w:jc w:val="both"/>
      </w:pPr>
      <w:r>
        <w:rPr>
          <w:rFonts w:ascii="Times New Roman"/>
          <w:b w:val="false"/>
          <w:i w:val="false"/>
          <w:color w:val="000000"/>
          <w:sz w:val="28"/>
        </w:rPr>
        <w:t>
      8. Особые критерии определения происхождения товаров, отличные от критериев определения происхождения товаров, указанных в пункте 5 настоящих Правил, приведены в перечне согласно приложению № 1.</w:t>
      </w:r>
    </w:p>
    <w:bookmarkEnd w:id="81"/>
    <w:bookmarkStart w:name="z71" w:id="82"/>
    <w:p>
      <w:pPr>
        <w:spacing w:after="0"/>
        <w:ind w:left="0"/>
        <w:jc w:val="both"/>
      </w:pPr>
      <w:r>
        <w:rPr>
          <w:rFonts w:ascii="Times New Roman"/>
          <w:b w:val="false"/>
          <w:i w:val="false"/>
          <w:color w:val="000000"/>
          <w:sz w:val="28"/>
        </w:rPr>
        <w:t>
      Особые критерии определения происхождения товаров могут выражаться в:</w:t>
      </w:r>
    </w:p>
    <w:bookmarkEnd w:id="82"/>
    <w:bookmarkStart w:name="z72" w:id="83"/>
    <w:p>
      <w:pPr>
        <w:spacing w:after="0"/>
        <w:ind w:left="0"/>
        <w:jc w:val="both"/>
      </w:pPr>
      <w:r>
        <w:rPr>
          <w:rFonts w:ascii="Times New Roman"/>
          <w:b w:val="false"/>
          <w:i w:val="false"/>
          <w:color w:val="000000"/>
          <w:sz w:val="28"/>
        </w:rPr>
        <w:t>
      осуществлении операций по переработке или производству, в результате выполнения которых код товара в соответствии с Гармонизированной системой отличается на определенном уровне от кода непроисходящих материалов, использованных в производстве такого товара, в соответствии с Гармонизированной системой;</w:t>
      </w:r>
    </w:p>
    <w:bookmarkEnd w:id="83"/>
    <w:bookmarkStart w:name="z73" w:id="84"/>
    <w:p>
      <w:pPr>
        <w:spacing w:after="0"/>
        <w:ind w:left="0"/>
        <w:jc w:val="both"/>
      </w:pPr>
      <w:r>
        <w:rPr>
          <w:rFonts w:ascii="Times New Roman"/>
          <w:b w:val="false"/>
          <w:i w:val="false"/>
          <w:color w:val="000000"/>
          <w:sz w:val="28"/>
        </w:rPr>
        <w:t>
      выполнении необходимых условий, производственных и технологических операций, при осуществлении которых товар считается происходящим из той страны, на территории которой эти условия были выполнены и (или) эти операции имели место;</w:t>
      </w:r>
    </w:p>
    <w:bookmarkEnd w:id="84"/>
    <w:bookmarkStart w:name="z74" w:id="85"/>
    <w:p>
      <w:pPr>
        <w:spacing w:after="0"/>
        <w:ind w:left="0"/>
        <w:jc w:val="both"/>
      </w:pPr>
      <w:r>
        <w:rPr>
          <w:rFonts w:ascii="Times New Roman"/>
          <w:b w:val="false"/>
          <w:i w:val="false"/>
          <w:color w:val="000000"/>
          <w:sz w:val="28"/>
        </w:rPr>
        <w:t>
      изменении стоимости товаров, когда добавленная стоимость достигает фиксированной доли в стоимости товара или стоимость использованных непроисходящих материалов не превышает фиксированной доли в стоимости товара.</w:t>
      </w:r>
    </w:p>
    <w:bookmarkEnd w:id="85"/>
    <w:bookmarkStart w:name="z75" w:id="86"/>
    <w:p>
      <w:pPr>
        <w:spacing w:after="0"/>
        <w:ind w:left="0"/>
        <w:jc w:val="both"/>
      </w:pPr>
      <w:r>
        <w:rPr>
          <w:rFonts w:ascii="Times New Roman"/>
          <w:b w:val="false"/>
          <w:i w:val="false"/>
          <w:color w:val="000000"/>
          <w:sz w:val="28"/>
        </w:rPr>
        <w:t>
      Указанные особые критерии определения происхождения товаров могут устанавливаться как по отдельности, так и в сочетании друг с другом.</w:t>
      </w:r>
    </w:p>
    <w:bookmarkEnd w:id="86"/>
    <w:bookmarkStart w:name="z76" w:id="87"/>
    <w:p>
      <w:pPr>
        <w:spacing w:after="0"/>
        <w:ind w:left="0"/>
        <w:jc w:val="both"/>
      </w:pPr>
      <w:r>
        <w:rPr>
          <w:rFonts w:ascii="Times New Roman"/>
          <w:b w:val="false"/>
          <w:i w:val="false"/>
          <w:color w:val="000000"/>
          <w:sz w:val="28"/>
        </w:rPr>
        <w:t>
      Товары, в отношении которых в соответствии с приложением № 1 к настоящим Правилам установлены особые критерии определения происхождения товаров, считаются происходящими из соответствующей страны, если они удовлетворяют таким критериям.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22.05.2023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9. Процентная доля добавленной стоимости рассчитывается по следующей формуле:</w:t>
      </w:r>
    </w:p>
    <w:bookmarkEnd w:id="88"/>
    <w:bookmarkStart w:name="z78" w:id="89"/>
    <w:p>
      <w:pPr>
        <w:spacing w:after="0"/>
        <w:ind w:left="0"/>
        <w:jc w:val="both"/>
      </w:pPr>
      <w:r>
        <w:rPr>
          <w:rFonts w:ascii="Times New Roman"/>
          <w:b w:val="false"/>
          <w:i w:val="false"/>
          <w:color w:val="000000"/>
          <w:sz w:val="28"/>
        </w:rPr>
        <w:t>
      Xдс=В-AB×100%,</w:t>
      </w:r>
    </w:p>
    <w:bookmarkEnd w:id="89"/>
    <w:bookmarkStart w:name="z79" w:id="90"/>
    <w:p>
      <w:pPr>
        <w:spacing w:after="0"/>
        <w:ind w:left="0"/>
        <w:jc w:val="both"/>
      </w:pPr>
      <w:r>
        <w:rPr>
          <w:rFonts w:ascii="Times New Roman"/>
          <w:b w:val="false"/>
          <w:i w:val="false"/>
          <w:color w:val="000000"/>
          <w:sz w:val="28"/>
        </w:rPr>
        <w:t>
      где:</w:t>
      </w:r>
    </w:p>
    <w:bookmarkEnd w:id="90"/>
    <w:bookmarkStart w:name="z80" w:id="91"/>
    <w:p>
      <w:pPr>
        <w:spacing w:after="0"/>
        <w:ind w:left="0"/>
        <w:jc w:val="both"/>
      </w:pPr>
      <w:r>
        <w:rPr>
          <w:rFonts w:ascii="Times New Roman"/>
          <w:b w:val="false"/>
          <w:i w:val="false"/>
          <w:color w:val="000000"/>
          <w:sz w:val="28"/>
        </w:rPr>
        <w:t>
      Xдс – процентная доля добавленной стоимости;</w:t>
      </w:r>
    </w:p>
    <w:bookmarkEnd w:id="91"/>
    <w:bookmarkStart w:name="z81" w:id="92"/>
    <w:p>
      <w:pPr>
        <w:spacing w:after="0"/>
        <w:ind w:left="0"/>
        <w:jc w:val="both"/>
      </w:pPr>
      <w:r>
        <w:rPr>
          <w:rFonts w:ascii="Times New Roman"/>
          <w:b w:val="false"/>
          <w:i w:val="false"/>
          <w:color w:val="000000"/>
          <w:sz w:val="28"/>
        </w:rPr>
        <w:t>
      B – стоимость товара на условиях "франко-завод";</w:t>
      </w:r>
    </w:p>
    <w:bookmarkEnd w:id="92"/>
    <w:bookmarkStart w:name="z82" w:id="93"/>
    <w:p>
      <w:pPr>
        <w:spacing w:after="0"/>
        <w:ind w:left="0"/>
        <w:jc w:val="both"/>
      </w:pPr>
      <w:r>
        <w:rPr>
          <w:rFonts w:ascii="Times New Roman"/>
          <w:b w:val="false"/>
          <w:i w:val="false"/>
          <w:color w:val="000000"/>
          <w:sz w:val="28"/>
        </w:rPr>
        <w:t>
      A – стоимость непроисходящих материалов.</w:t>
      </w:r>
    </w:p>
    <w:bookmarkEnd w:id="93"/>
    <w:bookmarkStart w:name="z83" w:id="94"/>
    <w:p>
      <w:pPr>
        <w:spacing w:after="0"/>
        <w:ind w:left="0"/>
        <w:jc w:val="both"/>
      </w:pPr>
      <w:r>
        <w:rPr>
          <w:rFonts w:ascii="Times New Roman"/>
          <w:b w:val="false"/>
          <w:i w:val="false"/>
          <w:color w:val="000000"/>
          <w:sz w:val="28"/>
        </w:rPr>
        <w:t>
      10. Процентная доля стоимости непроисходящих материалов, использованных при выполнении операций по переработке, рассчитывается по следующей формуле:</w:t>
      </w:r>
    </w:p>
    <w:bookmarkEnd w:id="94"/>
    <w:bookmarkStart w:name="z84" w:id="95"/>
    <w:p>
      <w:pPr>
        <w:spacing w:after="0"/>
        <w:ind w:left="0"/>
        <w:jc w:val="both"/>
      </w:pPr>
      <w:r>
        <w:rPr>
          <w:rFonts w:ascii="Times New Roman"/>
          <w:b w:val="false"/>
          <w:i w:val="false"/>
          <w:color w:val="000000"/>
          <w:sz w:val="28"/>
        </w:rPr>
        <w:t>
      Xнп=AB×100%,</w:t>
      </w:r>
    </w:p>
    <w:bookmarkEnd w:id="95"/>
    <w:bookmarkStart w:name="z85" w:id="96"/>
    <w:p>
      <w:pPr>
        <w:spacing w:after="0"/>
        <w:ind w:left="0"/>
        <w:jc w:val="both"/>
      </w:pPr>
      <w:r>
        <w:rPr>
          <w:rFonts w:ascii="Times New Roman"/>
          <w:b w:val="false"/>
          <w:i w:val="false"/>
          <w:color w:val="000000"/>
          <w:sz w:val="28"/>
        </w:rPr>
        <w:t>
      где:</w:t>
      </w:r>
    </w:p>
    <w:bookmarkEnd w:id="96"/>
    <w:bookmarkStart w:name="z86" w:id="97"/>
    <w:p>
      <w:pPr>
        <w:spacing w:after="0"/>
        <w:ind w:left="0"/>
        <w:jc w:val="both"/>
      </w:pPr>
      <w:r>
        <w:rPr>
          <w:rFonts w:ascii="Times New Roman"/>
          <w:b w:val="false"/>
          <w:i w:val="false"/>
          <w:color w:val="000000"/>
          <w:sz w:val="28"/>
        </w:rPr>
        <w:t>
      Xнп – процентная доля стоимости непроисходящих материалов, использованных при выполнении операций по переработке;</w:t>
      </w:r>
    </w:p>
    <w:bookmarkEnd w:id="97"/>
    <w:bookmarkStart w:name="z87" w:id="98"/>
    <w:p>
      <w:pPr>
        <w:spacing w:after="0"/>
        <w:ind w:left="0"/>
        <w:jc w:val="both"/>
      </w:pPr>
      <w:r>
        <w:rPr>
          <w:rFonts w:ascii="Times New Roman"/>
          <w:b w:val="false"/>
          <w:i w:val="false"/>
          <w:color w:val="000000"/>
          <w:sz w:val="28"/>
        </w:rPr>
        <w:t>
      A – стоимость непроисходящих материалов;</w:t>
      </w:r>
    </w:p>
    <w:bookmarkEnd w:id="98"/>
    <w:bookmarkStart w:name="z88" w:id="99"/>
    <w:p>
      <w:pPr>
        <w:spacing w:after="0"/>
        <w:ind w:left="0"/>
        <w:jc w:val="both"/>
      </w:pPr>
      <w:r>
        <w:rPr>
          <w:rFonts w:ascii="Times New Roman"/>
          <w:b w:val="false"/>
          <w:i w:val="false"/>
          <w:color w:val="000000"/>
          <w:sz w:val="28"/>
        </w:rPr>
        <w:t>
      B – стоимость товара на условиях "франко-завод".</w:t>
      </w:r>
    </w:p>
    <w:bookmarkEnd w:id="99"/>
    <w:bookmarkStart w:name="z89" w:id="100"/>
    <w:p>
      <w:pPr>
        <w:spacing w:after="0"/>
        <w:ind w:left="0"/>
        <w:jc w:val="both"/>
      </w:pPr>
      <w:r>
        <w:rPr>
          <w:rFonts w:ascii="Times New Roman"/>
          <w:b w:val="false"/>
          <w:i w:val="false"/>
          <w:color w:val="000000"/>
          <w:sz w:val="28"/>
        </w:rPr>
        <w:t>
      11. Стоимость непроисходящих материалов, предусмотренная пунктами 9 и 10 настоящих Правил, определяется как их таможенная стоимость при ввозе в страну, в которой осуществлялось производство экспортируемого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w:t>
      </w:r>
    </w:p>
    <w:bookmarkEnd w:id="100"/>
    <w:bookmarkStart w:name="z90" w:id="101"/>
    <w:p>
      <w:pPr>
        <w:spacing w:after="0"/>
        <w:ind w:left="0"/>
        <w:jc w:val="both"/>
      </w:pPr>
      <w:r>
        <w:rPr>
          <w:rFonts w:ascii="Times New Roman"/>
          <w:b w:val="false"/>
          <w:i w:val="false"/>
          <w:color w:val="000000"/>
          <w:sz w:val="28"/>
        </w:rPr>
        <w:t>
      12. Стоимость товара определяется на условиях "франко-завод".</w:t>
      </w:r>
    </w:p>
    <w:bookmarkEnd w:id="101"/>
    <w:bookmarkStart w:name="z91" w:id="102"/>
    <w:p>
      <w:pPr>
        <w:spacing w:after="0"/>
        <w:ind w:left="0"/>
        <w:jc w:val="both"/>
      </w:pPr>
      <w:r>
        <w:rPr>
          <w:rFonts w:ascii="Times New Roman"/>
          <w:b w:val="false"/>
          <w:i w:val="false"/>
          <w:color w:val="000000"/>
          <w:sz w:val="28"/>
        </w:rPr>
        <w:t>
      В случае если стоимость товара не может быть определена на условиях "франко-завод", то стоимость такого товара определяется как сумма стоимости всех материалов, использованных при производстве товара, а также всех расходов, связанных с его производством, при этом в стоимость товара не включаются суммы внутренних налогов, которые возмещаются или могут быть возмещены при экспорте данного товара.</w:t>
      </w:r>
    </w:p>
    <w:bookmarkEnd w:id="102"/>
    <w:bookmarkStart w:name="z92" w:id="103"/>
    <w:p>
      <w:pPr>
        <w:spacing w:after="0"/>
        <w:ind w:left="0"/>
        <w:jc w:val="both"/>
      </w:pPr>
      <w:r>
        <w:rPr>
          <w:rFonts w:ascii="Times New Roman"/>
          <w:b w:val="false"/>
          <w:i w:val="false"/>
          <w:color w:val="000000"/>
          <w:sz w:val="28"/>
        </w:rPr>
        <w:t>
      13. Товар, при производстве которого не выполняется критерий определения происхождения товаров, выражающийся в осуществлении операций по переработке или производству, в результате выполнения которых код товара в соответствии с Гармонизированной системой отличается на определенном уровне от кода непроисходящих материалов, использованных в производстве такого товара, в соответствии с Гармонизированной системой, тем не менее должен быть рассмотрен как происходящий товар в случае, если стоимость использованных непроисходящих материалов, в отношении которых не выполняется такой критерий определения происхождения товаров, не превышает 10 процентов стоимости товара на условиях "франко-завод" и такие материалы являются необходимым компонентом при производстве товара.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3" w:id="104"/>
    <w:p>
      <w:pPr>
        <w:spacing w:after="0"/>
        <w:ind w:left="0"/>
        <w:jc w:val="both"/>
      </w:pPr>
      <w:r>
        <w:rPr>
          <w:rFonts w:ascii="Times New Roman"/>
          <w:b w:val="false"/>
          <w:i w:val="false"/>
          <w:color w:val="000000"/>
          <w:sz w:val="28"/>
        </w:rPr>
        <w:t>
      14. В случае если применение критериев определения происхождения товаров, указанных в пунктах 5 – 8 настоящих Правил, не позволяет определить происхождение товара, то происхождение товара определяется в соответствии с одним из следующих остаточных правил:</w:t>
      </w:r>
    </w:p>
    <w:bookmarkEnd w:id="104"/>
    <w:bookmarkStart w:name="z94" w:id="105"/>
    <w:p>
      <w:pPr>
        <w:spacing w:after="0"/>
        <w:ind w:left="0"/>
        <w:jc w:val="both"/>
      </w:pPr>
      <w:r>
        <w:rPr>
          <w:rFonts w:ascii="Times New Roman"/>
          <w:b w:val="false"/>
          <w:i w:val="false"/>
          <w:color w:val="000000"/>
          <w:sz w:val="28"/>
        </w:rPr>
        <w:t>
      если при производстве товара использовались материалы, происходящие только из одной страны, отличной от страны, в которой осуществлялось производство товара, то полученный товар признается происходящим из страны, из которой происходят все используемые материалы;</w:t>
      </w:r>
    </w:p>
    <w:bookmarkEnd w:id="105"/>
    <w:bookmarkStart w:name="z95" w:id="106"/>
    <w:p>
      <w:pPr>
        <w:spacing w:after="0"/>
        <w:ind w:left="0"/>
        <w:jc w:val="both"/>
      </w:pPr>
      <w:r>
        <w:rPr>
          <w:rFonts w:ascii="Times New Roman"/>
          <w:b w:val="false"/>
          <w:i w:val="false"/>
          <w:color w:val="000000"/>
          <w:sz w:val="28"/>
        </w:rPr>
        <w:t>
      если при производстве товара использовались материалы, происходящие более чем из одной страны, то полученный товар признается происходящим из страны, из которой происходит большая по стоимости часть используемых материалов в стоимости полученного товара на условиях "франко-завод". В этом случае стоимость материалов определяется как их таможенная стоимость при ввозе в страну, в которой осуществлялось производство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 При использовании при производстве товара материалов, происходящих из страны, в которой осуществлялось производство товара, цена таких материалов определяется на условиях "франко-завод".</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107"/>
    <w:p>
      <w:pPr>
        <w:spacing w:after="0"/>
        <w:ind w:left="0"/>
        <w:jc w:val="both"/>
      </w:pPr>
      <w:r>
        <w:rPr>
          <w:rFonts w:ascii="Times New Roman"/>
          <w:b w:val="false"/>
          <w:i w:val="false"/>
          <w:color w:val="000000"/>
          <w:sz w:val="28"/>
        </w:rPr>
        <w:t>
      15. Если товары, которые отвечают критерию определения происхождения товаров, указанному в подпункте 2 пункта 3 настоящих Правил, используются в стране в качестве материалов при производстве другого товара, то происхождение материалов, использованных для производства этих товаров, не учитывается при определении происхождения произведенного товара.</w:t>
      </w:r>
    </w:p>
    <w:bookmarkEnd w:id="107"/>
    <w:bookmarkStart w:name="z99" w:id="108"/>
    <w:p>
      <w:pPr>
        <w:spacing w:after="0"/>
        <w:ind w:left="0"/>
        <w:jc w:val="left"/>
      </w:pPr>
      <w:r>
        <w:rPr>
          <w:rFonts w:ascii="Times New Roman"/>
          <w:b/>
          <w:i w:val="false"/>
          <w:color w:val="000000"/>
        </w:rPr>
        <w:t xml:space="preserve"> III. Особенности определения происхождения товаров</w:t>
      </w:r>
    </w:p>
    <w:bookmarkEnd w:id="108"/>
    <w:bookmarkStart w:name="z100" w:id="109"/>
    <w:p>
      <w:pPr>
        <w:spacing w:after="0"/>
        <w:ind w:left="0"/>
        <w:jc w:val="both"/>
      </w:pPr>
      <w:r>
        <w:rPr>
          <w:rFonts w:ascii="Times New Roman"/>
          <w:b w:val="false"/>
          <w:i w:val="false"/>
          <w:color w:val="000000"/>
          <w:sz w:val="28"/>
        </w:rPr>
        <w:t>
      16. При определении происхождения товаров не учитывается происхождение следующих материалов, которые могут использоваться при производстве и не включаются в состав товара:</w:t>
      </w:r>
    </w:p>
    <w:bookmarkEnd w:id="109"/>
    <w:bookmarkStart w:name="z101" w:id="110"/>
    <w:p>
      <w:pPr>
        <w:spacing w:after="0"/>
        <w:ind w:left="0"/>
        <w:jc w:val="both"/>
      </w:pPr>
      <w:r>
        <w:rPr>
          <w:rFonts w:ascii="Times New Roman"/>
          <w:b w:val="false"/>
          <w:i w:val="false"/>
          <w:color w:val="000000"/>
          <w:sz w:val="28"/>
        </w:rPr>
        <w:t>
      1) топливо, электрическая, тепловая и иные виды энергии;</w:t>
      </w:r>
    </w:p>
    <w:bookmarkEnd w:id="110"/>
    <w:bookmarkStart w:name="z102" w:id="111"/>
    <w:p>
      <w:pPr>
        <w:spacing w:after="0"/>
        <w:ind w:left="0"/>
        <w:jc w:val="both"/>
      </w:pPr>
      <w:r>
        <w:rPr>
          <w:rFonts w:ascii="Times New Roman"/>
          <w:b w:val="false"/>
          <w:i w:val="false"/>
          <w:color w:val="000000"/>
          <w:sz w:val="28"/>
        </w:rPr>
        <w:t>
      2) инструменты, штампы и пресс-формы;</w:t>
      </w:r>
    </w:p>
    <w:bookmarkEnd w:id="111"/>
    <w:bookmarkStart w:name="z103" w:id="112"/>
    <w:p>
      <w:pPr>
        <w:spacing w:after="0"/>
        <w:ind w:left="0"/>
        <w:jc w:val="both"/>
      </w:pPr>
      <w:r>
        <w:rPr>
          <w:rFonts w:ascii="Times New Roman"/>
          <w:b w:val="false"/>
          <w:i w:val="false"/>
          <w:color w:val="000000"/>
          <w:sz w:val="28"/>
        </w:rPr>
        <w:t>
      3) запасные части и материалы, используемые в техническом обслуживании оборудования и зданий;</w:t>
      </w:r>
    </w:p>
    <w:bookmarkEnd w:id="112"/>
    <w:bookmarkStart w:name="z104" w:id="113"/>
    <w:p>
      <w:pPr>
        <w:spacing w:after="0"/>
        <w:ind w:left="0"/>
        <w:jc w:val="both"/>
      </w:pPr>
      <w:r>
        <w:rPr>
          <w:rFonts w:ascii="Times New Roman"/>
          <w:b w:val="false"/>
          <w:i w:val="false"/>
          <w:color w:val="000000"/>
          <w:sz w:val="28"/>
        </w:rPr>
        <w:t>
      4) смазочные материалы, присадки и другие материалы, используемые в производстве или при эксплуатации оборудования и зданий;</w:t>
      </w:r>
    </w:p>
    <w:bookmarkEnd w:id="113"/>
    <w:bookmarkStart w:name="z105" w:id="114"/>
    <w:p>
      <w:pPr>
        <w:spacing w:after="0"/>
        <w:ind w:left="0"/>
        <w:jc w:val="both"/>
      </w:pPr>
      <w:r>
        <w:rPr>
          <w:rFonts w:ascii="Times New Roman"/>
          <w:b w:val="false"/>
          <w:i w:val="false"/>
          <w:color w:val="000000"/>
          <w:sz w:val="28"/>
        </w:rPr>
        <w:t>
      5) перчатки, очки, обувь, одежда, оборудование для обеспечения безопасности;</w:t>
      </w:r>
    </w:p>
    <w:bookmarkEnd w:id="114"/>
    <w:bookmarkStart w:name="z106" w:id="115"/>
    <w:p>
      <w:pPr>
        <w:spacing w:after="0"/>
        <w:ind w:left="0"/>
        <w:jc w:val="both"/>
      </w:pPr>
      <w:r>
        <w:rPr>
          <w:rFonts w:ascii="Times New Roman"/>
          <w:b w:val="false"/>
          <w:i w:val="false"/>
          <w:color w:val="000000"/>
          <w:sz w:val="28"/>
        </w:rPr>
        <w:t>
      6) оборудование, устройства, используемые для тестирования или проверки товаров;</w:t>
      </w:r>
    </w:p>
    <w:bookmarkEnd w:id="115"/>
    <w:bookmarkStart w:name="z107" w:id="116"/>
    <w:p>
      <w:pPr>
        <w:spacing w:after="0"/>
        <w:ind w:left="0"/>
        <w:jc w:val="both"/>
      </w:pPr>
      <w:r>
        <w:rPr>
          <w:rFonts w:ascii="Times New Roman"/>
          <w:b w:val="false"/>
          <w:i w:val="false"/>
          <w:color w:val="000000"/>
          <w:sz w:val="28"/>
        </w:rPr>
        <w:t>
      7) катализаторы и растворители;</w:t>
      </w:r>
    </w:p>
    <w:bookmarkEnd w:id="116"/>
    <w:bookmarkStart w:name="z108" w:id="117"/>
    <w:p>
      <w:pPr>
        <w:spacing w:after="0"/>
        <w:ind w:left="0"/>
        <w:jc w:val="both"/>
      </w:pPr>
      <w:r>
        <w:rPr>
          <w:rFonts w:ascii="Times New Roman"/>
          <w:b w:val="false"/>
          <w:i w:val="false"/>
          <w:color w:val="000000"/>
          <w:sz w:val="28"/>
        </w:rPr>
        <w:t>
      8) любые другие материалы, которые не включены в состав товара, но использование которых при производстве товаров может быть представлено как часть производственного процесса.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9" w:id="118"/>
    <w:p>
      <w:pPr>
        <w:spacing w:after="0"/>
        <w:ind w:left="0"/>
        <w:jc w:val="both"/>
      </w:pPr>
      <w:r>
        <w:rPr>
          <w:rFonts w:ascii="Times New Roman"/>
          <w:b w:val="false"/>
          <w:i w:val="false"/>
          <w:color w:val="000000"/>
          <w:sz w:val="28"/>
        </w:rPr>
        <w:t>
      17. Приспособления, принадлежности, запасные части, инструменты и информационные материалы,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инструменты и информационные материалы ввозятся и используются совместно с указанными машинами, оборудованием, аппаратами или транспортными средствами в комплектации и в количестве, в которых обычно поставляются с этими устройствами в соответствии с технической документацией.</w:t>
      </w:r>
    </w:p>
    <w:bookmarkEnd w:id="118"/>
    <w:bookmarkStart w:name="z202" w:id="119"/>
    <w:p>
      <w:pPr>
        <w:spacing w:after="0"/>
        <w:ind w:left="0"/>
        <w:jc w:val="both"/>
      </w:pPr>
      <w:r>
        <w:rPr>
          <w:rFonts w:ascii="Times New Roman"/>
          <w:b w:val="false"/>
          <w:i w:val="false"/>
          <w:color w:val="000000"/>
          <w:sz w:val="28"/>
        </w:rPr>
        <w:t xml:space="preserve">
      При этом стоимость приспособлений, принадлежностей, запасных частей, инструментов и информационных материалов учитывается при определении достаточной переработки в соответствии с критериями определения происхождения товаров, установленными </w:t>
      </w:r>
      <w:r>
        <w:rPr>
          <w:rFonts w:ascii="Times New Roman"/>
          <w:b w:val="false"/>
          <w:i w:val="false"/>
          <w:color w:val="000000"/>
          <w:sz w:val="28"/>
        </w:rPr>
        <w:t>подпунктом 2</w:t>
      </w:r>
      <w:r>
        <w:rPr>
          <w:rFonts w:ascii="Times New Roman"/>
          <w:b w:val="false"/>
          <w:i w:val="false"/>
          <w:color w:val="000000"/>
          <w:sz w:val="28"/>
        </w:rPr>
        <w:t xml:space="preserve"> пункта 5, абзацем пятым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0" w:id="120"/>
    <w:p>
      <w:pPr>
        <w:spacing w:after="0"/>
        <w:ind w:left="0"/>
        <w:jc w:val="both"/>
      </w:pPr>
      <w:r>
        <w:rPr>
          <w:rFonts w:ascii="Times New Roman"/>
          <w:b w:val="false"/>
          <w:i w:val="false"/>
          <w:color w:val="000000"/>
          <w:sz w:val="28"/>
        </w:rPr>
        <w:t>
      18. Упаковка и тара, поставляемые вместе с находящимися в них товарами, считаются происходящими из той же страны, что и сам товар, за исключением случаев, когда такие упаковка и тара в соответствии с Основными правилами интерпретации Гармонизированной системы должны классифицироваться отдельно от товара. В этом случае происхождение упаковки и тары определяется отдельно от происхождения товара.</w:t>
      </w:r>
    </w:p>
    <w:bookmarkEnd w:id="120"/>
    <w:bookmarkStart w:name="z203" w:id="121"/>
    <w:p>
      <w:pPr>
        <w:spacing w:after="0"/>
        <w:ind w:left="0"/>
        <w:jc w:val="both"/>
      </w:pPr>
      <w:r>
        <w:rPr>
          <w:rFonts w:ascii="Times New Roman"/>
          <w:b w:val="false"/>
          <w:i w:val="false"/>
          <w:color w:val="000000"/>
          <w:sz w:val="28"/>
        </w:rPr>
        <w:t>
      При этом стоимость упаковки и тары, используемых для розничной торговли, учитывается при определении достаточной переработки в соответствии с критериями определения происхождения товаров, установленными подпунктом 2 пункта 5, абзацем пятым пункта 8 и пунктом 14 настоящих Правил.</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04" w:id="122"/>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Товары, классифицируемые как набор в соответствии с Основными правилами интерпретации Гармонизированной системы, рассматриваются в качестве происходящих товаров, если все элементы, из которых состоит набор, являются происходящими материалами. Набор также признается происходящим товаром, если такой набор состоит в том числе из элементов, являющихся непроисходящими материалами, при условии, что совокупная стоимость таких элементов не превышает 15 процентов стоимости набора на условиях "франко-завод".</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1" w:id="123"/>
    <w:p>
      <w:pPr>
        <w:spacing w:after="0"/>
        <w:ind w:left="0"/>
        <w:jc w:val="both"/>
      </w:pPr>
      <w:r>
        <w:rPr>
          <w:rFonts w:ascii="Times New Roman"/>
          <w:b w:val="false"/>
          <w:i w:val="false"/>
          <w:color w:val="000000"/>
          <w:sz w:val="28"/>
        </w:rPr>
        <w:t>
      19. При определении происхождения товар в несобранном или разобранном виде, перемещаемый в виде отдельных компонентов, может рассматриваться как единый товар, если его компоненты ввозятся на таможенную территорию Союза в адрес одного получателя и в соответствии с основными правилами интерпретации Гармонизированной системы классифицируются как товар в собранном виде.</w:t>
      </w:r>
    </w:p>
    <w:bookmarkEnd w:id="123"/>
    <w:bookmarkStart w:name="z112" w:id="124"/>
    <w:p>
      <w:pPr>
        <w:spacing w:after="0"/>
        <w:ind w:left="0"/>
        <w:jc w:val="left"/>
      </w:pPr>
      <w:r>
        <w:rPr>
          <w:rFonts w:ascii="Times New Roman"/>
          <w:b/>
          <w:i w:val="false"/>
          <w:color w:val="000000"/>
        </w:rPr>
        <w:t xml:space="preserve"> IV. Подтверждение происхождения товаров</w:t>
      </w:r>
    </w:p>
    <w:bookmarkEnd w:id="124"/>
    <w:p>
      <w:pPr>
        <w:spacing w:after="0"/>
        <w:ind w:left="0"/>
        <w:jc w:val="both"/>
      </w:pPr>
      <w:r>
        <w:rPr>
          <w:rFonts w:ascii="Times New Roman"/>
          <w:b w:val="false"/>
          <w:i w:val="false"/>
          <w:color w:val="ff0000"/>
          <w:sz w:val="28"/>
        </w:rPr>
        <w:t xml:space="preserve">
      Сноска. Раздел IV – в редакции решения Совета Евразийской экономической комиссии от 26.01.2024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05" w:id="125"/>
    <w:p>
      <w:pPr>
        <w:spacing w:after="0"/>
        <w:ind w:left="0"/>
        <w:jc w:val="both"/>
      </w:pPr>
      <w:r>
        <w:rPr>
          <w:rFonts w:ascii="Times New Roman"/>
          <w:b w:val="false"/>
          <w:i w:val="false"/>
          <w:color w:val="000000"/>
          <w:sz w:val="28"/>
        </w:rPr>
        <w:t>
      20. Случаи и порядок подтверждения происхождения ввозимых на таможенную территорию Союза товаров, а также порядок проведения таможенного контроля происхождения товаров определяются Таможенным кодексом Евразийского экономического союза с учетом положений настоящего раздела.</w:t>
      </w:r>
    </w:p>
    <w:bookmarkEnd w:id="125"/>
    <w:bookmarkStart w:name="z206" w:id="126"/>
    <w:p>
      <w:pPr>
        <w:spacing w:after="0"/>
        <w:ind w:left="0"/>
        <w:jc w:val="both"/>
      </w:pPr>
      <w:r>
        <w:rPr>
          <w:rFonts w:ascii="Times New Roman"/>
          <w:b w:val="false"/>
          <w:i w:val="false"/>
          <w:color w:val="000000"/>
          <w:sz w:val="28"/>
        </w:rPr>
        <w:t>
      21. Происхождение ввозимых на таможенную территорию Союза товаров подтверждается декларацией о происхождении товара или по желанию декларанта сертификатом о происхождении товара (далее – сертификат), за исключением случаев, установленных пунктами 35 – 37 и 39 настоящих Правил, когда подтверждение происхождения товаров сертификатом является обязательным.</w:t>
      </w:r>
    </w:p>
    <w:bookmarkEnd w:id="126"/>
    <w:bookmarkStart w:name="z207" w:id="127"/>
    <w:p>
      <w:pPr>
        <w:spacing w:after="0"/>
        <w:ind w:left="0"/>
        <w:jc w:val="both"/>
      </w:pPr>
      <w:r>
        <w:rPr>
          <w:rFonts w:ascii="Times New Roman"/>
          <w:b w:val="false"/>
          <w:i w:val="false"/>
          <w:color w:val="000000"/>
          <w:sz w:val="28"/>
        </w:rPr>
        <w:t>
      22. Срок применения документа о происхождении товара для целей подтверждения происхождения товаров в соответствии с настоящими Правилами составляет 12 месяцев с даты его выдачи (оформления).</w:t>
      </w:r>
    </w:p>
    <w:bookmarkEnd w:id="127"/>
    <w:bookmarkStart w:name="z208" w:id="128"/>
    <w:p>
      <w:pPr>
        <w:spacing w:after="0"/>
        <w:ind w:left="0"/>
        <w:jc w:val="both"/>
      </w:pPr>
      <w:r>
        <w:rPr>
          <w:rFonts w:ascii="Times New Roman"/>
          <w:b w:val="false"/>
          <w:i w:val="false"/>
          <w:color w:val="000000"/>
          <w:sz w:val="28"/>
        </w:rPr>
        <w:t>
      23. Сертификат выдается уполномоченным органом на одну партию товара.</w:t>
      </w:r>
    </w:p>
    <w:bookmarkEnd w:id="128"/>
    <w:bookmarkStart w:name="z209" w:id="129"/>
    <w:p>
      <w:pPr>
        <w:spacing w:after="0"/>
        <w:ind w:left="0"/>
        <w:jc w:val="both"/>
      </w:pPr>
      <w:r>
        <w:rPr>
          <w:rFonts w:ascii="Times New Roman"/>
          <w:b w:val="false"/>
          <w:i w:val="false"/>
          <w:color w:val="000000"/>
          <w:sz w:val="28"/>
        </w:rPr>
        <w:t>
      24. Сертификат может быть выдан как до отправки товара, так и после отправки товара (впоследствии).</w:t>
      </w:r>
    </w:p>
    <w:bookmarkEnd w:id="129"/>
    <w:bookmarkStart w:name="z210" w:id="130"/>
    <w:p>
      <w:pPr>
        <w:spacing w:after="0"/>
        <w:ind w:left="0"/>
        <w:jc w:val="both"/>
      </w:pPr>
      <w:r>
        <w:rPr>
          <w:rFonts w:ascii="Times New Roman"/>
          <w:b w:val="false"/>
          <w:i w:val="false"/>
          <w:color w:val="000000"/>
          <w:sz w:val="28"/>
        </w:rPr>
        <w:t>
      25. Сертификат может быть выдан уполномоченным органом страны, из которой происходит товар, или страны, из которой товар вывозится на таможенную территорию Союза.</w:t>
      </w:r>
    </w:p>
    <w:bookmarkEnd w:id="130"/>
    <w:bookmarkStart w:name="z211" w:id="131"/>
    <w:p>
      <w:pPr>
        <w:spacing w:after="0"/>
        <w:ind w:left="0"/>
        <w:jc w:val="both"/>
      </w:pPr>
      <w:r>
        <w:rPr>
          <w:rFonts w:ascii="Times New Roman"/>
          <w:b w:val="false"/>
          <w:i w:val="false"/>
          <w:color w:val="000000"/>
          <w:sz w:val="28"/>
        </w:rPr>
        <w:t>
      Копия сертификата, а также любые связанные с ним документы, подтверждающие происхождение товаров, хранятся в уполномоченном органе, выдавшем такой сертификат, не менее 3 лет с даты выдачи.</w:t>
      </w:r>
    </w:p>
    <w:bookmarkEnd w:id="131"/>
    <w:bookmarkStart w:name="z212" w:id="132"/>
    <w:p>
      <w:pPr>
        <w:spacing w:after="0"/>
        <w:ind w:left="0"/>
        <w:jc w:val="both"/>
      </w:pPr>
      <w:r>
        <w:rPr>
          <w:rFonts w:ascii="Times New Roman"/>
          <w:b w:val="false"/>
          <w:i w:val="false"/>
          <w:color w:val="000000"/>
          <w:sz w:val="28"/>
        </w:rPr>
        <w:t>
      26. Сертификат оформляется в соответствии с требованиями согласно приложению № 2.</w:t>
      </w:r>
    </w:p>
    <w:bookmarkEnd w:id="132"/>
    <w:bookmarkStart w:name="z213" w:id="133"/>
    <w:p>
      <w:pPr>
        <w:spacing w:after="0"/>
        <w:ind w:left="0"/>
        <w:jc w:val="both"/>
      </w:pPr>
      <w:r>
        <w:rPr>
          <w:rFonts w:ascii="Times New Roman"/>
          <w:b w:val="false"/>
          <w:i w:val="false"/>
          <w:color w:val="000000"/>
          <w:sz w:val="28"/>
        </w:rPr>
        <w:t>
      27. В случае утраты или повреждения оригинала сертификата на бумажном носителе допускается применять его дубликат, изготовленный уполномоченным органом на новом бланке.</w:t>
      </w:r>
    </w:p>
    <w:bookmarkEnd w:id="133"/>
    <w:bookmarkStart w:name="z214" w:id="134"/>
    <w:p>
      <w:pPr>
        <w:spacing w:after="0"/>
        <w:ind w:left="0"/>
        <w:jc w:val="both"/>
      </w:pPr>
      <w:r>
        <w:rPr>
          <w:rFonts w:ascii="Times New Roman"/>
          <w:b w:val="false"/>
          <w:i w:val="false"/>
          <w:color w:val="000000"/>
          <w:sz w:val="28"/>
        </w:rPr>
        <w:t>
      Дубликат сертификата должен содержать сведения, идентичные сведениям, содержащимся в оригинале сертификата, за исключением сведений о регистрационном номере, дате выдачи и подписи должностного лица, которые могут отличаться от указанных в оригинале сертификата.</w:t>
      </w:r>
    </w:p>
    <w:bookmarkEnd w:id="134"/>
    <w:bookmarkStart w:name="z215" w:id="135"/>
    <w:p>
      <w:pPr>
        <w:spacing w:after="0"/>
        <w:ind w:left="0"/>
        <w:jc w:val="both"/>
      </w:pPr>
      <w:r>
        <w:rPr>
          <w:rFonts w:ascii="Times New Roman"/>
          <w:b w:val="false"/>
          <w:i w:val="false"/>
          <w:color w:val="000000"/>
          <w:sz w:val="28"/>
        </w:rPr>
        <w:t>
      Срок применения дубликата сертификата для целей подтверждения происхождения товаров в соответствии с настоящими Правилами составляет 12 месяцев с даты выдачи оригинала сертификата.</w:t>
      </w:r>
    </w:p>
    <w:bookmarkEnd w:id="135"/>
    <w:bookmarkStart w:name="z216" w:id="136"/>
    <w:p>
      <w:pPr>
        <w:spacing w:after="0"/>
        <w:ind w:left="0"/>
        <w:jc w:val="both"/>
      </w:pPr>
      <w:r>
        <w:rPr>
          <w:rFonts w:ascii="Times New Roman"/>
          <w:b w:val="false"/>
          <w:i w:val="false"/>
          <w:color w:val="000000"/>
          <w:sz w:val="28"/>
        </w:rPr>
        <w:t>
      28. Взамен аннулированного по каким-либо причинам сертификата либо в случае необходимости переоформления ранее выданного сертификата применяется новый сертификат.</w:t>
      </w:r>
    </w:p>
    <w:bookmarkEnd w:id="136"/>
    <w:bookmarkStart w:name="z217" w:id="137"/>
    <w:p>
      <w:pPr>
        <w:spacing w:after="0"/>
        <w:ind w:left="0"/>
        <w:jc w:val="both"/>
      </w:pPr>
      <w:r>
        <w:rPr>
          <w:rFonts w:ascii="Times New Roman"/>
          <w:b w:val="false"/>
          <w:i w:val="false"/>
          <w:color w:val="000000"/>
          <w:sz w:val="28"/>
        </w:rPr>
        <w:t>
      29. Декларация о происхождении товара оформляется на одну партию товара.</w:t>
      </w:r>
    </w:p>
    <w:bookmarkEnd w:id="137"/>
    <w:bookmarkStart w:name="z218" w:id="138"/>
    <w:p>
      <w:pPr>
        <w:spacing w:after="0"/>
        <w:ind w:left="0"/>
        <w:jc w:val="both"/>
      </w:pPr>
      <w:r>
        <w:rPr>
          <w:rFonts w:ascii="Times New Roman"/>
          <w:b w:val="false"/>
          <w:i w:val="false"/>
          <w:color w:val="000000"/>
          <w:sz w:val="28"/>
        </w:rPr>
        <w:t>
      30. Документ о происхождении товара подтверждает происхождение одной партии товара, в отношении которой таможенные операции, связанные с таможенным декларированием и выпуском товаров, совершаются в одном таможенном органе государства-члена (далее – таможенный орган).</w:t>
      </w:r>
    </w:p>
    <w:bookmarkEnd w:id="138"/>
    <w:bookmarkStart w:name="z219" w:id="139"/>
    <w:p>
      <w:pPr>
        <w:spacing w:after="0"/>
        <w:ind w:left="0"/>
        <w:jc w:val="both"/>
      </w:pPr>
      <w:r>
        <w:rPr>
          <w:rFonts w:ascii="Times New Roman"/>
          <w:b w:val="false"/>
          <w:i w:val="false"/>
          <w:color w:val="000000"/>
          <w:sz w:val="28"/>
        </w:rPr>
        <w:t>
      В исключительных случаях, связанных с форс-мажорными обстоятельствами (аварией, действием непреодолимой силы или иными обстоятельствами, возникшими при транспортировке (перевозке) товаров), допускается подтверждать происхождение товаров, входящих в одну партию товара, в отношении которых таможенные операции, связанные с таможенным декларированием и выпуском товаров, совершаются в разных таможенных органах, одним документом о происхождении товара. В указанных случаях декларант информирует таможенные органы о том, что документ о происхождении товара ранее использовался при подаче другой таможенной декларации.</w:t>
      </w:r>
    </w:p>
    <w:bookmarkEnd w:id="139"/>
    <w:bookmarkStart w:name="z220" w:id="140"/>
    <w:p>
      <w:pPr>
        <w:spacing w:after="0"/>
        <w:ind w:left="0"/>
        <w:jc w:val="both"/>
      </w:pPr>
      <w:r>
        <w:rPr>
          <w:rFonts w:ascii="Times New Roman"/>
          <w:b w:val="false"/>
          <w:i w:val="false"/>
          <w:color w:val="000000"/>
          <w:sz w:val="28"/>
        </w:rPr>
        <w:t>
      31. Описание товара в документе о происхождении товара должно быть достаточным для его идентификации таможенным органом с товаром, заявленным при таможенном декларировании. При этом несоответствие кода товара в соответствии с Гармонизированной системой, указанного в документе о происхождении товара, коду, указанному при таможенном декларировании такого товара, само по себе не должно являться основанием для признания происхождения товара неподтвержденным.</w:t>
      </w:r>
    </w:p>
    <w:bookmarkEnd w:id="140"/>
    <w:bookmarkStart w:name="z221" w:id="141"/>
    <w:p>
      <w:pPr>
        <w:spacing w:after="0"/>
        <w:ind w:left="0"/>
        <w:jc w:val="both"/>
      </w:pPr>
      <w:r>
        <w:rPr>
          <w:rFonts w:ascii="Times New Roman"/>
          <w:b w:val="false"/>
          <w:i w:val="false"/>
          <w:color w:val="000000"/>
          <w:sz w:val="28"/>
        </w:rPr>
        <w:t>
      32. Фактический вес брутто товаров не должен превышать вес брутто, указанный в документе о происхождении товара, более чем на 5 процентов.</w:t>
      </w:r>
    </w:p>
    <w:bookmarkEnd w:id="141"/>
    <w:bookmarkStart w:name="z222" w:id="142"/>
    <w:p>
      <w:pPr>
        <w:spacing w:after="0"/>
        <w:ind w:left="0"/>
        <w:jc w:val="both"/>
      </w:pPr>
      <w:r>
        <w:rPr>
          <w:rFonts w:ascii="Times New Roman"/>
          <w:b w:val="false"/>
          <w:i w:val="false"/>
          <w:color w:val="000000"/>
          <w:sz w:val="28"/>
        </w:rPr>
        <w:t>
      При превышении фактического веса брутто товаров не более чем на 5 процентов относительно веса брутто, указанного в документе о происхождении товара, происхождение товаров считается подтвержденным в отношении фактического веса брутто товаров в пределах указанной погрешности.</w:t>
      </w:r>
    </w:p>
    <w:bookmarkEnd w:id="142"/>
    <w:bookmarkStart w:name="z223" w:id="143"/>
    <w:p>
      <w:pPr>
        <w:spacing w:after="0"/>
        <w:ind w:left="0"/>
        <w:jc w:val="both"/>
      </w:pPr>
      <w:r>
        <w:rPr>
          <w:rFonts w:ascii="Times New Roman"/>
          <w:b w:val="false"/>
          <w:i w:val="false"/>
          <w:color w:val="000000"/>
          <w:sz w:val="28"/>
        </w:rPr>
        <w:t>
      В случае если фактический вес брутто товаров меньше веса брутто, указанного в документе о происхождении товара, происхождение товаров считается подтвержденным в отношении фактического веса брутто товаров.</w:t>
      </w:r>
    </w:p>
    <w:bookmarkEnd w:id="143"/>
    <w:bookmarkStart w:name="z224" w:id="144"/>
    <w:p>
      <w:pPr>
        <w:spacing w:after="0"/>
        <w:ind w:left="0"/>
        <w:jc w:val="both"/>
      </w:pPr>
      <w:r>
        <w:rPr>
          <w:rFonts w:ascii="Times New Roman"/>
          <w:b w:val="false"/>
          <w:i w:val="false"/>
          <w:color w:val="000000"/>
          <w:sz w:val="28"/>
        </w:rPr>
        <w:t>
      Фактическое превышение веса нетто товаров или иных количественных характеристик товаров, указанных в документе о происхождении товара, не допускается.</w:t>
      </w:r>
    </w:p>
    <w:bookmarkEnd w:id="144"/>
    <w:bookmarkStart w:name="z225" w:id="145"/>
    <w:p>
      <w:pPr>
        <w:spacing w:after="0"/>
        <w:ind w:left="0"/>
        <w:jc w:val="both"/>
      </w:pPr>
      <w:r>
        <w:rPr>
          <w:rFonts w:ascii="Times New Roman"/>
          <w:b w:val="false"/>
          <w:i w:val="false"/>
          <w:color w:val="000000"/>
          <w:sz w:val="28"/>
        </w:rPr>
        <w:t>
      В случае если фактический вес нетто или иная количественная характеристика товаров меньше веса нетто или иной количественной характеристики товаров, указанных в документе о происхождении товара, происхождение товаров считается подтвержденным в отношении фактического веса нетто или иной количественной характеристики товаров.</w:t>
      </w:r>
    </w:p>
    <w:bookmarkEnd w:id="145"/>
    <w:bookmarkStart w:name="z226" w:id="146"/>
    <w:p>
      <w:pPr>
        <w:spacing w:after="0"/>
        <w:ind w:left="0"/>
        <w:jc w:val="both"/>
      </w:pPr>
      <w:r>
        <w:rPr>
          <w:rFonts w:ascii="Times New Roman"/>
          <w:b w:val="false"/>
          <w:i w:val="false"/>
          <w:color w:val="000000"/>
          <w:sz w:val="28"/>
        </w:rPr>
        <w:t>
      33. Для целей подтверждения происхождения товара могут использоваться оригинал документа о происхождении товара на бумажном носителе, копия документа о происхождении товара (распечатанная на бумажном носителе или сформированная в виде графической электронной копии) или сертификат, выданный уполномоченным органом в электронном виде без оформления оригинала сертификата на бумажном носителе (распечатанный на бумажном носителе или сформированный в виде графической электронной копии).</w:t>
      </w:r>
    </w:p>
    <w:bookmarkEnd w:id="146"/>
    <w:bookmarkStart w:name="z227" w:id="147"/>
    <w:p>
      <w:pPr>
        <w:spacing w:after="0"/>
        <w:ind w:left="0"/>
        <w:jc w:val="both"/>
      </w:pPr>
      <w:r>
        <w:rPr>
          <w:rFonts w:ascii="Times New Roman"/>
          <w:b w:val="false"/>
          <w:i w:val="false"/>
          <w:color w:val="000000"/>
          <w:sz w:val="28"/>
        </w:rPr>
        <w:t>
      34. В случае выявления признаков того, что сведения, содержащиеся в представленной для целей подтверждения происхождения товаров копии сертификата (на бумажном носителе или в виде графической электронной копии), не соответствуют сведениям, содержащимся в оригинале сертификата, таможенный орган вправе запросить оригинал сертификата на бумажном носителе, за исключением случаев, когда сертификат выдается уполномоченным органом исключительно в электронном виде без оформления оригинала сертификата на бумажном носителе.</w:t>
      </w:r>
    </w:p>
    <w:bookmarkEnd w:id="147"/>
    <w:bookmarkStart w:name="z228" w:id="148"/>
    <w:p>
      <w:pPr>
        <w:spacing w:after="0"/>
        <w:ind w:left="0"/>
        <w:jc w:val="both"/>
      </w:pPr>
      <w:r>
        <w:rPr>
          <w:rFonts w:ascii="Times New Roman"/>
          <w:b w:val="false"/>
          <w:i w:val="false"/>
          <w:color w:val="000000"/>
          <w:sz w:val="28"/>
        </w:rPr>
        <w:t>
      35. В случае если товар является аналогичным товаром по отношению к товару, в отношении которого применяется мера защиты внутреннего рынка, обусловленная происхождением товара, происхождение такого товара подтверждается сертификатом.</w:t>
      </w:r>
    </w:p>
    <w:bookmarkEnd w:id="148"/>
    <w:bookmarkStart w:name="z229" w:id="149"/>
    <w:p>
      <w:pPr>
        <w:spacing w:after="0"/>
        <w:ind w:left="0"/>
        <w:jc w:val="both"/>
      </w:pPr>
      <w:r>
        <w:rPr>
          <w:rFonts w:ascii="Times New Roman"/>
          <w:b w:val="false"/>
          <w:i w:val="false"/>
          <w:color w:val="000000"/>
          <w:sz w:val="28"/>
        </w:rPr>
        <w:t>
      В случае если товар одновременно является аналогичным товаром по отношению к товарам, в отношении которых применяются две или более меры защиты внутреннего рынка, обусловленные происхождением товаров, происхождение такого товара подтверждается сертификатом.</w:t>
      </w:r>
    </w:p>
    <w:bookmarkEnd w:id="149"/>
    <w:bookmarkStart w:name="z230" w:id="150"/>
    <w:p>
      <w:pPr>
        <w:spacing w:after="0"/>
        <w:ind w:left="0"/>
        <w:jc w:val="both"/>
      </w:pPr>
      <w:r>
        <w:rPr>
          <w:rFonts w:ascii="Times New Roman"/>
          <w:b w:val="false"/>
          <w:i w:val="false"/>
          <w:color w:val="000000"/>
          <w:sz w:val="28"/>
        </w:rPr>
        <w:t>
      Несмотря на положения абзацев первого и второго настоящего пункта, происхождение указанного товара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w:t>
      </w:r>
    </w:p>
    <w:bookmarkEnd w:id="150"/>
    <w:bookmarkStart w:name="z231" w:id="151"/>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w:t>
      </w:r>
    </w:p>
    <w:bookmarkEnd w:id="151"/>
    <w:bookmarkStart w:name="z232" w:id="152"/>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такими международными договорами.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bookmarkEnd w:id="152"/>
    <w:bookmarkStart w:name="z233" w:id="153"/>
    <w:p>
      <w:pPr>
        <w:spacing w:after="0"/>
        <w:ind w:left="0"/>
        <w:jc w:val="both"/>
      </w:pPr>
      <w:r>
        <w:rPr>
          <w:rFonts w:ascii="Times New Roman"/>
          <w:b w:val="false"/>
          <w:i w:val="false"/>
          <w:color w:val="000000"/>
          <w:sz w:val="28"/>
        </w:rPr>
        <w:t>
      подтверждено соблюдение применяемой меры защиты внутреннего рынка, а в случае, указанном в абзаце втором настоящего пункта, – соблюдение одной из применяемых мер защиты внутреннего рынка.</w:t>
      </w:r>
    </w:p>
    <w:bookmarkEnd w:id="153"/>
    <w:bookmarkStart w:name="z234" w:id="154"/>
    <w:p>
      <w:pPr>
        <w:spacing w:after="0"/>
        <w:ind w:left="0"/>
        <w:jc w:val="both"/>
      </w:pPr>
      <w:r>
        <w:rPr>
          <w:rFonts w:ascii="Times New Roman"/>
          <w:b w:val="false"/>
          <w:i w:val="false"/>
          <w:color w:val="000000"/>
          <w:sz w:val="28"/>
        </w:rPr>
        <w:t>
      36. В случае если товар является аналогичным товаром по отношению к товару, в отношении которого государством-членом применяется ответная мера, обусловленная происхождением товара, происхождение такого товара в этом государстве-члене подтверждается сертификатом.</w:t>
      </w:r>
    </w:p>
    <w:bookmarkEnd w:id="154"/>
    <w:bookmarkStart w:name="z235" w:id="155"/>
    <w:p>
      <w:pPr>
        <w:spacing w:after="0"/>
        <w:ind w:left="0"/>
        <w:jc w:val="both"/>
      </w:pPr>
      <w:r>
        <w:rPr>
          <w:rFonts w:ascii="Times New Roman"/>
          <w:b w:val="false"/>
          <w:i w:val="false"/>
          <w:color w:val="000000"/>
          <w:sz w:val="28"/>
        </w:rPr>
        <w:t>
      Несмотря на положения абзаца первого настоящего пункта, происхождение указанного товара в этом государстве-члене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подтверждено соблюдение применяемой ответной меры.</w:t>
      </w:r>
    </w:p>
    <w:bookmarkEnd w:id="155"/>
    <w:bookmarkStart w:name="z236" w:id="156"/>
    <w:p>
      <w:pPr>
        <w:spacing w:after="0"/>
        <w:ind w:left="0"/>
        <w:jc w:val="both"/>
      </w:pPr>
      <w:r>
        <w:rPr>
          <w:rFonts w:ascii="Times New Roman"/>
          <w:b w:val="false"/>
          <w:i w:val="false"/>
          <w:color w:val="000000"/>
          <w:sz w:val="28"/>
        </w:rPr>
        <w:t>
      37. В случае если товар одновременно является аналогичным товаром по отношению к товарам, в отношении которых государством-членом применяется ответная мера, а также применяется мера (меры) защиты внутреннего рынка, обусловленные происхождением товаров, происхождение такого товара в этом государстве-члене подтверждается сертификатом.</w:t>
      </w:r>
    </w:p>
    <w:bookmarkEnd w:id="156"/>
    <w:bookmarkStart w:name="z237" w:id="157"/>
    <w:p>
      <w:pPr>
        <w:spacing w:after="0"/>
        <w:ind w:left="0"/>
        <w:jc w:val="both"/>
      </w:pPr>
      <w:r>
        <w:rPr>
          <w:rFonts w:ascii="Times New Roman"/>
          <w:b w:val="false"/>
          <w:i w:val="false"/>
          <w:color w:val="000000"/>
          <w:sz w:val="28"/>
        </w:rPr>
        <w:t>
      Несмотря на положения абзаца первого настоящего пункта, происхождение указанного товара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подтверждено соблюдение применяемой ответной меры или меры защиты внутреннего рынка (одной из применяемых мер защиты внутреннего рынка).</w:t>
      </w:r>
    </w:p>
    <w:bookmarkEnd w:id="157"/>
    <w:bookmarkStart w:name="z238" w:id="158"/>
    <w:p>
      <w:pPr>
        <w:spacing w:after="0"/>
        <w:ind w:left="0"/>
        <w:jc w:val="both"/>
      </w:pPr>
      <w:r>
        <w:rPr>
          <w:rFonts w:ascii="Times New Roman"/>
          <w:b w:val="false"/>
          <w:i w:val="false"/>
          <w:color w:val="000000"/>
          <w:sz w:val="28"/>
        </w:rPr>
        <w:t>
      38. Сертификат может не представляться таможенному органу государства-члена по решению декларанта при наличии договоренности между центральным таможенным органом этого государства-члена и уполномоченным органом о применении электронной системы верификации происхождения, предусмотренной пунктом 53 настоящих Правил. При этом сведения о таком сертификате должны быть указаны в таможенной декларации.</w:t>
      </w:r>
    </w:p>
    <w:bookmarkEnd w:id="158"/>
    <w:bookmarkStart w:name="z239" w:id="159"/>
    <w:p>
      <w:pPr>
        <w:spacing w:after="0"/>
        <w:ind w:left="0"/>
        <w:jc w:val="both"/>
      </w:pPr>
      <w:r>
        <w:rPr>
          <w:rFonts w:ascii="Times New Roman"/>
          <w:b w:val="false"/>
          <w:i w:val="false"/>
          <w:color w:val="000000"/>
          <w:sz w:val="28"/>
        </w:rPr>
        <w:t>
      В случае если обнаружены признаки того, что заявленные в таможенной декларации сведения о происхождении товара являются недостоверными, или если данные о сертификате отсутствуют в электронной системе верификации происхождения, то по мотивированному запросу таможенного органа декларантом должен быть представлен сертификат.</w:t>
      </w:r>
    </w:p>
    <w:bookmarkEnd w:id="159"/>
    <w:bookmarkStart w:name="z240" w:id="160"/>
    <w:p>
      <w:pPr>
        <w:spacing w:after="0"/>
        <w:ind w:left="0"/>
        <w:jc w:val="both"/>
      </w:pPr>
      <w:r>
        <w:rPr>
          <w:rFonts w:ascii="Times New Roman"/>
          <w:b w:val="false"/>
          <w:i w:val="false"/>
          <w:color w:val="000000"/>
          <w:sz w:val="28"/>
        </w:rPr>
        <w:t>
      39. В случае выявления признаков того, что заявленные в декларации о происхождении товара сведения являются недостоверными, таможенный орган вправе запросить сертификат. Такой запрос должен быть обоснованным и должен содержать информацию, указывающую, какие сведения в декларации о происхождении товара могут быть недостоверными.</w:t>
      </w:r>
    </w:p>
    <w:bookmarkEnd w:id="160"/>
    <w:bookmarkStart w:name="z241" w:id="161"/>
    <w:p>
      <w:pPr>
        <w:spacing w:after="0"/>
        <w:ind w:left="0"/>
        <w:jc w:val="both"/>
      </w:pPr>
      <w:r>
        <w:rPr>
          <w:rFonts w:ascii="Times New Roman"/>
          <w:b w:val="false"/>
          <w:i w:val="false"/>
          <w:color w:val="000000"/>
          <w:sz w:val="28"/>
        </w:rPr>
        <w:t>
      40. Наличие ошибок (опечаток), допущенных при заполнении документа о происхождении товара, не влияющих на достоверность сведений, содержащихся в таком документе, и не ставящих под сомнение происхождение товаров, не является основанием для нерассмотрения такого документа в качестве документа о происхождении товара.</w:t>
      </w:r>
    </w:p>
    <w:bookmarkEnd w:id="161"/>
    <w:bookmarkStart w:name="z242" w:id="162"/>
    <w:p>
      <w:pPr>
        <w:spacing w:after="0"/>
        <w:ind w:left="0"/>
        <w:jc w:val="both"/>
      </w:pPr>
      <w:r>
        <w:rPr>
          <w:rFonts w:ascii="Times New Roman"/>
          <w:b w:val="false"/>
          <w:i w:val="false"/>
          <w:color w:val="000000"/>
          <w:sz w:val="28"/>
        </w:rPr>
        <w:t>
      41. В случае если в документе о происхождении товара указаны сведения о нескольких товарах,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 указанных в документе о происхождении товара, и не должно являться основанием для нерассмотрения данного документа в качестве документа о происхождении таких других товаров.</w:t>
      </w:r>
    </w:p>
    <w:bookmarkEnd w:id="162"/>
    <w:bookmarkStart w:name="z243" w:id="163"/>
    <w:p>
      <w:pPr>
        <w:spacing w:after="0"/>
        <w:ind w:left="0"/>
        <w:jc w:val="both"/>
      </w:pPr>
      <w:r>
        <w:rPr>
          <w:rFonts w:ascii="Times New Roman"/>
          <w:b w:val="false"/>
          <w:i w:val="false"/>
          <w:color w:val="000000"/>
          <w:sz w:val="28"/>
        </w:rPr>
        <w:t>
      42. Таможенный орган может потребовать перевод документа о происхождении товара. Допускается представление перевода документа о происхождении товара, заверенного декларантом.</w:t>
      </w:r>
    </w:p>
    <w:bookmarkEnd w:id="163"/>
    <w:bookmarkStart w:name="z244" w:id="164"/>
    <w:p>
      <w:pPr>
        <w:spacing w:after="0"/>
        <w:ind w:left="0"/>
        <w:jc w:val="both"/>
      </w:pPr>
      <w:r>
        <w:rPr>
          <w:rFonts w:ascii="Times New Roman"/>
          <w:b w:val="false"/>
          <w:i w:val="false"/>
          <w:color w:val="000000"/>
          <w:sz w:val="28"/>
        </w:rPr>
        <w:t xml:space="preserve">
      43. Происхождение товаров считается неподтвержденным в случаях,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314 Таможенного кодекса Евразийского экономического союза, а также в следующих случаях:</w:t>
      </w:r>
    </w:p>
    <w:bookmarkEnd w:id="164"/>
    <w:bookmarkStart w:name="z245" w:id="165"/>
    <w:p>
      <w:pPr>
        <w:spacing w:after="0"/>
        <w:ind w:left="0"/>
        <w:jc w:val="both"/>
      </w:pPr>
      <w:r>
        <w:rPr>
          <w:rFonts w:ascii="Times New Roman"/>
          <w:b w:val="false"/>
          <w:i w:val="false"/>
          <w:color w:val="000000"/>
          <w:sz w:val="28"/>
        </w:rPr>
        <w:t>
      1) по результатам проведенного таможенного контроля происхождения товаров невозможно установить подлинность сертификата и (или) достоверность содержащихся в нем сведений на основании полученного ответа на запрос о верификации;</w:t>
      </w:r>
    </w:p>
    <w:bookmarkEnd w:id="165"/>
    <w:bookmarkStart w:name="z246" w:id="166"/>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невозможно идентифицировать товар, указанный в документе о происхождении товара, с товаром, указанным в таможенной декларации;</w:t>
      </w:r>
    </w:p>
    <w:bookmarkEnd w:id="166"/>
    <w:bookmarkStart w:name="z247" w:id="167"/>
    <w:p>
      <w:pPr>
        <w:spacing w:after="0"/>
        <w:ind w:left="0"/>
        <w:jc w:val="both"/>
      </w:pPr>
      <w:r>
        <w:rPr>
          <w:rFonts w:ascii="Times New Roman"/>
          <w:b w:val="false"/>
          <w:i w:val="false"/>
          <w:color w:val="000000"/>
          <w:sz w:val="28"/>
        </w:rPr>
        <w:t>
      3) не представлен сертификат по требованию таможенного органа в случаях, предусмотренных абзацем вторым пункта 38 и пунктом 39 настоящих Правил;</w:t>
      </w:r>
    </w:p>
    <w:bookmarkEnd w:id="167"/>
    <w:bookmarkStart w:name="z248" w:id="168"/>
    <w:p>
      <w:pPr>
        <w:spacing w:after="0"/>
        <w:ind w:left="0"/>
        <w:jc w:val="both"/>
      </w:pPr>
      <w:r>
        <w:rPr>
          <w:rFonts w:ascii="Times New Roman"/>
          <w:b w:val="false"/>
          <w:i w:val="false"/>
          <w:color w:val="000000"/>
          <w:sz w:val="28"/>
        </w:rPr>
        <w:t>
      4) не представлен оригинал сертификата по требованию таможенного органа в случае, предусмотренном пунктом 34 настоящих Правил;</w:t>
      </w:r>
    </w:p>
    <w:bookmarkEnd w:id="168"/>
    <w:bookmarkStart w:name="z249" w:id="169"/>
    <w:p>
      <w:pPr>
        <w:spacing w:after="0"/>
        <w:ind w:left="0"/>
        <w:jc w:val="both"/>
      </w:pPr>
      <w:r>
        <w:rPr>
          <w:rFonts w:ascii="Times New Roman"/>
          <w:b w:val="false"/>
          <w:i w:val="false"/>
          <w:color w:val="000000"/>
          <w:sz w:val="28"/>
        </w:rPr>
        <w:t>
      5) фактический вес брутто товаров превышает вес брутто, указанный в документе о происхождении товара, более чем на 5 процентов, и (или) фактический вес нетто или иные количественные характеристики товара превышают вес нетто или иные количественные характеристики товара, указанные в документе о происхождении товара.</w:t>
      </w:r>
    </w:p>
    <w:bookmarkEnd w:id="169"/>
    <w:bookmarkStart w:name="z250" w:id="170"/>
    <w:p>
      <w:pPr>
        <w:spacing w:after="0"/>
        <w:ind w:left="0"/>
        <w:jc w:val="both"/>
      </w:pPr>
      <w:r>
        <w:rPr>
          <w:rFonts w:ascii="Times New Roman"/>
          <w:b w:val="false"/>
          <w:i w:val="false"/>
          <w:color w:val="000000"/>
          <w:sz w:val="28"/>
        </w:rPr>
        <w:t xml:space="preserve">
      44. В случаях, предусмотренных подпунктами 1 – 3 </w:t>
      </w:r>
      <w:r>
        <w:rPr>
          <w:rFonts w:ascii="Times New Roman"/>
          <w:b w:val="false"/>
          <w:i w:val="false"/>
          <w:color w:val="000000"/>
          <w:sz w:val="28"/>
        </w:rPr>
        <w:t>пункта 5</w:t>
      </w:r>
      <w:r>
        <w:rPr>
          <w:rFonts w:ascii="Times New Roman"/>
          <w:b w:val="false"/>
          <w:i w:val="false"/>
          <w:color w:val="000000"/>
          <w:sz w:val="28"/>
        </w:rPr>
        <w:t xml:space="preserve"> статьи 314 Таможенного кодекса Евразийского экономического союза и подпунктами 2 – 5 пункта 43 настоящих Правил, направление запроса о верификации не требуется.</w:t>
      </w:r>
    </w:p>
    <w:bookmarkEnd w:id="170"/>
    <w:bookmarkStart w:name="z251" w:id="171"/>
    <w:p>
      <w:pPr>
        <w:spacing w:after="0"/>
        <w:ind w:left="0"/>
        <w:jc w:val="left"/>
      </w:pPr>
      <w:r>
        <w:rPr>
          <w:rFonts w:ascii="Times New Roman"/>
          <w:b/>
          <w:i w:val="false"/>
          <w:color w:val="000000"/>
        </w:rPr>
        <w:t xml:space="preserve"> V. Административное сотрудничество</w:t>
      </w:r>
    </w:p>
    <w:bookmarkEnd w:id="171"/>
    <w:p>
      <w:pPr>
        <w:spacing w:after="0"/>
        <w:ind w:left="0"/>
        <w:jc w:val="both"/>
      </w:pPr>
      <w:r>
        <w:rPr>
          <w:rFonts w:ascii="Times New Roman"/>
          <w:b w:val="false"/>
          <w:i w:val="false"/>
          <w:color w:val="ff0000"/>
          <w:sz w:val="28"/>
        </w:rPr>
        <w:t xml:space="preserve">
      Сноска. Правила дополнены разделом V в соответствии с решением Совета Евразийской экономической комиссии от 26.01.2024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52" w:id="172"/>
    <w:p>
      <w:pPr>
        <w:spacing w:after="0"/>
        <w:ind w:left="0"/>
        <w:jc w:val="both"/>
      </w:pPr>
      <w:r>
        <w:rPr>
          <w:rFonts w:ascii="Times New Roman"/>
          <w:b w:val="false"/>
          <w:i w:val="false"/>
          <w:color w:val="000000"/>
          <w:sz w:val="28"/>
        </w:rPr>
        <w:t>
      45. В случае получения Евразийской экономической комиссией (далее – Комиссия) от третьей страны (уполномоченного органа или государственного органа) информации об уполномоченном органе и (или) верифицирующем органе (при наличии такого верифицирующего органа в третьей стране) Комиссия в срок, не превышающий 5 рабочих дней с даты поступления такой информации, направляет ее в центральные таможенные органы и размещает на официальном сайте Союза.</w:t>
      </w:r>
    </w:p>
    <w:bookmarkEnd w:id="172"/>
    <w:bookmarkStart w:name="z253" w:id="173"/>
    <w:p>
      <w:pPr>
        <w:spacing w:after="0"/>
        <w:ind w:left="0"/>
        <w:jc w:val="both"/>
      </w:pPr>
      <w:r>
        <w:rPr>
          <w:rFonts w:ascii="Times New Roman"/>
          <w:b w:val="false"/>
          <w:i w:val="false"/>
          <w:color w:val="000000"/>
          <w:sz w:val="28"/>
        </w:rPr>
        <w:t>
      46. Комиссия актуализирует информацию, указанную в пункте 45 настоящих Правил, при поступлении от третьей страны (уполномоченного органа или государственного органа) соответствующей актуализированной информации.</w:t>
      </w:r>
    </w:p>
    <w:bookmarkEnd w:id="173"/>
    <w:bookmarkStart w:name="z254" w:id="174"/>
    <w:p>
      <w:pPr>
        <w:spacing w:after="0"/>
        <w:ind w:left="0"/>
        <w:jc w:val="both"/>
      </w:pPr>
      <w:r>
        <w:rPr>
          <w:rFonts w:ascii="Times New Roman"/>
          <w:b w:val="false"/>
          <w:i w:val="false"/>
          <w:color w:val="000000"/>
          <w:sz w:val="28"/>
        </w:rPr>
        <w:t>
      47. В целях проверки сертификата допускается применение таможенными органами электронных баз данных, создаваемых уполномоченными органами и размещаемых на соответствующих официальных сайтах в информационно-телекоммуникационной сети "Интернет" (далее – электронные базы данных).</w:t>
      </w:r>
    </w:p>
    <w:bookmarkEnd w:id="174"/>
    <w:bookmarkStart w:name="z255" w:id="175"/>
    <w:p>
      <w:pPr>
        <w:spacing w:after="0"/>
        <w:ind w:left="0"/>
        <w:jc w:val="both"/>
      </w:pPr>
      <w:r>
        <w:rPr>
          <w:rFonts w:ascii="Times New Roman"/>
          <w:b w:val="false"/>
          <w:i w:val="false"/>
          <w:color w:val="000000"/>
          <w:sz w:val="28"/>
        </w:rPr>
        <w:t>
      Электронные базы данных должны позволять подтвердить факт выдачи сертификата и дополнительно могут содержать иные сведения, указанные в сертификате.</w:t>
      </w:r>
    </w:p>
    <w:bookmarkEnd w:id="175"/>
    <w:bookmarkStart w:name="z256" w:id="176"/>
    <w:p>
      <w:pPr>
        <w:spacing w:after="0"/>
        <w:ind w:left="0"/>
        <w:jc w:val="both"/>
      </w:pPr>
      <w:r>
        <w:rPr>
          <w:rFonts w:ascii="Times New Roman"/>
          <w:b w:val="false"/>
          <w:i w:val="false"/>
          <w:color w:val="000000"/>
          <w:sz w:val="28"/>
        </w:rPr>
        <w:t>
      Возможность проверки сертификата посредством применения электронной базы данных учитывается при принятии таможенным органом решения о необходимости направления запроса о верификации. При этом такая возможность не ограничивает право центрального таможенного органа направлять запрос о верификации в соответствии с пунктом 50 настоящих Правил.</w:t>
      </w:r>
    </w:p>
    <w:bookmarkEnd w:id="176"/>
    <w:bookmarkStart w:name="z257" w:id="177"/>
    <w:p>
      <w:pPr>
        <w:spacing w:after="0"/>
        <w:ind w:left="0"/>
        <w:jc w:val="both"/>
      </w:pPr>
      <w:r>
        <w:rPr>
          <w:rFonts w:ascii="Times New Roman"/>
          <w:b w:val="false"/>
          <w:i w:val="false"/>
          <w:color w:val="000000"/>
          <w:sz w:val="28"/>
        </w:rPr>
        <w:t>
      48. В случае получения Комиссией от третьей страны (уполномоченного органа или государственного органа) информации об используемой уполномоченным органом такой страны электронной базе данных, применение которой допускается в соответствии с пунктом 47 настоящих Правил, Комиссия в срок, не превышающий 5 рабочих дней с даты поступления соответствующей информации размещает ее на официальном сайте Союза и обеспечивает направление в центральные таможенные органы этой информации, в том числе адреса официального сайта в информационно-телекоммуникационной сети "Интернет", где размещена такая электронная база данных, а также условий доступа таможенных органов к этой электронной базе данных (если такие условия доступа предусмотрены и информация о них поступила в Комиссию).</w:t>
      </w:r>
    </w:p>
    <w:bookmarkEnd w:id="177"/>
    <w:bookmarkStart w:name="z258" w:id="178"/>
    <w:p>
      <w:pPr>
        <w:spacing w:after="0"/>
        <w:ind w:left="0"/>
        <w:jc w:val="both"/>
      </w:pPr>
      <w:r>
        <w:rPr>
          <w:rFonts w:ascii="Times New Roman"/>
          <w:b w:val="false"/>
          <w:i w:val="false"/>
          <w:color w:val="000000"/>
          <w:sz w:val="28"/>
        </w:rPr>
        <w:t>
      В случае доведения третьей страной (уполномоченным органом или государственным органом) указанной информации до сведения государственного органа одного из государств-членов такой государственный орган направляет полученную информацию в Комиссию для совершения действий, указанных в абзаце первом настоящего пункта.</w:t>
      </w:r>
    </w:p>
    <w:bookmarkEnd w:id="178"/>
    <w:bookmarkStart w:name="z259" w:id="179"/>
    <w:p>
      <w:pPr>
        <w:spacing w:after="0"/>
        <w:ind w:left="0"/>
        <w:jc w:val="both"/>
      </w:pPr>
      <w:r>
        <w:rPr>
          <w:rFonts w:ascii="Times New Roman"/>
          <w:b w:val="false"/>
          <w:i w:val="false"/>
          <w:color w:val="000000"/>
          <w:sz w:val="28"/>
        </w:rPr>
        <w:t>
      Направление в Комиссию информации об электронных базах данных, используемых уполномоченными органами третьих стран, и ее размещение на официальном сайте Союза не являются обязательным условием для применения таких электронных баз данных таможенными органами.</w:t>
      </w:r>
    </w:p>
    <w:bookmarkEnd w:id="179"/>
    <w:bookmarkStart w:name="z260" w:id="180"/>
    <w:p>
      <w:pPr>
        <w:spacing w:after="0"/>
        <w:ind w:left="0"/>
        <w:jc w:val="both"/>
      </w:pPr>
      <w:r>
        <w:rPr>
          <w:rFonts w:ascii="Times New Roman"/>
          <w:b w:val="false"/>
          <w:i w:val="false"/>
          <w:color w:val="000000"/>
          <w:sz w:val="28"/>
        </w:rPr>
        <w:t>
      49. В случае получения Комиссией от третьей страны (уполномоченного органа или государственного органа) информации о выдаче сертификатов исключительно в электронном виде без оформления оригинала сертификата на бумажном носителе Комиссия в срок, не превышающий 5 рабочих дней с даты поступления соответствующей информации, обеспечивает ее направление в центральные таможенные органы.</w:t>
      </w:r>
    </w:p>
    <w:bookmarkEnd w:id="180"/>
    <w:bookmarkStart w:name="z261" w:id="181"/>
    <w:p>
      <w:pPr>
        <w:spacing w:after="0"/>
        <w:ind w:left="0"/>
        <w:jc w:val="both"/>
      </w:pPr>
      <w:r>
        <w:rPr>
          <w:rFonts w:ascii="Times New Roman"/>
          <w:b w:val="false"/>
          <w:i w:val="false"/>
          <w:color w:val="000000"/>
          <w:sz w:val="28"/>
        </w:rPr>
        <w:t>
      50. При обнаружении таможенным органом признаков того, что сертификат не выдавался или содержит недостоверные сведения, а также в целях проведения выборочной проверки центральный таможенный орган вправе направить в уполномоченный орган, выдавший такой сертификат, или верифицирующий орган (при наличии информации о таком верифицирующем органе) запрос о верификации.</w:t>
      </w:r>
    </w:p>
    <w:bookmarkEnd w:id="181"/>
    <w:bookmarkStart w:name="z262" w:id="182"/>
    <w:p>
      <w:pPr>
        <w:spacing w:after="0"/>
        <w:ind w:left="0"/>
        <w:jc w:val="both"/>
      </w:pPr>
      <w:r>
        <w:rPr>
          <w:rFonts w:ascii="Times New Roman"/>
          <w:b w:val="false"/>
          <w:i w:val="false"/>
          <w:color w:val="000000"/>
          <w:sz w:val="28"/>
        </w:rPr>
        <w:t>
      К запросу о верификации прилагается копия проверяемого сертификата.</w:t>
      </w:r>
    </w:p>
    <w:bookmarkEnd w:id="182"/>
    <w:bookmarkStart w:name="z263" w:id="183"/>
    <w:p>
      <w:pPr>
        <w:spacing w:after="0"/>
        <w:ind w:left="0"/>
        <w:jc w:val="both"/>
      </w:pPr>
      <w:r>
        <w:rPr>
          <w:rFonts w:ascii="Times New Roman"/>
          <w:b w:val="false"/>
          <w:i w:val="false"/>
          <w:color w:val="000000"/>
          <w:sz w:val="28"/>
        </w:rPr>
        <w:t>
      В запросе о верификации указываются причины его направления и другая дополнительная информация, указывающая, какие сведения в сертификате могут быть недостоверными, за исключением случаев направления запроса о верификации в целях проведения выборочной проверки.</w:t>
      </w:r>
    </w:p>
    <w:bookmarkEnd w:id="183"/>
    <w:bookmarkStart w:name="z264" w:id="184"/>
    <w:p>
      <w:pPr>
        <w:spacing w:after="0"/>
        <w:ind w:left="0"/>
        <w:jc w:val="both"/>
      </w:pPr>
      <w:r>
        <w:rPr>
          <w:rFonts w:ascii="Times New Roman"/>
          <w:b w:val="false"/>
          <w:i w:val="false"/>
          <w:color w:val="000000"/>
          <w:sz w:val="28"/>
        </w:rPr>
        <w:t>
      51. Ответ на запрос о верификации должен поступить в центральный таможенный орган в срок, не превышающий 6 месяцев с даты направления такого запроса.</w:t>
      </w:r>
    </w:p>
    <w:bookmarkEnd w:id="184"/>
    <w:bookmarkStart w:name="z265" w:id="185"/>
    <w:p>
      <w:pPr>
        <w:spacing w:after="0"/>
        <w:ind w:left="0"/>
        <w:jc w:val="both"/>
      </w:pPr>
      <w:r>
        <w:rPr>
          <w:rFonts w:ascii="Times New Roman"/>
          <w:b w:val="false"/>
          <w:i w:val="false"/>
          <w:color w:val="000000"/>
          <w:sz w:val="28"/>
        </w:rPr>
        <w:t>
      52. Для целей рассмотрения сертификата в качестве документа о происхождении товара полученный ответ на запрос о верификации должен однозначно свидетельствовать о том, что сертификат является подлинным и (или) сведения, указанные в нем, достоверны.</w:t>
      </w:r>
    </w:p>
    <w:bookmarkEnd w:id="185"/>
    <w:bookmarkStart w:name="z266" w:id="186"/>
    <w:p>
      <w:pPr>
        <w:spacing w:after="0"/>
        <w:ind w:left="0"/>
        <w:jc w:val="both"/>
      </w:pPr>
      <w:r>
        <w:rPr>
          <w:rFonts w:ascii="Times New Roman"/>
          <w:b w:val="false"/>
          <w:i w:val="false"/>
          <w:color w:val="000000"/>
          <w:sz w:val="28"/>
        </w:rPr>
        <w:t>
      53. Допускается подписание протокола (заключение меморандума) между центральным таможенным органом и уполномоченным органом о применении электронной системы верификации происхождения товаров, позволяющей осуществить проверку факта выдачи сертификата и достоверности содержащихся в нем сведений.</w:t>
      </w:r>
    </w:p>
    <w:bookmarkEnd w:id="186"/>
    <w:bookmarkStart w:name="z267" w:id="187"/>
    <w:p>
      <w:pPr>
        <w:spacing w:after="0"/>
        <w:ind w:left="0"/>
        <w:jc w:val="both"/>
      </w:pPr>
      <w:r>
        <w:rPr>
          <w:rFonts w:ascii="Times New Roman"/>
          <w:b w:val="false"/>
          <w:i w:val="false"/>
          <w:color w:val="000000"/>
          <w:sz w:val="28"/>
        </w:rPr>
        <w:t>
      54. Электронная система верификации происхождения товаров должна основываться на следующих основных положениях и принципах:</w:t>
      </w:r>
    </w:p>
    <w:bookmarkEnd w:id="187"/>
    <w:bookmarkStart w:name="z268" w:id="188"/>
    <w:p>
      <w:pPr>
        <w:spacing w:after="0"/>
        <w:ind w:left="0"/>
        <w:jc w:val="both"/>
      </w:pPr>
      <w:r>
        <w:rPr>
          <w:rFonts w:ascii="Times New Roman"/>
          <w:b w:val="false"/>
          <w:i w:val="false"/>
          <w:color w:val="000000"/>
          <w:sz w:val="28"/>
        </w:rPr>
        <w:t>
      1) полнота, актуальность и достоверность сведений о выданных уполномоченным органом сертификатах;</w:t>
      </w:r>
    </w:p>
    <w:bookmarkEnd w:id="188"/>
    <w:bookmarkStart w:name="z269" w:id="189"/>
    <w:p>
      <w:pPr>
        <w:spacing w:after="0"/>
        <w:ind w:left="0"/>
        <w:jc w:val="both"/>
      </w:pPr>
      <w:r>
        <w:rPr>
          <w:rFonts w:ascii="Times New Roman"/>
          <w:b w:val="false"/>
          <w:i w:val="false"/>
          <w:color w:val="000000"/>
          <w:sz w:val="28"/>
        </w:rPr>
        <w:t>
      2) защита сведений от несанкционированного доступа, уничтожения, модификации или иных неправомерных действий;</w:t>
      </w:r>
    </w:p>
    <w:bookmarkEnd w:id="189"/>
    <w:bookmarkStart w:name="z270" w:id="190"/>
    <w:p>
      <w:pPr>
        <w:spacing w:after="0"/>
        <w:ind w:left="0"/>
        <w:jc w:val="both"/>
      </w:pPr>
      <w:r>
        <w:rPr>
          <w:rFonts w:ascii="Times New Roman"/>
          <w:b w:val="false"/>
          <w:i w:val="false"/>
          <w:color w:val="000000"/>
          <w:sz w:val="28"/>
        </w:rPr>
        <w:t>
      3) надлежащее круглосуточное функционирование;</w:t>
      </w:r>
    </w:p>
    <w:bookmarkEnd w:id="190"/>
    <w:bookmarkStart w:name="z271" w:id="191"/>
    <w:p>
      <w:pPr>
        <w:spacing w:after="0"/>
        <w:ind w:left="0"/>
        <w:jc w:val="both"/>
      </w:pPr>
      <w:r>
        <w:rPr>
          <w:rFonts w:ascii="Times New Roman"/>
          <w:b w:val="false"/>
          <w:i w:val="false"/>
          <w:color w:val="000000"/>
          <w:sz w:val="28"/>
        </w:rPr>
        <w:t>
      4) хранение сведений о выданных сертификатах в течение не менее 3 лет с даты их выдачи.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определения</w:t>
            </w:r>
            <w:r>
              <w:br/>
            </w:r>
            <w:r>
              <w:rPr>
                <w:rFonts w:ascii="Times New Roman"/>
                <w:b w:val="false"/>
                <w:i w:val="false"/>
                <w:color w:val="000000"/>
                <w:sz w:val="20"/>
              </w:rPr>
              <w:t>происхождения товаров, ввозимых</w:t>
            </w:r>
            <w:r>
              <w:br/>
            </w:r>
            <w:r>
              <w:rPr>
                <w:rFonts w:ascii="Times New Roman"/>
                <w:b w:val="false"/>
                <w:i w:val="false"/>
                <w:color w:val="000000"/>
                <w:sz w:val="20"/>
              </w:rPr>
              <w:t>на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(непреференциальным</w:t>
            </w:r>
            <w:r>
              <w:br/>
            </w:r>
            <w:r>
              <w:rPr>
                <w:rFonts w:ascii="Times New Roman"/>
                <w:b w:val="false"/>
                <w:i w:val="false"/>
                <w:color w:val="000000"/>
                <w:sz w:val="20"/>
              </w:rPr>
              <w:t>правилам определения</w:t>
            </w:r>
            <w:r>
              <w:br/>
            </w:r>
            <w:r>
              <w:rPr>
                <w:rFonts w:ascii="Times New Roman"/>
                <w:b w:val="false"/>
                <w:i w:val="false"/>
                <w:color w:val="000000"/>
                <w:sz w:val="20"/>
              </w:rPr>
              <w:t>происхождения товаров)</w:t>
            </w:r>
          </w:p>
        </w:tc>
      </w:tr>
    </w:tbl>
    <w:bookmarkStart w:name="z183" w:id="192"/>
    <w:p>
      <w:pPr>
        <w:spacing w:after="0"/>
        <w:ind w:left="0"/>
        <w:jc w:val="left"/>
      </w:pPr>
      <w:r>
        <w:rPr>
          <w:rFonts w:ascii="Times New Roman"/>
          <w:b/>
          <w:i w:val="false"/>
          <w:color w:val="000000"/>
        </w:rPr>
        <w:t xml:space="preserve"> ПЕРЕЧЕНЬ</w:t>
      </w:r>
    </w:p>
    <w:bookmarkEnd w:id="192"/>
    <w:bookmarkStart w:name="z184" w:id="193"/>
    <w:p>
      <w:pPr>
        <w:spacing w:after="0"/>
        <w:ind w:left="0"/>
        <w:jc w:val="left"/>
      </w:pPr>
      <w:r>
        <w:rPr>
          <w:rFonts w:ascii="Times New Roman"/>
          <w:b/>
          <w:i w:val="false"/>
          <w:color w:val="000000"/>
        </w:rPr>
        <w:t xml:space="preserve"> особых критериев определения происхождения товаров</w:t>
      </w:r>
    </w:p>
    <w:bookmarkEnd w:id="193"/>
    <w:p>
      <w:pPr>
        <w:spacing w:after="0"/>
        <w:ind w:left="0"/>
        <w:jc w:val="both"/>
      </w:pPr>
      <w:r>
        <w:rPr>
          <w:rFonts w:ascii="Times New Roman"/>
          <w:b w:val="false"/>
          <w:i w:val="false"/>
          <w:color w:val="ff0000"/>
          <w:sz w:val="28"/>
        </w:rPr>
        <w:t xml:space="preserve">
      Сноска. Правила дополнены приложением 1 в соответствии с решением Совета Евразийской экономической комиссии от 22.05.2023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Гармонизированной системы описания и кодирования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критерий определения происхождения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колеса ходовые, представляющие собой неалюминиевые колесные диски, укомплектованные (поставляемые в сборе с) грузовыми пневматическими резиновыми шинами </w:t>
            </w:r>
          </w:p>
          <w:p>
            <w:pPr>
              <w:spacing w:after="20"/>
              <w:ind w:left="20"/>
              <w:jc w:val="both"/>
            </w:pPr>
            <w:r>
              <w:rPr>
                <w:rFonts w:ascii="Times New Roman"/>
                <w:b w:val="false"/>
                <w:i w:val="false"/>
                <w:color w:val="000000"/>
                <w:sz w:val="20"/>
              </w:rPr>
              <w:t>или покрышками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 материалов, классифицируемых в любых товарных позициях.</w:t>
            </w:r>
          </w:p>
          <w:p>
            <w:pPr>
              <w:spacing w:after="20"/>
              <w:ind w:left="20"/>
              <w:jc w:val="both"/>
            </w:pPr>
            <w:r>
              <w:rPr>
                <w:rFonts w:ascii="Times New Roman"/>
                <w:b w:val="false"/>
                <w:i w:val="false"/>
                <w:color w:val="000000"/>
                <w:sz w:val="20"/>
              </w:rPr>
              <w:t>
При этом:</w:t>
            </w:r>
          </w:p>
          <w:p>
            <w:pPr>
              <w:spacing w:after="20"/>
              <w:ind w:left="20"/>
              <w:jc w:val="both"/>
            </w:pPr>
            <w:r>
              <w:rPr>
                <w:rFonts w:ascii="Times New Roman"/>
                <w:b w:val="false"/>
                <w:i w:val="false"/>
                <w:color w:val="000000"/>
                <w:sz w:val="20"/>
              </w:rPr>
              <w:t xml:space="preserve">
товар считается происходящим </w:t>
            </w:r>
          </w:p>
          <w:p>
            <w:pPr>
              <w:spacing w:after="20"/>
              <w:ind w:left="20"/>
              <w:jc w:val="both"/>
            </w:pPr>
            <w:r>
              <w:rPr>
                <w:rFonts w:ascii="Times New Roman"/>
                <w:b w:val="false"/>
                <w:i w:val="false"/>
                <w:color w:val="000000"/>
                <w:sz w:val="20"/>
              </w:rPr>
              <w:t>из страны, из которой происходят используемые в таком производстве материалы, классифицируемые в товарной позиции 4011;</w:t>
            </w:r>
          </w:p>
          <w:p>
            <w:pPr>
              <w:spacing w:after="20"/>
              <w:ind w:left="20"/>
              <w:jc w:val="both"/>
            </w:pPr>
            <w:r>
              <w:rPr>
                <w:rFonts w:ascii="Times New Roman"/>
                <w:b w:val="false"/>
                <w:i w:val="false"/>
                <w:color w:val="000000"/>
                <w:sz w:val="20"/>
              </w:rPr>
              <w:t xml:space="preserve">
остаточные правила, установленные пунктом 14 Правил определения происхождения товаров, ввозимых </w:t>
            </w:r>
          </w:p>
          <w:p>
            <w:pPr>
              <w:spacing w:after="20"/>
              <w:ind w:left="20"/>
              <w:jc w:val="both"/>
            </w:pPr>
            <w:r>
              <w:rPr>
                <w:rFonts w:ascii="Times New Roman"/>
                <w:b w:val="false"/>
                <w:i w:val="false"/>
                <w:color w:val="000000"/>
                <w:sz w:val="20"/>
              </w:rPr>
              <w:t xml:space="preserve">на таможенную территорию Евразийского экономического союза (непреференциальных правил определения происхождения товаров), утвержденных Решением Совета Евразийской экономической комиссии от 13 июля 2018 г. № 49, </w:t>
            </w:r>
          </w:p>
          <w:p>
            <w:pPr>
              <w:spacing w:after="20"/>
              <w:ind w:left="20"/>
              <w:jc w:val="both"/>
            </w:pPr>
            <w:r>
              <w:rPr>
                <w:rFonts w:ascii="Times New Roman"/>
                <w:b w:val="false"/>
                <w:i w:val="false"/>
                <w:color w:val="000000"/>
                <w:sz w:val="20"/>
              </w:rPr>
              <w:t>не применяются.</w:t>
            </w:r>
          </w:p>
        </w:tc>
      </w:tr>
    </w:tbl>
    <w:bookmarkStart w:name="z185" w:id="194"/>
    <w:p>
      <w:pPr>
        <w:spacing w:after="0"/>
        <w:ind w:left="0"/>
        <w:jc w:val="both"/>
      </w:pPr>
      <w:r>
        <w:rPr>
          <w:rFonts w:ascii="Times New Roman"/>
          <w:b w:val="false"/>
          <w:i w:val="false"/>
          <w:color w:val="000000"/>
          <w:sz w:val="28"/>
        </w:rPr>
        <w:t>
      Примечание. Для целей применения настоящего перечня следует руководствоваться как кодом действующей редакции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так и наименованием товара.</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определения происхождения товаров, ввозимых</w:t>
            </w:r>
            <w:r>
              <w:br/>
            </w:r>
            <w:r>
              <w:rPr>
                <w:rFonts w:ascii="Times New Roman"/>
                <w:b w:val="false"/>
                <w:i w:val="false"/>
                <w:color w:val="000000"/>
                <w:sz w:val="20"/>
              </w:rPr>
              <w:t xml:space="preserve">на таможенную территорию Евразийского экономического союза </w:t>
            </w:r>
            <w:r>
              <w:br/>
            </w:r>
            <w:r>
              <w:rPr>
                <w:rFonts w:ascii="Times New Roman"/>
                <w:b w:val="false"/>
                <w:i w:val="false"/>
                <w:color w:val="000000"/>
                <w:sz w:val="20"/>
              </w:rPr>
              <w:t xml:space="preserve">(непреференциальным правилам определения происхождения товаров) </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решения Совета Евразийской экономической комиссии от 22.05.2023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46" w:id="195"/>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сертификату о происхождении товара </w:t>
      </w:r>
    </w:p>
    <w:bookmarkEnd w:id="195"/>
    <w:bookmarkStart w:name="z147" w:id="196"/>
    <w:p>
      <w:pPr>
        <w:spacing w:after="0"/>
        <w:ind w:left="0"/>
        <w:jc w:val="both"/>
      </w:pPr>
      <w:r>
        <w:rPr>
          <w:rFonts w:ascii="Times New Roman"/>
          <w:b w:val="false"/>
          <w:i w:val="false"/>
          <w:color w:val="000000"/>
          <w:sz w:val="28"/>
        </w:rPr>
        <w:t>
      1. В случае использования оригинала сертификата о происхождении товара (далее – сертификат) на бумажном носителе такой сертификат изготавливается на листах бумаги формата А4 (ISO) или Letter (ANSI А) с применением средств, обеспечивающих защиту от фальсификации механическим или химическим способом.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8" w:id="197"/>
    <w:p>
      <w:pPr>
        <w:spacing w:after="0"/>
        <w:ind w:left="0"/>
        <w:jc w:val="both"/>
      </w:pPr>
      <w:r>
        <w:rPr>
          <w:rFonts w:ascii="Times New Roman"/>
          <w:b w:val="false"/>
          <w:i w:val="false"/>
          <w:color w:val="000000"/>
          <w:sz w:val="28"/>
        </w:rPr>
        <w:t xml:space="preserve">
      2. Сертификат заполняется на английском, французском или русском языке печатным способом. </w:t>
      </w:r>
    </w:p>
    <w:bookmarkEnd w:id="197"/>
    <w:bookmarkStart w:name="z170" w:id="198"/>
    <w:p>
      <w:pPr>
        <w:spacing w:after="0"/>
        <w:ind w:left="0"/>
        <w:jc w:val="both"/>
      </w:pPr>
      <w:r>
        <w:rPr>
          <w:rFonts w:ascii="Times New Roman"/>
          <w:b w:val="false"/>
          <w:i w:val="false"/>
          <w:color w:val="000000"/>
          <w:sz w:val="28"/>
        </w:rPr>
        <w:t>
      Допускается использование сертификата, заполненного на других языках, при условии представления заверенного декларантом перевода сертификата на русский язык или государственный язык государства – члена Евразийского экономического союза, таможенному органу которого представляется такой сертификат.</w:t>
      </w:r>
    </w:p>
    <w:bookmarkEnd w:id="198"/>
    <w:bookmarkStart w:name="z171" w:id="199"/>
    <w:p>
      <w:pPr>
        <w:spacing w:after="0"/>
        <w:ind w:left="0"/>
        <w:jc w:val="both"/>
      </w:pPr>
      <w:r>
        <w:rPr>
          <w:rFonts w:ascii="Times New Roman"/>
          <w:b w:val="false"/>
          <w:i w:val="false"/>
          <w:color w:val="000000"/>
          <w:sz w:val="28"/>
        </w:rPr>
        <w:t>
      В сертификате допускается:</w:t>
      </w:r>
    </w:p>
    <w:bookmarkEnd w:id="199"/>
    <w:bookmarkStart w:name="z172" w:id="200"/>
    <w:p>
      <w:pPr>
        <w:spacing w:after="0"/>
        <w:ind w:left="0"/>
        <w:jc w:val="both"/>
      </w:pPr>
      <w:r>
        <w:rPr>
          <w:rFonts w:ascii="Times New Roman"/>
          <w:b w:val="false"/>
          <w:i w:val="false"/>
          <w:color w:val="000000"/>
          <w:sz w:val="28"/>
        </w:rPr>
        <w:t>
      дублирование указанных на английском, французском или русском языке сведений на других языках;</w:t>
      </w:r>
    </w:p>
    <w:bookmarkEnd w:id="200"/>
    <w:bookmarkStart w:name="z173" w:id="201"/>
    <w:p>
      <w:pPr>
        <w:spacing w:after="0"/>
        <w:ind w:left="0"/>
        <w:jc w:val="both"/>
      </w:pPr>
      <w:r>
        <w:rPr>
          <w:rFonts w:ascii="Times New Roman"/>
          <w:b w:val="false"/>
          <w:i w:val="false"/>
          <w:color w:val="000000"/>
          <w:sz w:val="28"/>
        </w:rPr>
        <w:t xml:space="preserve">
      указание на других языках сведений в дополнение к обязательным сведениям,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настоящих Требований, указанным на английском, французском или русском языке;</w:t>
      </w:r>
    </w:p>
    <w:bookmarkEnd w:id="201"/>
    <w:bookmarkStart w:name="z174" w:id="202"/>
    <w:p>
      <w:pPr>
        <w:spacing w:after="0"/>
        <w:ind w:left="0"/>
        <w:jc w:val="both"/>
      </w:pPr>
      <w:r>
        <w:rPr>
          <w:rFonts w:ascii="Times New Roman"/>
          <w:b w:val="false"/>
          <w:i w:val="false"/>
          <w:color w:val="000000"/>
          <w:sz w:val="28"/>
        </w:rPr>
        <w:t>
      указание на других языках наименований географических объектов, адресов, организационно-правовой формы организаций, фирменных наименований, наименования государственного органа или организации третьей страны, уполномоченных в соответствии с законодательством третьей страны на выдачу сертификатов (далее – уполномоченный орган), и имен собственных;</w:t>
      </w:r>
    </w:p>
    <w:bookmarkEnd w:id="202"/>
    <w:bookmarkStart w:name="z175" w:id="203"/>
    <w:p>
      <w:pPr>
        <w:spacing w:after="0"/>
        <w:ind w:left="0"/>
        <w:jc w:val="both"/>
      </w:pPr>
      <w:r>
        <w:rPr>
          <w:rFonts w:ascii="Times New Roman"/>
          <w:b w:val="false"/>
          <w:i w:val="false"/>
          <w:color w:val="000000"/>
          <w:sz w:val="28"/>
        </w:rPr>
        <w:t>
      указание регистрационного номера и даты выдачи сертификата способом, отличным от печатного;</w:t>
      </w:r>
    </w:p>
    <w:bookmarkEnd w:id="203"/>
    <w:bookmarkStart w:name="z176" w:id="204"/>
    <w:p>
      <w:pPr>
        <w:spacing w:after="0"/>
        <w:ind w:left="0"/>
        <w:jc w:val="both"/>
      </w:pPr>
      <w:r>
        <w:rPr>
          <w:rFonts w:ascii="Times New Roman"/>
          <w:b w:val="false"/>
          <w:i w:val="false"/>
          <w:color w:val="000000"/>
          <w:sz w:val="28"/>
        </w:rPr>
        <w:t>
      отражение информации, содержащейся в оттиске печати уполномоченного органа, на любом языке.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внесениями решениями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0" w:id="205"/>
    <w:p>
      <w:pPr>
        <w:spacing w:after="0"/>
        <w:ind w:left="0"/>
        <w:jc w:val="both"/>
      </w:pPr>
      <w:r>
        <w:rPr>
          <w:rFonts w:ascii="Times New Roman"/>
          <w:b w:val="false"/>
          <w:i w:val="false"/>
          <w:color w:val="000000"/>
          <w:sz w:val="28"/>
        </w:rPr>
        <w:t xml:space="preserve">
      4. В случае использования оригинала сертификата на бумажном носителе исправления и (или) дополнения вносятся в сертификат путем зачеркивания ошибочной информации и надпечатывания или внесения от руки скорректированных сведений, которые заверяются подписью должностного лица и печатью уполномоченного органа. </w:t>
      </w:r>
    </w:p>
    <w:bookmarkEnd w:id="205"/>
    <w:p>
      <w:pPr>
        <w:spacing w:after="0"/>
        <w:ind w:left="0"/>
        <w:jc w:val="both"/>
      </w:pPr>
      <w:r>
        <w:rPr>
          <w:rFonts w:ascii="Times New Roman"/>
          <w:b w:val="false"/>
          <w:i w:val="false"/>
          <w:color w:val="000000"/>
          <w:sz w:val="28"/>
        </w:rPr>
        <w:t>
      Наличие в сертификате подчисток, помарок и незаверенных исправлений и (или) дополнений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1" w:id="206"/>
    <w:p>
      <w:pPr>
        <w:spacing w:after="0"/>
        <w:ind w:left="0"/>
        <w:jc w:val="both"/>
      </w:pPr>
      <w:r>
        <w:rPr>
          <w:rFonts w:ascii="Times New Roman"/>
          <w:b w:val="false"/>
          <w:i w:val="false"/>
          <w:color w:val="000000"/>
          <w:sz w:val="28"/>
        </w:rPr>
        <w:t>
      5. Сертификат должен содержать следующие сведения:</w:t>
      </w:r>
    </w:p>
    <w:bookmarkEnd w:id="206"/>
    <w:bookmarkStart w:name="z152" w:id="207"/>
    <w:p>
      <w:pPr>
        <w:spacing w:after="0"/>
        <w:ind w:left="0"/>
        <w:jc w:val="both"/>
      </w:pPr>
      <w:r>
        <w:rPr>
          <w:rFonts w:ascii="Times New Roman"/>
          <w:b w:val="false"/>
          <w:i w:val="false"/>
          <w:color w:val="000000"/>
          <w:sz w:val="28"/>
        </w:rPr>
        <w:t>
      1) наименование страны происхождения товара;</w:t>
      </w:r>
    </w:p>
    <w:bookmarkEnd w:id="207"/>
    <w:bookmarkStart w:name="z153" w:id="208"/>
    <w:p>
      <w:pPr>
        <w:spacing w:after="0"/>
        <w:ind w:left="0"/>
        <w:jc w:val="both"/>
      </w:pPr>
      <w:r>
        <w:rPr>
          <w:rFonts w:ascii="Times New Roman"/>
          <w:b w:val="false"/>
          <w:i w:val="false"/>
          <w:color w:val="000000"/>
          <w:sz w:val="28"/>
        </w:rPr>
        <w:t>
      2) регистрационный номер сертификата, наименование уполномоченного органа, выдавшего сертификат (в случае содержания в оттиске печати данных о наименовании уполномоченного органа дополнительное указание таких сведений не требуется);</w:t>
      </w:r>
    </w:p>
    <w:bookmarkEnd w:id="208"/>
    <w:bookmarkStart w:name="z154" w:id="209"/>
    <w:p>
      <w:pPr>
        <w:spacing w:after="0"/>
        <w:ind w:left="0"/>
        <w:jc w:val="both"/>
      </w:pPr>
      <w:r>
        <w:rPr>
          <w:rFonts w:ascii="Times New Roman"/>
          <w:b w:val="false"/>
          <w:i w:val="false"/>
          <w:color w:val="000000"/>
          <w:sz w:val="28"/>
        </w:rPr>
        <w:t>
      3) наименование и адрес экспортера (производителя, продавца или отправителя товара);</w:t>
      </w:r>
    </w:p>
    <w:bookmarkEnd w:id="209"/>
    <w:bookmarkStart w:name="z155" w:id="210"/>
    <w:p>
      <w:pPr>
        <w:spacing w:after="0"/>
        <w:ind w:left="0"/>
        <w:jc w:val="both"/>
      </w:pPr>
      <w:r>
        <w:rPr>
          <w:rFonts w:ascii="Times New Roman"/>
          <w:b w:val="false"/>
          <w:i w:val="false"/>
          <w:color w:val="000000"/>
          <w:sz w:val="28"/>
        </w:rPr>
        <w:t>
      4) наименование страны назначения или наименование и адрес грузополучателя;</w:t>
      </w:r>
    </w:p>
    <w:bookmarkEnd w:id="210"/>
    <w:bookmarkStart w:name="z156" w:id="211"/>
    <w:p>
      <w:pPr>
        <w:spacing w:after="0"/>
        <w:ind w:left="0"/>
        <w:jc w:val="both"/>
      </w:pPr>
      <w:r>
        <w:rPr>
          <w:rFonts w:ascii="Times New Roman"/>
          <w:b w:val="false"/>
          <w:i w:val="false"/>
          <w:color w:val="000000"/>
          <w:sz w:val="28"/>
        </w:rPr>
        <w:t xml:space="preserve">
      5) описание товара, достаточное для его идентификации таможенным органом с товаром, заявленным при таможенном декларировании. </w:t>
      </w:r>
    </w:p>
    <w:bookmarkEnd w:id="211"/>
    <w:p>
      <w:pPr>
        <w:spacing w:after="0"/>
        <w:ind w:left="0"/>
        <w:jc w:val="both"/>
      </w:pPr>
      <w:r>
        <w:rPr>
          <w:rFonts w:ascii="Times New Roman"/>
          <w:b w:val="false"/>
          <w:i w:val="false"/>
          <w:color w:val="000000"/>
          <w:sz w:val="28"/>
        </w:rPr>
        <w:t>
      В дополнение к описанию товара, указанному в абзаце первом настоящего подпункта, допускается указывать реквизиты инвойса,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w:t>
      </w:r>
    </w:p>
    <w:bookmarkStart w:name="z272" w:id="212"/>
    <w:p>
      <w:pPr>
        <w:spacing w:after="0"/>
        <w:ind w:left="0"/>
        <w:jc w:val="both"/>
      </w:pPr>
      <w:r>
        <w:rPr>
          <w:rFonts w:ascii="Times New Roman"/>
          <w:b w:val="false"/>
          <w:i w:val="false"/>
          <w:color w:val="000000"/>
          <w:sz w:val="28"/>
        </w:rPr>
        <w:t>
      В случае если товар включен в перечень особых критериев определения происхождения товаров (</w:t>
      </w:r>
      <w:r>
        <w:rPr>
          <w:rFonts w:ascii="Times New Roman"/>
          <w:b w:val="false"/>
          <w:i w:val="false"/>
          <w:color w:val="000000"/>
          <w:sz w:val="28"/>
        </w:rPr>
        <w:t>приложение № 1</w:t>
      </w:r>
      <w:r>
        <w:rPr>
          <w:rFonts w:ascii="Times New Roman"/>
          <w:b w:val="false"/>
          <w:i w:val="false"/>
          <w:color w:val="000000"/>
          <w:sz w:val="28"/>
        </w:rPr>
        <w:t xml:space="preserve"> к Правилам определения происхождения товаров, ввозимых на таможенную территорию Евразийского экономического союза (непреференциальным правилам определения происхождения товаров), утвержденным Решением Совета Евразийской экономической комиссии от 13 июля 2018 г. № 49 (далее – Правила)), описание товара должно содержать код товара в соответствии с действующей редакцией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на уровне шести знаков;</w:t>
      </w:r>
    </w:p>
    <w:bookmarkEnd w:id="212"/>
    <w:bookmarkStart w:name="z157" w:id="213"/>
    <w:p>
      <w:pPr>
        <w:spacing w:after="0"/>
        <w:ind w:left="0"/>
        <w:jc w:val="both"/>
      </w:pPr>
      <w:r>
        <w:rPr>
          <w:rFonts w:ascii="Times New Roman"/>
          <w:b w:val="false"/>
          <w:i w:val="false"/>
          <w:color w:val="000000"/>
          <w:sz w:val="28"/>
        </w:rPr>
        <w:t>
      6) вес брутто и (или) другие количественные характеристики товара;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информация об удостоверении сертификата (печать уполномоченного органа, выдавшего сертификат, подпись должностного лица этого уполномоченного органа, дата выдачи сертификата).</w:t>
      </w:r>
    </w:p>
    <w:bookmarkStart w:name="z177" w:id="214"/>
    <w:p>
      <w:pPr>
        <w:spacing w:after="0"/>
        <w:ind w:left="0"/>
        <w:jc w:val="both"/>
      </w:pPr>
      <w:r>
        <w:rPr>
          <w:rFonts w:ascii="Times New Roman"/>
          <w:b w:val="false"/>
          <w:i w:val="false"/>
          <w:color w:val="000000"/>
          <w:sz w:val="28"/>
        </w:rPr>
        <w:t>
      В случае использования сертификата, выданного уполномоченным органом в электронном виде без оформления оригинала сертификата на бумажном носителе, допускается отступать от требований о наличии в сертификате оттиска печати уполномоченного органа и подписи должностного лица этого уполномоченного органа. При этом такой сертификат должен содержать графическое изображение печати уполномоченного органа, за исключением случаев использования уполномоченным органом электронной базы данных, предусмотренной пунктом 47 Правил, позволяющей проверить сведения, указанные в таком сертификате.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0" w:id="215"/>
    <w:p>
      <w:pPr>
        <w:spacing w:after="0"/>
        <w:ind w:left="0"/>
        <w:jc w:val="both"/>
      </w:pPr>
      <w:r>
        <w:rPr>
          <w:rFonts w:ascii="Times New Roman"/>
          <w:b w:val="false"/>
          <w:i w:val="false"/>
          <w:color w:val="000000"/>
          <w:sz w:val="28"/>
        </w:rPr>
        <w:t>
      6. Указанные в пункте 5 настоящих Требований сведения представляют собой минимальный набор информации, которая должна быть отражена в сертификате. Допускается указание дополнительных сведений, в том числе сведений, вносимых уполномоченным органом в кодированном виде (QR-код, URL-адрес и др.).</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8" w:id="216"/>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Если в сертификате недостаточно места для указания всей информации о товарах, используются дополнительные листы бумаги формата А4 (ISO) или Letter (ANSI А), заверенные печатью уполномоченного органа.</w:t>
      </w:r>
    </w:p>
    <w:bookmarkEnd w:id="216"/>
    <w:bookmarkStart w:name="z179" w:id="217"/>
    <w:p>
      <w:pPr>
        <w:spacing w:after="0"/>
        <w:ind w:left="0"/>
        <w:jc w:val="both"/>
      </w:pPr>
      <w:r>
        <w:rPr>
          <w:rFonts w:ascii="Times New Roman"/>
          <w:b w:val="false"/>
          <w:i w:val="false"/>
          <w:color w:val="000000"/>
          <w:sz w:val="28"/>
        </w:rPr>
        <w:t>
      В качестве дополнительных листов к сертификату допускается использование инвойса, спецификации к контракту или иного товаросопроводительного документа, содержащего описание товара, позволяющее произвести его идентификацию, и иные сведения о товаре. Такие документы должны быть заверены печатью уполномоченного органа.</w:t>
      </w:r>
    </w:p>
    <w:bookmarkEnd w:id="217"/>
    <w:bookmarkStart w:name="z180" w:id="218"/>
    <w:p>
      <w:pPr>
        <w:spacing w:after="0"/>
        <w:ind w:left="0"/>
        <w:jc w:val="both"/>
      </w:pPr>
      <w:r>
        <w:rPr>
          <w:rFonts w:ascii="Times New Roman"/>
          <w:b w:val="false"/>
          <w:i w:val="false"/>
          <w:color w:val="000000"/>
          <w:sz w:val="28"/>
        </w:rPr>
        <w:t>
      В случае использования сертификата, выданного уполномоченным органом в электронном виде без оформления оригинала сертификата на бумажном носителе, допускается отступать от требований о наличии на дополнительных листах (в том числе используемых в качестве дополнительных листов инвойса, спецификации к контракту или иного товаросопроводительного документа) к такому сертификату оттиска печати уполномоченного органа. При этом дополнительные листы к такому сертификату должны содержать графическое изображение печати уполномоченного органа, за исключением случаев использования уполномоченным органом электронной базы данных, предусмотренной пунктом 47 Правил, позволяющей проверить сведения, указанные в таком сертификате.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73" w:id="21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В случае выдачи дубликата сертификата в соответствии с пунктом 27 Правил такой дубликат должен содержать запись "duplicate" или "duplicata" с указанием регистрационного номера и даты выдачи оригинала сертификата.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Совета Евразийской экономической комиссии от 05.04.2022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2" w:id="220"/>
    <w:p>
      <w:pPr>
        <w:spacing w:after="0"/>
        <w:ind w:left="0"/>
        <w:jc w:val="both"/>
      </w:pPr>
      <w:r>
        <w:rPr>
          <w:rFonts w:ascii="Times New Roman"/>
          <w:b w:val="false"/>
          <w:i w:val="false"/>
          <w:color w:val="000000"/>
          <w:sz w:val="28"/>
        </w:rPr>
        <w:t xml:space="preserve">
      8. В случае если в качестве документа о происхождении товара используется сертификат, применяемый в рамках преференциальной торговли, графа для служебных отметок в таком сертификате должна содержать отметку "для непреференциальных целей", "for non-preferential purposes" или "à des fins non préférentielles".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vertAlign w:val="superscript"/>
        </w:rPr>
        <w:t>1</w:t>
      </w:r>
      <w:r>
        <w:rPr>
          <w:rFonts w:ascii="Times New Roman"/>
          <w:b w:val="false"/>
          <w:i w:val="false"/>
          <w:color w:val="ff0000"/>
          <w:sz w:val="28"/>
        </w:rPr>
        <w:t xml:space="preserve">.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Совета Евразийской экономической комиссии от 26.01.2024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