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d291" w14:textId="251d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таможенному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ноября 2018 года № 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таможенному регулированию, утвержденный распоряжением Коллегии Евразийской экономической комиссии от 22 марта 2016 г. № 31,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от Российской Федерации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Грачева Мария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Аналитического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Леонтьева Галина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Главного управления таможенного контроля после выпуска товаров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 Владимир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Главного управления информационных технологий Федеральной таможенной службы;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Бышовец Валерий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начальника Управления контроля таможенных рисков Федеральной таможенной службы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Саркисова Лариса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принятия решений о классификации товаров, перемещаемых в виде компонентов, Управления товарной номенклатуры Федеральной таможенной службы; 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Консультативного комитета Данилина Д.В. и Козырева Е.А.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