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36c0" w14:textId="4223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ведения статистики взаимной торговли товарами государств – членов Евразийского экономического союза и Методологии ведения таможенной статистики внешней торговли товарами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статистики взаимной торговли товарами государств – членов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таможенной статистики внешней торговли товарами государств – членов Евразийского экономического союза.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525 "О Единой методологии ведения таможенной статистики внешней торговли и статистики взаимной торговли государств – членов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837 "Об Инструкции о порядке формирования данных таможенной статистики внешней торговли и статистики взаимной торговли государств – членов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декабря 2012 г. № 257 "О внесении изменений в Инструкцию о порядке формирования данных таможенной статистики внешней торговли и статистики взаимной торговли государств – членов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2013 г. № 50 "О внесении изменений в Единую методологию ведения таможенной статистики внешней торговли и статистики взаимной торговли государств – членов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(приложение к Решению Коллегии Евразийской экономической комиссии от 11 июня 2013 г. № 127 "О внесении изменений в некоторые решения Комиссии Таможенного союза");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(приложение к Решению Коллегии Евразийской экономической комиссии от 18 декабря 2014 г. № 237 "О внесении изменений в некоторые решения Комиссии Таможенного союза в отношении классификаторов, используемых для заполнения таможенных деклараций, и их использования"). 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210   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 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статистики взаимной торговли товарами государств – членов Евразийского экономического союза  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Методология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 (далее – Договор)) в целях установления единых методологических подходов к ведению статистики взаимной торговли товарами государств – членов Евразийского экономического союза (далее соответственно – статистика взаимной торговли товарами, государства-члены), соответствующих международному стандарту "Статистика международной торговли товарами: концепции и определения, 2010 год" и обеспечивающих сопоставимость официальной статистической информации государств-членов о товарах, перемещаемых между государствами-членами во взаимной торговле.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Настоящая Методология предназначена для применения уполномоченными органами государств-членов (далее – уполномоченные органы).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настоящей Методологии, означают следующее: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"взаимная торговля товарами" – импорт и экспорт товаров между государствами-членами;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"импортер" – лицо государства-члена, выступающее стороной сделки и приобретшее в соответствии с ней у другого лица товар, ввезенный (перемещенный) на территорию государства-члена с территории другого государства-члена (под приобретением товара понимается его покупка, мена, возврат, а также принятие товара на срок от 1 года по договору финансовой аренды (лизинга) либо хранения, принятие товара по консигнационному соглашению, на переработку, после переработки, в качестве безвозмездной, гуманитарной либо технической помощи, дара, вклада в уставный фонд);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 товаров" – ввоз на территорию государства-члена с территории другого государства-члена товаров, которые добавляются к запасам материальных ресурсов государства-члена;</w:t>
      </w:r>
    </w:p>
    <w:bookmarkEnd w:id="12"/>
    <w:bookmarkStart w:name="z3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контрагент – лицо, выступающее стороной внешнеторговой сделки с импортером или экспортером;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назначения товара" – государство-член, на территории которого товар будет потребляться, использоваться, подвергаться переработке, или государство-член, на территорию которого перемещается товар, сведения о котором указаны в транспортных (товаросопроводительных) или иных документах, подтверждающих перемещение товара с территории одного государства-члена на территорию другого государства-члена;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отправления товара" – государство-член, с территории которого был отправлен товар, сведения о котором указаны в транспортных (товаросопроводительных) или иных документах, подтверждающих перемещение товара с территории одного государства-члена на территорию другого государства-члена;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происхождения товара" – государство, определенное в соответствии с правилами определения происхождения ввозимых (вывозимых) товаров, установленными в соответствии с правом Евразийского экономического союза;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– любое движимое имущество, являющееся объектом сделки, в соответствии с которой оно перемещается с территории одного государства-члена на территорию другого государства-члена;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"торгующая страна" – государство, на территории которого зарегистрировано лицо, выступающее стороной сделки, в соответствии с которой товар перемещается с территории одного государства-члена на территорию другого государства-члена;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 внешнеэкономической деятельности" – импортер и (или) экспортер;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"экспортер" – лицо государства-члена, выступающее стороной сделки и реализовавшее в соответствии с ней другому лицу товар, вывезенный (перемещенный) с территории одного государства-члена на территорию другого государства-члена (под реализацией товара понимается его продажа, мена, возврат, а также передача товара на срок от 1 года по договору финансовой аренды (лизинга) либо хранения, передача товара по консигнационному соглашению, на переработку, после переработки, в качестве безвозмездной, гуманитарной либо технической помощи, дара, вклада в уставный фонд);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 товаров" – вывоз с территории одного государства-члена на территорию другого государства-члена товаров, которые уменьшают запасы материальных ресурсов государства-члена.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Методологии, применяются в значениях, определенных Договором и иными международными договорами и актами, составляющими право Евразийского экономического союза.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Евразийской экономической коллегии от 28.12.2021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Источники информации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Основным источником информации для ведения статистики взаимной торговли товарами являются сведения, содержащиеся в документах, представляемых участниками внешнеэкономической деятельности в уполномоченные органы при взаимной торговле товарами в соответствии с законодательством государств-членов (далее – статистические документы). Уполномоченные органы в целях формирования статистики взаимной торговли товарами могут использовать иные источники информации.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Законодательством государств-членов могут быть установлены статистические пороги учета товаров. Участники внешнеэкономической деятельности могут не отражать сведения о товаре в представляемых в уполномоченные органы статистических документах в случае, если значения стоимости (количества либо другой характеристики) ввезенного (вывезенного) товара ниже таких порогов.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Сфера охвата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Учет товаров в статистике взаимной торговли товарами осуществляется преимущественно на основании общей системы торговли, предполагающей учет всех перемещаемых между государствами-членами товаров, которые добавляются к запасам материальных ресурсов государств-членов в результате их ввоза на территорию одного государства-члена с территории другого государства-члена либо уменьшают запасы материальных ресурсов государств-членов в результате их вывоза с территории одного государства-члена на территорию другого государства-члена.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категории товаров, определение наличия или отсутствия необходимости учета которых может вызывать затруднения, указаны в пунктах 7 и 8 настоящей Методологии.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Учету подлежат следующие категории товаров: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товары, обладающие особыми характеристиками: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немонетарное золото;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банкноты, ценные бумаги и монеты, не находящиеся в обращении;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военного и двойного назначения;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носители информации, записанные и незаписанные, за исключением носителей контента, разработанного по индивидуальному заказу;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бывшие в употреблении;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и скрап;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товары, перемещаемые особым способом: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электроэнергия, природный газ, нефть (нефтепродукты), вода и другие товары, перемещаемые посредством стационарного транспорта (трубопроводным транспортом, по линиям электропередачи и др.);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отправленные (полученные) международными почтовыми отправлениями или посредством курьерской службы, в том числе на основании сделок, совершенных с использованием электронных средств (электронная торговля), за исключением периодических изданий (газет, журналов), получаемых физическими лицами по прямой подписке;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товары, перемещаемые на основании особых сделок: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бартерным соглашениям;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безвозмездной, гуманитарной и технической помощи;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подарков и пожертвований;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консигнационным соглашениям;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хранения на срок от 1 года;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финансовой аренды (лизинга) на срок от 1 года;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переработки с переходом права собственности или без перехода права собственности (товары для переработки, товары, полученные в результате переработки (компенсирующая продукция));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возвращенные товары (ранее вывезенные и учтенные в экспорте товаров, а затем возвращенные товары учитываются в импорте товаров, ранее ввезенные и учтенные в импорте товаров, а затем возвращенные товары учитываются в экспорте товаров);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товары, перемещаемые на основании сделок с особым участником: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реализуемые в интересах государства-члена;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поставляемые в рамках государственных программ внешней помощи;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репарации и реституции;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ввезенные (вывезенные) физическими лицами в целях постоянного размещения, а также другие товары, ввезенные (вывезенные) физическими лицами, если объем импорта (экспорта) таких товаров признается экономически значимым для государства-члена;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(вывезенные) в результате сделок между взаимосвязанными лицами (головными организациями и (или) предприятиями их прямого инвестирования);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(вывезенные) в качестве вкладов в уставные фонды;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полученные на территории одного государства-члена от международных организаций, расположенных на территориях других государства-членов, а также отправленные с территории одного государства-члена международным организациям, расположенным на территориях других государств-членов;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произведенные и вывезенные иностранными юридическими лицами, осуществляющими деятельность на территории государства-члена;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перемещаемые мигрантами, если объем импорта (экспорта) таких товаров признается экономически значимым для государства-члена;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товары, учитываемые, как правило, при переходе права собственности: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водные и воздушные суда;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спутники и их носители, ввезенные на территорию одного государства-члена с территории другого государства-члена либо вывезенные с территории одного государства-члена на территорию другого государства-члена с переходом права собственности. При этом спутник, произведенный и запущенный на территории одного государства-члена от имени и по поручению другого государства-члена, учитывается в экспорте товаров одного государства-члена и импорте товаров другого государства-члена;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выловленные рыба и морепродукты, произведенные рыбопродукты, минералы, добытые с морского дна, спасенный груз: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судна одного государства-члена на водное судно другого государства-члена в открытом море;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судна одного государства-члена в порту другого государства-члена;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бункерное топливо, балласт, крепежная оснастка, товары, перемещаемые в качестве припасов, и иные материалы: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для водного или воздушного судна одного государства-члена на территории другого государства-члена;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или воздушного судна одного государства-члена в порту другого государства-члена.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Не подлежат учету следующие категории товаров: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транзитные товары (товары, которые ввозятся на территорию государства-члена и вывозятся за пределы его территории в целях их доставки на территорию другого государства-члена либо третьей страны);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товары (включая пробы и образцы товаров), временно ввезенные (вывезенные) на срок до 1 года, в том числе предназначенные для демонстрации и (или) использования в ходе проведения выставочно-ярмарочных, культурных, спортивных, зрелищных и других мероприятий;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товары, ввезенные (вывезенные) по договору операционной аренды;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монетарное золото;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банкноты, ценные бумаги и монеты, выпущенные в обращение (за исключением используемых для нумизматических целей);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периодические издания (газеты, журналы), получаемые физическими лицами по прямой подписке;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товары, ввезенные дипломатическими представительствами, консульскими учреждениями, иными официальными представительствами иностранных государств в государстве-члене для обеспечения функционирования и официального пользования и вывозимые обратно;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товары, вывезенные для обеспечения функционирования и официального пользования дипломатическими представительствами, консульскими учреждениями, иными официальными представительствами государства-члена в других государствах-членах и ввозимые обратно;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товары, ввезенные (вывезенные) международными организациями, расположенными на территории государства-члена;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товары, перемещаемые между государством-членом и его территориальными анклавами, искусственными островами, установками, сооружениями, иными объектами, находящимися за пределами его территории, в отношении которых государство-член обладает исключительной юрисдикцией;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товары, ввезенные (вывезенные) в целях ремонта или технического обслуживания (в том числе безвозмездных (гарантийных)), а также возвращаемые после ремонта или технического обслуживания (в том числе безвозмездных (гарантийных));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товары, ввезенные (вывезенные) в целях их использования для безвозмездных (гарантийных) ремонта и (или) технического обслуживания, а также возвращаемые обратно;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товары, ввезенные (вывезенные) в качестве средства перевозки (транспортировки), многооборотная (возвратная) тара;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товары, перемещаемые трубопроводным транспортом, необходимые для проведения его пусконаладочных работ;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товары, перемещаемые в качестве припасов, за исключением указанных в подпункте "д" пункта 7 настоящей Методологии;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товары, поставляемые в счет залога;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товары, ввезенные (вывезенные) по рекламациям;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 спутники и их носители, ввезенные на территорию одного государства-члена с территории другого государства-члена без перехода права собственности и запущенные с территории государства-члена;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 спутники и их носители, вывезенные с территории одного государства-члена на территорию другого государства-члена без перехода права собственности и запущенные с территории этого другого государства-члена;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 товары, ввезенные на территорию одного государства-члена с территории другого государства-члена для их уничтожения.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Момент учета товаров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 общему правилу товары учитываются: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 – по дате поступления товара;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товаров – по дате отгрузки товара.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поступления (отгрузки) товара считается дата оприходования (списания) товара в бухгалтерском учете в порядке, установленном законодательством государства-члена.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государстве-члене, не имеющем общей границы с другими государствами-членами, товары учитываются по дате пересечения его границы.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товаров, учитываемые не по общему правилу, указаны в пункте 10 настоящей Методологии.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Товары, перемещаемые посредством стационарного транспорта (трубопроводным транспортом, по линиям электропередачи и др.), учитываются в месяце, в котором осуществлена поставка товара.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указанные в подпункте "д" пункта 7 настоящей Методологии, учитываются, как правило, по дате перехода права собственности.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учета товаров в несобранном или разобранном виде, в том числе в некомплектном или незавершенном виде, перемещаемых в виде отдельных компонентов в течение определенного периода времени, устанавливается в соответствии с законодательством государств-членов.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Классификация товаров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качестве классификатора товаров применяется единая Товарная номенклатура внешнеэкономической деятельности Евразийского экономического союза (далее – ТН ВЭД ЕАЭС).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основана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 (далее – ТН ВЭД СНГ).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примера в таблице приведены применяемые для целей ведения статистики взаимной торговли товарами классификационные группировки ТН ВЭД ЕАЭС с указанием их соответствия международной основе.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классификационной группировки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Субпозиция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позиция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кода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основа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Гармонизированная система описания и кодирования товаров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 формировании уполномоченными органами статистики взаимной торговли товарами в случае невозможности использования кода ТН ВЭД ЕАЭС может применяться условный код.</w:t>
      </w:r>
    </w:p>
    <w:bookmarkEnd w:id="103"/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Стоимостная оценка товаров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Под статистической стоимостью товара понимается определенная условиями сделки стоимость товара, приведенная к единому базису цен в соответствии с терминами, описанными в Правилах Международной торговой палаты по использованию национальных и международных торговых терминов "Инкотермс 2010".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общему правилу статистическая стоимость рассчитывается: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товаров – по типу цен CIF;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экспортируемых товаров – по типу цен FOB.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расчета статистической стоимости импортируемых и экспортируемых товаров указаны в пунктах 14 и 15 настоящей Методологии.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Статистическая стоимость товаров, импортируемых посредством водного транспорта, рассчитывается в ценах CIF в порту ввоза государства-члена, на территорию которого импортируется товар.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посредством другого вида транспорта и в случае, если цены CIF неприменимы, статистическая стоимость таких товаров рассчитывается в ценах CIP в пункте ввоза на границе государства-члена, на территорию которого импортируется товар.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Статистическая стоимость товаров, экспортируемых посредством водного транспорта, рассчитывается в ценах FOB в порту вывоза государства-члена, с территории которого экспортируется товар.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экспорта товаров посредством другого вида транспорта и в случае, если цены FOB неприменимы, статистическая стоимость таких товаров рассчитывается в ценах FCA, а в случае, если цены FOB и FCA неприменимы, – в ценах DAP в пункте вывоза на границе государства-члена, с территории которого экспортируется товар.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Статистическая стоимость отдельных категорий товаров рассчитывается исходя из стоимости товара, определенной с учетом следующих особенностей: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отношении немонетарного золота, а также коллекционных монет из драгоценных металлов, которые не выступают в качестве платежного средства, используется их коммерческая стоимость;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отношении банкнот, ценных бумаг и монет, не находящихся в обращении, используется стоимость бумаги, металла и затрат на их печатание и штамповку, а не их номинальная стоимость;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отношении записанных носителей информации используется суммарная стоимость носителя информации и содержащейся на нем информации;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отношении товаров, полученных в результате переработки (компенсирующей продукции), используется их полная стоимость (стоимость товаров, подлежащих переработке, и стоимость, добавленная в результате переработки, в том числе стоимость услуг по переработке).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Статистическая стоимость товара выражается в долларах США и в единицах национальных валют государств-членов. Пересчет в доллары США и единицы национальной валюты государства-члена осуществляется по курсу, установленному национальным (центральным) банком государства-члена на дату учета товара.</w:t>
      </w:r>
    </w:p>
    <w:bookmarkEnd w:id="119"/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Количественный учет товаров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Количественный учет товаров (за исключением электроэнергии) осуществляется в основной единице измерения – в килограммах (вес нетто).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категорий товаров учет их количества осуществляется также в дополнительных единицах измерения, указанных в ТН ВЭД ЕАЭС (в штуках, литрах, квадратных метрах, кубических метрах и др.).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Географическое распределение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Для целей географического распределения импорта и экспорта товаров странами-партнерами признаются: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 – страна отправления товара;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товаров – страна назначения товара.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качестве классификатора стран мира применяются классификаторы стран мира государств-членов.</w:t>
      </w:r>
    </w:p>
    <w:bookmarkEnd w:id="127"/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Показатели статистики взаимной торговли товарами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Для целей ведения статистики взаимной торговли товарами наблюдение проводится по следующим основным показателям: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отчетный период (месяц);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направление перемещения товара (импорт или экспорт);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код товара в соответствии с ТН ВЭД ЕАЭС;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страна назначения товара;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страна происхождения товара;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страна отправления товара;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торгующая страна;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вес нетто (в килограммах);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код дополнительной единицы измерения в соответствии с ТН ВЭД ЕАЭС;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количество товара в дополнительной единице измерения в соответствии с ТН ВЭД ЕАЭС;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статистическая стоимость товара (в долларах США);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статистическая стоимость товара (в единицах национальной валюты государства-члена);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вид транспорта на границе государства-члена (показатель используется по усмотрению уполномоченного органа);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характер сделки в соответствии с классификатором, используемым в государстве-члене (показатель используется по усмотрению уполномоченного органа).</w:t>
      </w:r>
    </w:p>
    <w:bookmarkEnd w:id="143"/>
    <w:bookmarkStart w:name="z3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целях гармонизации уполномоченные органы осуществляют сбор информации по формам статистических документов, которые должны содержать следующие обязательные сведения:</w:t>
      </w:r>
    </w:p>
    <w:bookmarkEnd w:id="144"/>
    <w:bookmarkStart w:name="z3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направление перемещения товара (импорт или экспорт);</w:t>
      </w:r>
    </w:p>
    <w:bookmarkEnd w:id="145"/>
    <w:bookmarkStart w:name="z3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код товара в соответствии с ТН ВЭД ЕАЭС;</w:t>
      </w:r>
    </w:p>
    <w:bookmarkEnd w:id="146"/>
    <w:bookmarkStart w:name="z3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описание товара;</w:t>
      </w:r>
    </w:p>
    <w:bookmarkEnd w:id="147"/>
    <w:bookmarkStart w:name="z3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страна назначения товара;</w:t>
      </w:r>
    </w:p>
    <w:bookmarkEnd w:id="148"/>
    <w:bookmarkStart w:name="z3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страна происхождения товара;</w:t>
      </w:r>
    </w:p>
    <w:bookmarkEnd w:id="149"/>
    <w:bookmarkStart w:name="z3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страна отправления товара;</w:t>
      </w:r>
    </w:p>
    <w:bookmarkEnd w:id="150"/>
    <w:bookmarkStart w:name="z3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торгующая страна;</w:t>
      </w:r>
    </w:p>
    <w:bookmarkEnd w:id="151"/>
    <w:bookmarkStart w:name="z3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вес нетто (в килограммах);</w:t>
      </w:r>
    </w:p>
    <w:bookmarkEnd w:id="152"/>
    <w:bookmarkStart w:name="z3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код дополнительной единицы измерения в соответствии с ТН ВЭД ЕАЭС;</w:t>
      </w:r>
    </w:p>
    <w:bookmarkEnd w:id="153"/>
    <w:bookmarkStart w:name="z4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количество товара в дополнительной единице измерения в соответствии с ТН ВЭД ЕАЭС;</w:t>
      </w:r>
    </w:p>
    <w:bookmarkEnd w:id="154"/>
    <w:bookmarkStart w:name="z4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стоимость товара и код валюты;</w:t>
      </w:r>
    </w:p>
    <w:bookmarkEnd w:id="155"/>
    <w:bookmarkStart w:name="z4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статистическая стоимость товара (в долларах США);</w:t>
      </w:r>
    </w:p>
    <w:bookmarkEnd w:id="156"/>
    <w:bookmarkStart w:name="z4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наименование и идентификационный номер экспортера (импортера);</w:t>
      </w:r>
    </w:p>
    <w:bookmarkEnd w:id="157"/>
    <w:bookmarkStart w:name="z4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наименование и идентификационный номер контрагента.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Методология дополнена пунктом 21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решением Евразийской экономической коллегии от 28.12.2021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Уполномоченные органы государств-членов могут дополнять формы статистических документов иными, чем предусмотрены настоящей Методологией, показателями и сведениями в соответствии с законодательством государств-членов.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Методология дополнена пунктом 21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Евразийской экономической коллегии от 28.12.2021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На основе увязки данных статистики взаимной торговли товарами с данными других отраслей статистики и данными регистров (государственных, статистических, бизнес-регистров и др.) по усмотрению уполномоченного органа формируются данные о следующих характеристиках участников внешнеэкономической деятельности (интегрированные данные):</w:t>
      </w:r>
    </w:p>
    <w:bookmarkEnd w:id="160"/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вид экономической деятельности;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размер (численность работников);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форма собственности;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административно-территориальная принадлежность.</w:t>
      </w:r>
    </w:p>
    <w:bookmarkEnd w:id="164"/>
    <w:bookmarkStart w:name="z16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Распространение данных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Данные статистики взаимной торговли товарами, не содержащие информацию, распространение и (или) предоставление которой ограничено в соответствии с законодательством государств-членов, распространяются на регулярной основе путем их размещения на официальных сайтах (порталах) уполномоченных органов в информационно-телекоммуникационной сети "Интернет", а также опубликования в статистических изданиях.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статистики взаимной торговли товарами распространяются в агрегированном виде с соблюдением требований законодательства государств-членов о защите конфиденциальной информации.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решением Евразийской экономической коллегии от 28.12.2021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целях повышения доверия к распространяемым данным статистики взаимной торговли товарами и для их правильной интерпретации публично размещаются метаданные, содержащие подробные сведения об источниках информации, методах статистических досчетов (в случае их проведения), методологических подходах к формированию данных.</w:t>
      </w:r>
    </w:p>
    <w:bookmarkEnd w:id="168"/>
    <w:bookmarkStart w:name="z1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достоверности данных статистики взаимной торговли товарами осуществляется их актуализация на регулярной основе.</w:t>
      </w:r>
    </w:p>
    <w:bookmarkEnd w:id="169"/>
    <w:bookmarkStart w:name="z1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пользователей заблаговременно публично сообщается о датах размещения (опубликования) данных статистики взаимной торговли товарами и их актуализации.</w:t>
      </w:r>
    </w:p>
    <w:bookmarkEnd w:id="170"/>
    <w:bookmarkStart w:name="z16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Конфиденциальность информации</w:t>
      </w:r>
    </w:p>
    <w:bookmarkEnd w:id="171"/>
    <w:bookmarkStart w:name="z1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Сведения, содержащиеся в статистических документах, представленные участниками внешнеэкономической деятельности в уполномоченные органы, используются исключительно в целях формирования официальной статистической информации государств-членов о взаимной торговле товарами.</w:t>
      </w:r>
    </w:p>
    <w:bookmarkEnd w:id="172"/>
    <w:bookmarkStart w:name="z17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импорте (экспорте) товаров отдельным участником внешнеэкономической деятельности являются конфиденциальными. В соответствии с законодательством государств-членов к конфиденциальной информации могут относиться и другие сведения о взаимной торговле товарами.</w:t>
      </w:r>
    </w:p>
    <w:bookmarkEnd w:id="173"/>
    <w:bookmarkStart w:name="z17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конфиденциальной информации уполномоченными органами применяются специальные технические приемы, обеспечивающие сохранение полноты данных статистики взаимной торговли товарами.</w:t>
      </w:r>
    </w:p>
    <w:bookmarkEnd w:id="174"/>
    <w:bookmarkStart w:name="z17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Сведения об импорте (экспорте) товаров отдельным участником внешнеэкономической деятельности уполномоченными органами предоставляются исключительно в случаях, предусмотренных законодательством государств-членов, Договором и иными международными договорами и актами, составляющими право Евразийского экономического союза.</w:t>
      </w:r>
    </w:p>
    <w:bookmarkEnd w:id="175"/>
    <w:bookmarkStart w:name="z4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 иные государственные органы, их должностные лица, иные лица, получившие в силу законодательства государства-члена, Договора и иных международных договоров и актов, составляющих право Евразийского экономического союза, доступ к конфиденциальной информации, не вправе разглашать, использовать в личных целях либо передавать третьим лицам, в том числе государственным органам, информацию, распространение и (или) предоставление которой ограничено.</w:t>
      </w:r>
    </w:p>
    <w:bookmarkEnd w:id="176"/>
    <w:bookmarkStart w:name="z4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конфиденциальности информации влечет ответственность в соответствии с законодательством государства-члена.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решением Евразийской экономической коллегии от 28.12.2021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Защита конфиденциальной информации гарантируется уполномоченными органами в соответствии с законодательством государств-членов и осуществляется на основе принципов пассивной и (или) активной конфиденциальности.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пассивной конфиденциальности предполагает принятие уполномоченными органами дополнительных мер защиты конфиденциальной информации при распространении данных статистики взаимной торговли товарами по обоснованной просьбе участника внешнеэкономической деятельности.</w:t>
      </w:r>
    </w:p>
    <w:bookmarkEnd w:id="179"/>
    <w:bookmarkStart w:name="z1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активной конфиденциальности предполагает принятие уполномоченными органами дополнительных мер защиты конфиденциальной информации при распространении данных статистики взаимной торговли товарами в соответствии с требованиями законодательства государства-члена либо с целью предотвращения идентификации сведений об отдельном участнике внешнеэкономической деятельности.</w:t>
      </w:r>
    </w:p>
    <w:bookmarkEnd w:id="180"/>
    <w:bookmarkStart w:name="z17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XIII. Обеспечение сопоставимости данных</w:t>
      </w:r>
    </w:p>
    <w:bookmarkEnd w:id="181"/>
    <w:bookmarkStart w:name="z1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Расхождение статистических данных государств-членов о взаимной торговле товарами может быть вызвано различными причинами, в том числе:</w:t>
      </w:r>
    </w:p>
    <w:bookmarkEnd w:id="182"/>
    <w:bookmarkStart w:name="z1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особенностями стоимостной оценки импорта и экспорта товаров;</w:t>
      </w:r>
    </w:p>
    <w:bookmarkEnd w:id="183"/>
    <w:bookmarkStart w:name="z1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различием моментов учета импорта и экспорта товаров;</w:t>
      </w:r>
    </w:p>
    <w:bookmarkEnd w:id="184"/>
    <w:bookmarkStart w:name="z1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отличием подходов к классификации товаров;</w:t>
      </w:r>
    </w:p>
    <w:bookmarkEnd w:id="185"/>
    <w:bookmarkStart w:name="z1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наличием статистических порогов учета товаров;</w:t>
      </w:r>
    </w:p>
    <w:bookmarkEnd w:id="186"/>
    <w:bookmarkStart w:name="z1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особенностями учета отдельных категорий товаров;</w:t>
      </w:r>
    </w:p>
    <w:bookmarkEnd w:id="187"/>
    <w:bookmarkStart w:name="z1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неточностью сведений, содержащихся в источниках информации;</w:t>
      </w:r>
    </w:p>
    <w:bookmarkEnd w:id="188"/>
    <w:bookmarkStart w:name="z1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конфиденциальностью информации.</w:t>
      </w:r>
    </w:p>
    <w:bookmarkEnd w:id="189"/>
    <w:bookmarkStart w:name="z1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целях обеспечения достоверности данных статистики взаимной торговли товарами уполномоченными органами проводятся двусторонние встречи экспертов по сопоставлению данных статистики взаимной торговли товарами для выявления причин возможных расхождений и их минимизации.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г. № 210</w:t>
            </w:r>
          </w:p>
        </w:tc>
      </w:tr>
    </w:tbl>
    <w:bookmarkStart w:name="z18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</w:t>
      </w:r>
      <w:r>
        <w:br/>
      </w:r>
      <w:r>
        <w:rPr>
          <w:rFonts w:ascii="Times New Roman"/>
          <w:b/>
          <w:i w:val="false"/>
          <w:color w:val="000000"/>
        </w:rPr>
        <w:t>ведения таможенной статистики внешней торговли товарами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Евразийского экономического союза</w:t>
      </w:r>
    </w:p>
    <w:bookmarkEnd w:id="191"/>
    <w:bookmarkStart w:name="z18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92"/>
    <w:bookmarkStart w:name="z1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Методология разработана в соответствии с пунктом 3 статьи 360 Таможенного кодекса Евразийского экономического союза (далее – Таможенный кодекс) в целях установления единых методологических подходов к ведению таможенной статистики внешней торговли товарами государств – членов Евразийского экономического союза (далее соответственно – статистика внешней торговли товарами, государства-члены), соответствующих международному стандарту "Статистика международной торговли товарами: концепции и определения, 2010 год" и обеспечивающих сопоставимость официальной статистической информации государств-членов о внешней торговле товарами с государствами, не являющимися членами Евразийского экономического союза (далее – третьи страны).</w:t>
      </w:r>
    </w:p>
    <w:bookmarkEnd w:id="193"/>
    <w:bookmarkStart w:name="z1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Настоящая Методология предназначена для применения уполномоченными органами государств-членов (далее – уполномоченные органы).</w:t>
      </w:r>
    </w:p>
    <w:bookmarkEnd w:id="194"/>
    <w:bookmarkStart w:name="z19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</w:t>
      </w:r>
    </w:p>
    <w:bookmarkEnd w:id="195"/>
    <w:bookmarkStart w:name="z1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настоящей Методологии, означают следующее:</w:t>
      </w:r>
    </w:p>
    <w:bookmarkEnd w:id="196"/>
    <w:bookmarkStart w:name="z1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"внешняя торговля товарами" – импорт и экспорт товаров между государством-членом и третьими странами;</w:t>
      </w:r>
    </w:p>
    <w:bookmarkEnd w:id="197"/>
    <w:p>
      <w:pPr>
        <w:spacing w:after="0"/>
        <w:ind w:left="0"/>
        <w:jc w:val="both"/>
      </w:pPr>
      <w:bookmarkStart w:name="z194" w:id="198"/>
      <w:r>
        <w:rPr>
          <w:rFonts w:ascii="Times New Roman"/>
          <w:b w:val="false"/>
          <w:i w:val="false"/>
          <w:color w:val="000000"/>
          <w:sz w:val="28"/>
        </w:rPr>
        <w:t>
      "импортер" – лицо государства-члена, выступающее стороной сделки и приобретшее в соответствии с ней у другого лица товар, ввезенный (перемещенный) на территорию государства-члена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территории третьей страны (под приобретением товара понимается его покупка, мена, возврат, а также принятие товара на срок от 1 года по договору финансовой аренды (лизинга) либо хранения, принятие товара по консигнационному соглашению, на переработку, после переработки, в качестве безвозмездной, гуманитарной либо технической помощи, дара, вклада в уставный фонд);</w:t>
      </w:r>
    </w:p>
    <w:bookmarkStart w:name="z1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 товаров" – ввоз на территорию государства-члена с территории третьей страны товаров, которые добавляются к запасам материальных ресурсов государства-члена;</w:t>
      </w:r>
    </w:p>
    <w:bookmarkEnd w:id="199"/>
    <w:bookmarkStart w:name="z1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назначения товара" – государство, на территории которого товар будет потребляться, использоваться, подвергаться переработке, или государство, на территорию которого перемещается товар, сведения о котором указаны в транспортных (перевозочных) или иных документах, подтверждающих перемещение товара на территорию государства-члена с территории третьей страны или обратно;</w:t>
      </w:r>
    </w:p>
    <w:bookmarkEnd w:id="200"/>
    <w:bookmarkStart w:name="z1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отправления товара" – государство, с территории которого был отправлен товар, сведения о котором указаны в транспортных (перевозочных) или иных документах, подтверждающих перемещение товара на территорию государства-члена с территории третьей страны или обратно;</w:t>
      </w:r>
    </w:p>
    <w:bookmarkEnd w:id="201"/>
    <w:bookmarkStart w:name="z1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происхождения товара" – государство, определенное в соответствии с правилами определения происхождения ввозимых (вывозимых) товаров, установленными в соответствии с Договором о Евразийском экономическом союзе от 29 мая 2014 года (далее – Договор);</w:t>
      </w:r>
    </w:p>
    <w:bookmarkEnd w:id="202"/>
    <w:bookmarkStart w:name="z1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– любое движимое имущество, являющееся объектом сделки, в соответствии с которой оно перемещается на территорию государства-члена с территории третьей страны или обратно;</w:t>
      </w:r>
    </w:p>
    <w:bookmarkEnd w:id="203"/>
    <w:bookmarkStart w:name="z2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"торгующая страна" – государство, на территории которого зарегистрировано лицо, выступающее стороной сделки, в соответствии с которой товар перемещается на территорию государства-члена с территории третьей страны или обратно;</w:t>
      </w:r>
    </w:p>
    <w:bookmarkEnd w:id="204"/>
    <w:bookmarkStart w:name="z2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 внешнеэкономической деятельности" – импортер и (или) экспортер;</w:t>
      </w:r>
    </w:p>
    <w:bookmarkEnd w:id="205"/>
    <w:p>
      <w:pPr>
        <w:spacing w:after="0"/>
        <w:ind w:left="0"/>
        <w:jc w:val="both"/>
      </w:pPr>
      <w:bookmarkStart w:name="z202" w:id="206"/>
      <w:r>
        <w:rPr>
          <w:rFonts w:ascii="Times New Roman"/>
          <w:b w:val="false"/>
          <w:i w:val="false"/>
          <w:color w:val="000000"/>
          <w:sz w:val="28"/>
        </w:rPr>
        <w:t>
      "экспортер" – лицо государства-члена, выступающее стороной сделки и реализовавшее в соответствии с ней другому лицу товар, вывезенный (перемещенный) с территории государства-члена на территорию третьей страны (под реализацией товара понимается его продажа, мена, возврат, а также передача товара на срок от 1 года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финансовой аренды (лизинга) либо хранения, передача товара по консигнационному соглашению, на переработку, после переработки, в качестве безвозмездной, гуманитарной либо технической помощи, дара, вклада в уставный фонд);</w:t>
      </w:r>
    </w:p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 товаров" – вывоз с территории государства-члена на территорию третьей страны товаров, которые уменьшают запасы материальных ресурсов государства-члена.</w:t>
      </w:r>
    </w:p>
    <w:bookmarkEnd w:id="207"/>
    <w:bookmarkStart w:name="z2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Методологии, применяются в значениях, определенных Договором, Таможенным кодексом и иными международными договорами и актами, составляющими право Евразийского экономического союза.</w:t>
      </w:r>
    </w:p>
    <w:bookmarkEnd w:id="208"/>
    <w:bookmarkStart w:name="z20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Источники информации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решения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Основным источником информации для ведения статистики внешней торговли товарами являются сведения, содержащиеся в декларациях на товары и иных документах, представляемых таможенным органам государств-членов (далее – таможенные документы). Уполномоченные органы в целях формирования статистики внешней торговли товарами могут использовать иные источники информации.</w:t>
      </w:r>
    </w:p>
    <w:bookmarkStart w:name="z2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ведения статистики внешней торговли товарами сведения, содержащиеся в таможенных документах, используются в объеме, необходимом для проведения наблюдения по основным показателям статистики внешней торговли товарами, указанным в пункте 25 настоящей Методологии.</w:t>
      </w:r>
    </w:p>
    <w:bookmarkEnd w:id="210"/>
    <w:bookmarkStart w:name="z20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Сфера охвата</w:t>
      </w:r>
    </w:p>
    <w:bookmarkEnd w:id="211"/>
    <w:bookmarkStart w:name="z2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Учет товаров в статистике внешней торговли товарами осуществляется на основании общей системы торговли, предполагающей учет всех перемещаемых между государством-членом и третьими странами товаров, которые добавляются к запасам материальных ресурсов государства-члена в результате их ввоза на территорию государства-члена с территории третьей страны либо уменьшают запасы материальных ресурсов государства-члена в результате их вывоза с территории государства-члена на территорию третьей страны.</w:t>
      </w:r>
    </w:p>
    <w:bookmarkEnd w:id="212"/>
    <w:bookmarkStart w:name="z2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категории товаров, определение наличия или отсутствия необходимости учета которых может вызывать затруднение, указаны в пунктах 7 и 8 настоящей Методологии.</w:t>
      </w:r>
    </w:p>
    <w:bookmarkEnd w:id="213"/>
    <w:bookmarkStart w:name="z2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процедуры, при помещении под которые либо после завершения действия которых товары учитываются в импорте товаров, экспорте товаров либо не подлежат учету в статистике внешней торговли товарами, указаны в пунктах 9 – 11 настоящей Методологии.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7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Учету подлежат следующие категории товаров:</w:t>
      </w:r>
    </w:p>
    <w:bookmarkStart w:name="z2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товары, обладающие особыми характеристиками:</w:t>
      </w:r>
    </w:p>
    <w:bookmarkEnd w:id="215"/>
    <w:bookmarkStart w:name="z2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немонетарное золото;</w:t>
      </w:r>
    </w:p>
    <w:bookmarkEnd w:id="216"/>
    <w:bookmarkStart w:name="z2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банкноты, ценные бумаги и монеты, не находящиеся в обращении;</w:t>
      </w:r>
    </w:p>
    <w:bookmarkEnd w:id="217"/>
    <w:bookmarkStart w:name="z2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военного и двойного назначения;</w:t>
      </w:r>
    </w:p>
    <w:bookmarkEnd w:id="218"/>
    <w:bookmarkStart w:name="z2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носители информации, записанные и незаписанные, за исключением носителей контента, разработанного по индивидуальному заказу;</w:t>
      </w:r>
    </w:p>
    <w:bookmarkEnd w:id="219"/>
    <w:bookmarkStart w:name="z2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бывшие в употреблении;</w:t>
      </w:r>
    </w:p>
    <w:bookmarkEnd w:id="220"/>
    <w:bookmarkStart w:name="z2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и скрап;</w:t>
      </w:r>
    </w:p>
    <w:bookmarkEnd w:id="221"/>
    <w:bookmarkStart w:name="z2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товары, перемещаемые особым способом:</w:t>
      </w:r>
    </w:p>
    <w:bookmarkEnd w:id="222"/>
    <w:bookmarkStart w:name="z22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электроэнергия, природный газ, нефть (нефтепродукты), вода и другие товары, перемещаемые посредством стационарного транспорта (трубопроводным транспортом, по линиям электропередачи и др.);</w:t>
      </w:r>
    </w:p>
    <w:bookmarkEnd w:id="223"/>
    <w:bookmarkStart w:name="z2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полученные (отправленные) международными почтовыми отправлениями или посредством курьерской службы, в том числе на основании сделок, совершенных с использованием электронных средств (электронная торговля), за исключением периодических изданий (газет, журналов), получаемых физическими лицами по прямой подписке;</w:t>
      </w:r>
    </w:p>
    <w:bookmarkEnd w:id="224"/>
    <w:bookmarkStart w:name="z22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товары, перемещаемые на основании особых сделок:</w:t>
      </w:r>
    </w:p>
    <w:bookmarkEnd w:id="225"/>
    <w:bookmarkStart w:name="z2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бартерным соглашениям;</w:t>
      </w:r>
    </w:p>
    <w:bookmarkEnd w:id="226"/>
    <w:bookmarkStart w:name="z2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безвозмездной, гуманитарной и технической помощи;</w:t>
      </w:r>
    </w:p>
    <w:bookmarkEnd w:id="227"/>
    <w:bookmarkStart w:name="z2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подарков и пожертвований;</w:t>
      </w:r>
    </w:p>
    <w:bookmarkEnd w:id="228"/>
    <w:bookmarkStart w:name="z2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консигнационным соглашениям;</w:t>
      </w:r>
    </w:p>
    <w:bookmarkEnd w:id="229"/>
    <w:bookmarkStart w:name="z22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хранения на срок от 1 года;</w:t>
      </w:r>
    </w:p>
    <w:bookmarkEnd w:id="230"/>
    <w:bookmarkStart w:name="z22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финансовой аренды (лизинга) на срок от 1 года;</w:t>
      </w:r>
    </w:p>
    <w:bookmarkEnd w:id="231"/>
    <w:bookmarkStart w:name="z23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переработки с переходом права собственности или без перехода права собственности (товары для переработки, товары, полученные в результате переработки (компенсирующая продукция));</w:t>
      </w:r>
    </w:p>
    <w:bookmarkEnd w:id="232"/>
    <w:bookmarkStart w:name="z23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возвращенные товары (ранее вывезенные и учтенные в экспорте товаров, а затем возвращенные товары учитываются в импорте товаров, ранее ввезенные и учтенные в импорте товаров, а затем возвращенные товары учитываются в экспорте товаров);</w:t>
      </w:r>
    </w:p>
    <w:bookmarkEnd w:id="233"/>
    <w:bookmarkStart w:name="z23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товары, перемещаемые на основании сделок с особым участником:</w:t>
      </w:r>
    </w:p>
    <w:bookmarkEnd w:id="234"/>
    <w:bookmarkStart w:name="z23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реализуемые в интересах государства-члена;</w:t>
      </w:r>
    </w:p>
    <w:bookmarkEnd w:id="235"/>
    <w:bookmarkStart w:name="z2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поставляемые в рамках государственных программ внешней помощи; </w:t>
      </w:r>
    </w:p>
    <w:bookmarkEnd w:id="236"/>
    <w:bookmarkStart w:name="z23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репарации и реституции;</w:t>
      </w:r>
    </w:p>
    <w:bookmarkEnd w:id="237"/>
    <w:bookmarkStart w:name="z23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ввезенные (вывезенные) физическими лицами в целях постоянного размещения, а также другие товары, ввезенные (вывезенные) физическими лицами, если объем импорта (экспорта) таких товаров признается экономически значимым для государства-члена;</w:t>
      </w:r>
    </w:p>
    <w:bookmarkEnd w:id="238"/>
    <w:bookmarkStart w:name="z23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(вывезенные) в результате сделок между взаимосвязанными лицами (головными организациями и (или) предприятиями их прямого инвестирования);</w:t>
      </w:r>
    </w:p>
    <w:bookmarkEnd w:id="239"/>
    <w:bookmarkStart w:name="z23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(вывезенные) в качестве вкладов в уставные фонды;</w:t>
      </w:r>
    </w:p>
    <w:bookmarkEnd w:id="240"/>
    <w:bookmarkStart w:name="z23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полученные на территории государства-члена от международных организаций, расположенных на территориях третьих стран, а также отправленные с территории государства-члена международным организациям, расположенным на территориях третьих стран;</w:t>
      </w:r>
    </w:p>
    <w:bookmarkEnd w:id="241"/>
    <w:bookmarkStart w:name="z24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произведенные и вывезенные иностранными юридическими лицами, осуществляющими деятельность на территории государства-члена;</w:t>
      </w:r>
    </w:p>
    <w:bookmarkEnd w:id="242"/>
    <w:bookmarkStart w:name="z24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перемещаемые мигрантами, если объем импорта (экспорта) таких товаров признается экономически значимым для государства-члена;</w:t>
      </w:r>
    </w:p>
    <w:bookmarkEnd w:id="243"/>
    <w:bookmarkStart w:name="z24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товары, учитываемые, как правило, при переходе права собственности:</w:t>
      </w:r>
    </w:p>
    <w:bookmarkEnd w:id="244"/>
    <w:bookmarkStart w:name="z24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водные и воздушные суда;</w:t>
      </w:r>
    </w:p>
    <w:bookmarkEnd w:id="245"/>
    <w:bookmarkStart w:name="z24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спутники и их носители, ввезенные на территорию государства-члена с территории третьей страны либо вывезенные с территории государства-члена на территорию третьей страны с переходом права собственности. При этом спутник, произведенный и запущенный на территории государства-члена от имени и по поручению третьей страны, учитывается в экспорте товаров государства-члена, а спутник, произведенный и запущенный на территории третьей страны от имени и по поручению государства-члена, учитывается в импорте товаров государства-члена;</w:t>
      </w:r>
    </w:p>
    <w:bookmarkEnd w:id="246"/>
    <w:bookmarkStart w:name="z24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выловленные рыба и морепродукты, произведенные рыбопродукты, минералы, добытые с морского дна, спасенный груз:</w:t>
      </w:r>
    </w:p>
    <w:bookmarkEnd w:id="247"/>
    <w:bookmarkStart w:name="z24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судна третьей страны на водное судно государства-члена в открытом море (учитываются в импорте товаров);</w:t>
      </w:r>
    </w:p>
    <w:bookmarkEnd w:id="248"/>
    <w:bookmarkStart w:name="z24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судна государства-члена на водное судно третьей страны в открытом море (учитываются в экспорте товаров);</w:t>
      </w:r>
    </w:p>
    <w:bookmarkEnd w:id="249"/>
    <w:bookmarkStart w:name="z24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судна третьей страны в порту государства-члена (учитываются в импорте товаров);</w:t>
      </w:r>
    </w:p>
    <w:bookmarkEnd w:id="250"/>
    <w:bookmarkStart w:name="z24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судна государства-члена в порту третьей страны (учитываются в экспорте товаров);</w:t>
      </w:r>
    </w:p>
    <w:bookmarkEnd w:id="251"/>
    <w:bookmarkStart w:name="z25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бункерное топливо, балласт, крепежная оснастка, товары, перемещаемые в качестве припасов, и иные материалы:</w:t>
      </w:r>
    </w:p>
    <w:bookmarkEnd w:id="252"/>
    <w:bookmarkStart w:name="z25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для водного или воздушного судна государства-члена на территории третьей страны (учитываются в импорте товаров);</w:t>
      </w:r>
    </w:p>
    <w:bookmarkEnd w:id="253"/>
    <w:bookmarkStart w:name="z25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реализованные для водного или воздушного судна третьей страны на территории государства-члена (учитываются в экспорте товаров);</w:t>
      </w:r>
    </w:p>
    <w:bookmarkEnd w:id="254"/>
    <w:bookmarkStart w:name="z25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или воздушного судна третьей страны в порту государства-члена (учитываются в импорте товаров);</w:t>
      </w:r>
    </w:p>
    <w:bookmarkEnd w:id="255"/>
    <w:bookmarkStart w:name="z25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сгруженные с водного или воздушного судна государства-члена в порту третьей страны (учитываются в экспорте товаров).</w:t>
      </w:r>
    </w:p>
    <w:bookmarkEnd w:id="256"/>
    <w:bookmarkStart w:name="z25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Не подлежат учету следующие категории товаров:</w:t>
      </w:r>
    </w:p>
    <w:bookmarkEnd w:id="257"/>
    <w:bookmarkStart w:name="z25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транзитные товары (товары, которые ввозятся на территорию государства-члена и вывозятся за пределы его территории в целях их доставки на территорию другого государства-члена либо третьей страны);</w:t>
      </w:r>
    </w:p>
    <w:bookmarkEnd w:id="258"/>
    <w:bookmarkStart w:name="z25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товары (включая пробы и образцы товаров), временно ввезенные (вывезенные) на срок до 1 года, в том числе предназначенные для демонстрации и (или) использования в ходе проведения выставочно-ярмарочных, культурных, спортивных, зрелищных и других мероприятий;</w:t>
      </w:r>
    </w:p>
    <w:bookmarkEnd w:id="259"/>
    <w:bookmarkStart w:name="z25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товары, ввезенные (вывезенные) по договору операционной аренды;</w:t>
      </w:r>
    </w:p>
    <w:bookmarkEnd w:id="260"/>
    <w:bookmarkStart w:name="z25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монетарное золото;</w:t>
      </w:r>
    </w:p>
    <w:bookmarkEnd w:id="261"/>
    <w:bookmarkStart w:name="z26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банкноты, ценные бумаги и монеты, выпущенные в обращение (за исключением используемых для нумизматических целей);</w:t>
      </w:r>
    </w:p>
    <w:bookmarkEnd w:id="262"/>
    <w:bookmarkStart w:name="z26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периодические издания (газеты, журналы), получаемые физическими лицами по прямой подписке;</w:t>
      </w:r>
    </w:p>
    <w:bookmarkEnd w:id="263"/>
    <w:p>
      <w:pPr>
        <w:spacing w:after="0"/>
        <w:ind w:left="0"/>
        <w:jc w:val="both"/>
      </w:pPr>
      <w:bookmarkStart w:name="z262" w:id="264"/>
      <w:r>
        <w:rPr>
          <w:rFonts w:ascii="Times New Roman"/>
          <w:b w:val="false"/>
          <w:i w:val="false"/>
          <w:color w:val="000000"/>
          <w:sz w:val="28"/>
        </w:rPr>
        <w:t>
      ж) товары, ввезенные дипломатическими представительствами, консульскими учреждениями, иными официальными представительствами иностранных государств в государстве-члене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обеспечения функционирования и официального пользования и вывозимые обратно;</w:t>
      </w:r>
    </w:p>
    <w:bookmarkStart w:name="z26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товары, вывезенные для обеспечения функционирования и официального пользования дипломатическими представительствами, консульскими учреждениями, иными официальными представительствами государства-члена в третьих странах и ввозимые обратно;</w:t>
      </w:r>
    </w:p>
    <w:bookmarkEnd w:id="265"/>
    <w:bookmarkStart w:name="z2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товары, ввезенные (вывезенные) международными организациями, расположенными на территории государства-члена;</w:t>
      </w:r>
    </w:p>
    <w:bookmarkEnd w:id="266"/>
    <w:bookmarkStart w:name="z2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товары, перемещаемые между государством-членом и его территориальными анклавами, искусственными островами, установками, сооружениями, иными объектами, находящимися за пределами его территории, в отношении которых государство-член обладает исключительной юрисдикцией;</w:t>
      </w:r>
    </w:p>
    <w:bookmarkEnd w:id="267"/>
    <w:bookmarkStart w:name="z2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товары, ввезенные (вывезенные) в целях ремонта или технического обслуживания (в том числе безвозмездных (гарантийных)), а также возвращаемые после ремонта или технического обслуживания (в том числе безвозмездных (гарантийных));</w:t>
      </w:r>
    </w:p>
    <w:bookmarkEnd w:id="268"/>
    <w:bookmarkStart w:name="z26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товары, ввезенные (вывезенные) в целях их использования для безвозмездных (гарантийных) ремонта и (или) технического обслуживания, а также возвращаемые обратно;</w:t>
      </w:r>
    </w:p>
    <w:bookmarkEnd w:id="269"/>
    <w:bookmarkStart w:name="z2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товары, ввезенные (вывезенные) в качестве средства перевозки (транспортировки), многооборотная (возвратная) тара;</w:t>
      </w:r>
    </w:p>
    <w:bookmarkEnd w:id="270"/>
    <w:bookmarkStart w:name="z2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товары, перемещаемые трубопроводным транспортом, необходимые для проведения его пусконаладочных работ;</w:t>
      </w:r>
    </w:p>
    <w:bookmarkEnd w:id="271"/>
    <w:bookmarkStart w:name="z2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товары, перемещаемые в качестве припасов, за исключением указанных в подпункте "д" пункта 7 настоящей Методологии;</w:t>
      </w:r>
    </w:p>
    <w:bookmarkEnd w:id="272"/>
    <w:bookmarkStart w:name="z2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товары, поставляемые в счет залога;</w:t>
      </w:r>
    </w:p>
    <w:bookmarkEnd w:id="273"/>
    <w:bookmarkStart w:name="z2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товары, ввезенные (вывезенные) по рекламациям;</w:t>
      </w:r>
    </w:p>
    <w:bookmarkEnd w:id="274"/>
    <w:bookmarkStart w:name="z2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 спутники и их носители, ввезенные на территорию государства-члена с территории третьей страны без перехода права собственности и запущенные с территории государства-члена;</w:t>
      </w:r>
    </w:p>
    <w:bookmarkEnd w:id="275"/>
    <w:bookmarkStart w:name="z2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 спутники и их носители, вывезенные с территории государства-члена на территорию третьей страны без перехода права собственности и запущенные с территории третьей страны;</w:t>
      </w:r>
    </w:p>
    <w:bookmarkEnd w:id="276"/>
    <w:bookmarkStart w:name="z2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 товары, ввезенные (вывезенные) и учтенные в импорте (экспорте) товаров, при изменении таможенной процедуры повторно не учитываются (без изменения направления перемещения товара).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9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импорте товаров учитываются:</w:t>
      </w:r>
    </w:p>
    <w:bookmarkStart w:name="z2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товары, ввезенные на территорию государства-члена с территории третьей страны и помещенные под следующие таможенные процедуры:</w:t>
      </w:r>
    </w:p>
    <w:bookmarkEnd w:id="278"/>
    <w:bookmarkStart w:name="z2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для внутреннего потребления;</w:t>
      </w:r>
    </w:p>
    <w:bookmarkEnd w:id="279"/>
    <w:bookmarkStart w:name="z2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на таможенной территории;</w:t>
      </w:r>
    </w:p>
    <w:bookmarkEnd w:id="280"/>
    <w:bookmarkStart w:name="z2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ввоз (допуск) (на срок от 1 года);</w:t>
      </w:r>
    </w:p>
    <w:bookmarkEnd w:id="281"/>
    <w:bookmarkStart w:name="z2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реимпорт;</w:t>
      </w:r>
    </w:p>
    <w:bookmarkEnd w:id="282"/>
    <w:bookmarkStart w:name="z2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склад (за исключением товаров, в отношении которых предполагается завершение действия данной таможенной процедуры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161 Таможенного кодекса Евразийского экономического союза);</w:t>
      </w:r>
    </w:p>
    <w:bookmarkEnd w:id="283"/>
    <w:bookmarkStart w:name="z2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склад;</w:t>
      </w:r>
    </w:p>
    <w:bookmarkEnd w:id="284"/>
    <w:bookmarkStart w:name="z2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свободная таможенная зона;</w:t>
      </w:r>
    </w:p>
    <w:bookmarkEnd w:id="285"/>
    <w:bookmarkStart w:name="z2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для внутреннего потребления;</w:t>
      </w:r>
    </w:p>
    <w:bookmarkEnd w:id="286"/>
    <w:bookmarkStart w:name="z2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пользу государства;</w:t>
      </w:r>
    </w:p>
    <w:bookmarkEnd w:id="287"/>
    <w:bookmarkStart w:name="z2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беспошлинная торговля;</w:t>
      </w:r>
    </w:p>
    <w:bookmarkEnd w:id="288"/>
    <w:bookmarkStart w:name="z2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товары, ввезенные на территорию государства-члена с территории третьей страны после завершения действия таможенной процедуры переработки вне таможенной территории.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Коллегии Евразийской экономической комиссии от 31.07.2019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экспорте товаров учитываются:</w:t>
      </w:r>
    </w:p>
    <w:bookmarkEnd w:id="290"/>
    <w:bookmarkStart w:name="z29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товары, вывезенные с территории государства-члена на территорию третьей страны и помещенные под следующие таможенные процедуры:</w:t>
      </w:r>
    </w:p>
    <w:bookmarkEnd w:id="291"/>
    <w:bookmarkStart w:name="z29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экспорт;</w:t>
      </w:r>
    </w:p>
    <w:bookmarkEnd w:id="292"/>
    <w:bookmarkStart w:name="z29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вне таможенной территории;</w:t>
      </w:r>
    </w:p>
    <w:bookmarkEnd w:id="293"/>
    <w:bookmarkStart w:name="z29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вывоз (на срок от 1 года);</w:t>
      </w:r>
    </w:p>
    <w:bookmarkEnd w:id="294"/>
    <w:bookmarkStart w:name="z2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реэкспорт (за исключением товаров, вывезенных после временного хранения на территории государства-члена);</w:t>
      </w:r>
    </w:p>
    <w:bookmarkEnd w:id="295"/>
    <w:bookmarkStart w:name="z2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товары, вывезенные с территории государства-члена на территорию третьей страны после завершения действия следующих таможенных процедур:</w:t>
      </w:r>
    </w:p>
    <w:bookmarkEnd w:id="296"/>
    <w:bookmarkStart w:name="z2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на таможенной территории;</w:t>
      </w:r>
    </w:p>
    <w:bookmarkEnd w:id="297"/>
    <w:bookmarkStart w:name="z2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склад;</w:t>
      </w:r>
    </w:p>
    <w:bookmarkEnd w:id="298"/>
    <w:bookmarkStart w:name="z2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свободная таможенная зона;</w:t>
      </w:r>
    </w:p>
    <w:bookmarkEnd w:id="299"/>
    <w:bookmarkStart w:name="z29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для внутреннего потребления;</w:t>
      </w:r>
    </w:p>
    <w:bookmarkEnd w:id="300"/>
    <w:bookmarkStart w:name="z3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товары, вывезенные с территории государства-члена на территорию третьей страны после помещения их под таможенную процедуру беспошлинной торговли.</w:t>
      </w:r>
    </w:p>
    <w:bookmarkEnd w:id="301"/>
    <w:bookmarkStart w:name="z3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статистике внешней торговли товарами не учитываются товары, помещенные под следующие таможенные процедуры:</w:t>
      </w:r>
    </w:p>
    <w:bookmarkEnd w:id="302"/>
    <w:bookmarkStart w:name="z30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временный вывоз (на срок до 1 года);</w:t>
      </w:r>
    </w:p>
    <w:bookmarkEnd w:id="303"/>
    <w:bookmarkStart w:name="z30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временный ввоз (допуск) (на срок до 1 года);</w:t>
      </w:r>
    </w:p>
    <w:bookmarkEnd w:id="304"/>
    <w:bookmarkStart w:name="z3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таможенный транзит;</w:t>
      </w:r>
    </w:p>
    <w:bookmarkEnd w:id="305"/>
    <w:bookmarkStart w:name="z3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специальная таможенная процедура;</w:t>
      </w:r>
    </w:p>
    <w:bookmarkEnd w:id="306"/>
    <w:bookmarkStart w:name="z3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уничтожение.</w:t>
      </w:r>
    </w:p>
    <w:bookmarkEnd w:id="307"/>
    <w:bookmarkStart w:name="z30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Момент учета товаров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12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 общему правилу товары учитываются по дате выпуска товара (принятия первоначального решения о выпуске товара), проставленной в декларации на товары.</w:t>
      </w:r>
    </w:p>
    <w:bookmarkStart w:name="z30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товаров, учитываемые не по общему правилу, указаны в пункте 13 настоящей Методологии.</w:t>
      </w:r>
    </w:p>
    <w:bookmarkEnd w:id="309"/>
    <w:bookmarkStart w:name="z3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Товары, перемещаемые посредством стационарного транспорта (трубопроводным транспортом, по линиям электропередачи и др.), учитываются в месяце, в котором осуществлена поставка товара.</w:t>
      </w:r>
    </w:p>
    <w:bookmarkEnd w:id="310"/>
    <w:bookmarkStart w:name="z3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указанные в подпункте "д" пункта 7 настоящей Методологии, учитываются, как правило, по дате перехода права собственности.</w:t>
      </w:r>
    </w:p>
    <w:bookmarkEnd w:id="311"/>
    <w:bookmarkStart w:name="z3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учета товаров в несобранном или разобранном виде, в том числе в некомплектном или незавершенном виде, перемещаемых в виде отдельных компонентов в течение определенного периода времени, устанавливается в соответствии с законодательством государств-членов.</w:t>
      </w:r>
    </w:p>
    <w:bookmarkEnd w:id="312"/>
    <w:bookmarkStart w:name="z31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Классификация товаров</w:t>
      </w:r>
    </w:p>
    <w:bookmarkEnd w:id="313"/>
    <w:bookmarkStart w:name="z31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качестве классификатора товаров применяется единая Товарная номенклатура внешнеэкономической деятельности Евразийского экономического союза (далее – ТН ВЭД ЕАЭС).</w:t>
      </w:r>
    </w:p>
    <w:bookmarkEnd w:id="314"/>
    <w:bookmarkStart w:name="z31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основана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 (далее – ТН ВЭД СНГ).</w:t>
      </w:r>
    </w:p>
    <w:bookmarkEnd w:id="315"/>
    <w:bookmarkStart w:name="z31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примера в таблице приведены применяемые для целей ведения статистики внешней торговли товарами классификационные группировки ТН ВЭД ЕАЭС с указанием их соответствия международной основе.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классификационной группировки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Субпозиция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позиция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кода ТН ВЭД ЕАЭС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основа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Гармонизированная система описания и кодирования товаров Всемирной таможенной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формировании уполномоченными органами статистики внешней торговли товарами в случае невозможности использования кода ТН ВЭД ЕАЭС может применяться условный код.</w:t>
      </w:r>
    </w:p>
    <w:bookmarkEnd w:id="317"/>
    <w:bookmarkStart w:name="z31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Стоимостная оценка товаров</w:t>
      </w:r>
    </w:p>
    <w:bookmarkEnd w:id="318"/>
    <w:bookmarkStart w:name="z31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Под статистической стоимостью товара понимается определенная условиями сделки стоимость товара, приведенная к единому базису цен в соответствии с терминами, описанными в Правилах Международной торговой палаты по использованию национальных и международных торговых терминов "Инкотермс 2010".</w:t>
      </w:r>
    </w:p>
    <w:bookmarkEnd w:id="319"/>
    <w:bookmarkStart w:name="z32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общему правилу статистическая стоимость рассчитывается:</w:t>
      </w:r>
    </w:p>
    <w:bookmarkEnd w:id="320"/>
    <w:bookmarkStart w:name="z32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товаров – по типу цен CIF;</w:t>
      </w:r>
    </w:p>
    <w:bookmarkEnd w:id="321"/>
    <w:bookmarkStart w:name="z32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экспортируемых товаров – по типу цен FOB.</w:t>
      </w:r>
    </w:p>
    <w:bookmarkEnd w:id="322"/>
    <w:bookmarkStart w:name="z32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расчета статистической стоимости импортируемых и экспортируемых товаров указаны в пунктах 17 и 18 настоящей Методологии.</w:t>
      </w:r>
    </w:p>
    <w:bookmarkEnd w:id="323"/>
    <w:bookmarkStart w:name="z32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Статистическая стоимость товаров, импортируемых посредством водного транспорта, рассчитывается в ценах CIF в порту ввоза государства-члена, на территорию которого импортируется товар.</w:t>
      </w:r>
    </w:p>
    <w:bookmarkEnd w:id="324"/>
    <w:bookmarkStart w:name="z32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посредством другого вида транспорта и в случае, если цены CIF неприменимы, статистическая стоимость таких товаров рассчитывается в ценах CIP в пункте ввоза на границе государства-члена, на территорию которого импортируется товар.</w:t>
      </w:r>
    </w:p>
    <w:bookmarkEnd w:id="325"/>
    <w:bookmarkStart w:name="z32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Статистическая стоимость товаров, экспортируемых посредством водного транспорта, рассчитывается в ценах FOB в порту вывоза государства-члена, с территории которого экспортируется товар.</w:t>
      </w:r>
    </w:p>
    <w:bookmarkEnd w:id="326"/>
    <w:bookmarkStart w:name="z32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экспорта товаров посредством другого вида транспорта и в случае, если цены FOB неприменимы, статистическая стоимость таких товаров рассчитывается в ценах FCA, а в случае, если цены FOB и FCA неприменимы, – в ценах DAP в пункте вывоза на границе государства-члена, с территории которого экспортируется товар.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19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Статистическая стоимость отдельных категорий товаров рассчитывается исходя из стоимости товара, определенной с учетом следующих особенностей:</w:t>
      </w:r>
    </w:p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отношении немонетарного золота, а также коллекционных монет из драгоценных металлов, которые не выступают в качестве платежного средства, используется их коммерческая стоимость;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отношении банкнот, ценных бумаг и монет, не находящихся в обращении, используется стоимость бумаги, металла и затрат на их печатание и штамповку, а не их номинальная стоимость;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отношении записанных носителей информации используется суммарная стоимость носителя информации и содержащейся на нем информации;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отношении товаров, полученных в результате переработки (компенсирующей продукции), используется их полная стоимость (стоимость товаров, подлежащих переработке, и стоимость, добавленная в результате переработки, в том числе стоимость услуг по переработке).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20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Статистическая стоимость товаров выражается в долларах США. Пересчет в доллары США осуществляется по курсу, установленному национальным (центральным) банком государства-члена на дату регистрации декларации на товары.</w:t>
      </w:r>
    </w:p>
    <w:bookmarkStart w:name="z33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Количественный учет товаров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21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Количественный учет товаров (за исключением электроэнергии) осуществляется в основной единице измерения – в килограммах (вес нетто).</w:t>
      </w:r>
    </w:p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отдельных категорий товаров учет их количества осуществляется также в дополнительных единицах измерения, указанных в ТН ВЭД ЕАЭС (в штуках, литрах, квадратных метрах, кубических метрах и др.).</w:t>
      </w:r>
    </w:p>
    <w:bookmarkEnd w:id="333"/>
    <w:bookmarkStart w:name="z33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Географическое распределение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По общему правилу для целей географического распределения импорта и экспорта товаров странами-партнерами признаются: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 – страна происхождения товара;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товаров – страна назначения товара.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23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Учет импорта товаров осуществляется по стране отправления товара в следующих случаях:</w:t>
      </w:r>
    </w:p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товар помещен под таможенную процедуру реимпорта;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страной происхождения товара является государство-член;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товар относится к группе 97 ТН ВЭД ЕАЭС "Произведения искусства, предметы коллекционирования и антиквариат".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качестве классификатора стран мира применяются классификаторы стран мира государств-членов.</w:t>
      </w:r>
    </w:p>
    <w:bookmarkEnd w:id="341"/>
    <w:bookmarkStart w:name="z34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Показатели статистики внешней торговли товарами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Для целей статистики внешней торговли товарами наблюдение проводится по следующим основным показателям: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отчетный период (месяц);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направление перемещения товара (импорт или экспорт);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код товара в соответствии с ТН ВЭД ЕАЭС;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страна назначения товара;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страна происхождения товара;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страна отправления товара;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торгующая страна;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вес нетто (в килограммах);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код дополнительной единицы измерения в соответствии с ТН ВЭД ЕАЭС;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количество товара в дополнительной единице измерения в соответствии с ТН ВЭД ЕАЭС;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статистическая стоимость товара (в долларах США);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таможенная процедура (показатель используется по усмотрению уполномоченного органа);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особенность перемещения товара (показатель используется по усмотрению уполномоченного органа);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вид транспорта на границе государства-члена;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характер сделки в соответствии с классификатором, используемым в государстве-члене (показатель используется по усмотрению уполномоченного органа).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Главу Х предусматривается допонить пунктом 25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11.04.2017, подписанного 25.12.2023).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На основе увязки данных статистики внешней торговли товарами с данными других отраслей статистики и данными регистров (государственных, статистических, бизнес-регистров и др.) по усмотрению уполномоченного органа формируются данные о следующих характеристиках участников внешнеэкономической деятельности (интегрированные данные):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вид экономической деятельности;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размер (численность работников);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форма собственности;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административно-территориальная принадлежность.</w:t>
      </w:r>
    </w:p>
    <w:bookmarkEnd w:id="363"/>
    <w:bookmarkStart w:name="z36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Распространение данных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Данные статистики внешней торговли товарами распространяются на регулярной основе путем их размещения на официальных сайтах (порталах) уполномоченных органов в информационно-телекоммуникационной сети "Интернет", а также опубликования в статистических изданиях.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статистики внешней торговли товарами распространяются в агрегированном виде с соблюдением требований законодательства государств-членов о защите конфиденциальной информации.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целях повышения доверия к распространяемым данным статистики внешней торговли товарами и для их правильной интерпретации публично размещаются метаданные, содержащие подробные сведения об источниках информации, методах статистических досчетов (в случае их проведения), методологических подходах к формированию данных.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достоверности данных статистики внешней торговли товарами осуществляется их актуализация на регулярной основе.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пользователей заблаговременно публично сообщается о датах размещения (опубликования) данных статистики внешней торговли товарами и их актуализации.</w:t>
      </w:r>
    </w:p>
    <w:bookmarkEnd w:id="369"/>
    <w:bookmarkStart w:name="z37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Конфиденциальность информации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Отношение к информации, содержащейся в таможенных документах, регулируется положениями Таможенного кодекса и законодательством государств-членов.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Сведения об импорте (экспорте) товаров отдельным участником внешнеэкономической деятельности являются конфиденциальными. В соответствии с законодательством государств-членов к конфиденциальной информации могут относиться и другие сведения о внешней торговле товарами.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конфиденциальной информации уполномоченными органами применяются специальные технические приемы, обеспечивающие сохранение полноты данных статистики внешней торговли товарами.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Сведения об импорте (экспорте) товаров отдельным участником внешнеэкономической деятельности уполномоченными органами предоставляются исключительно в случаях, предусмотренных законодательством государств-членов, Договором и иными международными договорами и актами, составляющими право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Защита конфиденциальной информации гарантируется уполномоченными органами в соответствии с законодательством государств-членов и осуществляется на основе принципов пассивной и (или) активной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пассивной конфиденциальности предполагает принятие уполномоченными органами дополнительных мер защиты конфиденциальной информации при распространении данных статистики внешней торговли товарами по обоснованной просьбе участника внешнеэкономической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активной конфиденциальности предполагает принятие уполномоченными органами дополнительных мер защиты конфиденциальной информации при распространении данных статистики внешней торговли товарами в соответствии с требованиями законодательства государства-члена либо с целью предотвращения идентификации сведений об отдельном участнике внешнеэкономической деятельности.</w:t>
      </w:r>
    </w:p>
    <w:bookmarkStart w:name="z37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XIII. Обеспечение сопоставимости данных 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Расхождение статистических данных государства-члена и третьей страны о торговле товарами между ними может быть вызвано различными причинами, в том числе: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системой торговли, на основании которой ведется учет товаров;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особенностями стоимостной оценки импорта и экспорта товаров;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различием моментов учета импорта и экспорта товаров;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различием подходов к определению стран-партнеров;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отличием подходов к классификации товаров;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особенностями учета отдельных категорий товаров;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неточностью сведений, содержащихся в источниках информации;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конфиденциальностью информации.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целях обеспечения достоверности данных статистики внешней торговли товарами уполномоченными органами государств-членов и третьих стран проводится работа по сопоставлению данных о торговле между ними для выявления причин возможных расхождений и их минимизации.</w:t>
      </w:r>
    </w:p>
    <w:bookmarkEnd w:id="3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