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762f" w14:textId="8e97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Инструкцию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декабря 2018 года № 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Инструкции о порядке заполнения декларации на товары, утвержденной Решением Комиссии Таможенного союза от 20 мая 2010 г. № 257, после абзаца пятого (после таблицы) дополнить абзацем следующего содержания: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декларант планирует восстановить тарифные преференции после выпуска товаров, в элементе 2 вместо кода в соответствии с классификатором льгот по уплате таможенных платежей указывается двузначный буквенный код "ПВ".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решения Совета Евразийской экономической комиссии "Об установлении случаев и условий восстановления тарифных преференций", но не ранее чем по истечении 30 календарных дней с даты официального опубликования настоящего Решения.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