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9762f" w14:textId="8e976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Инструкцию о порядке заполнения декларации на товары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11 декабря 2018 года № 204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105 Таможенного кодекса Евразийского экономического союза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rPr>
          <w:rFonts w:ascii="Times New Roman"/>
          <w:b w:val="false"/>
          <w:i w:val="false"/>
          <w:color w:val="000000"/>
          <w:sz w:val="28"/>
        </w:rPr>
        <w:t xml:space="preserve">   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Подпункт 34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Инструкции о порядке заполнения декларации на товары, утвержденной Решением Комиссии Таможенного союза от 20 мая 2010 г. № 257, после абзаца пятого (после таблицы) дополнить абзацем следующего содержания:    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"Если декларант планирует восстановить тарифные преференции после выпуска товаров, в элементе 2 вместо кода в соответствии с классификатором льгот по уплате таможенных платежей указывается двузначный буквенный код "ПВ".   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вступает в силу с даты вступления в силу решения Совета Евразийской экономической комиссии "Об установлении случаев и условий восстановления тарифных преференций", но не ранее чем по истечении 30 календарных дней с даты официального опубликования настоящего Решения.   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      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 Саркисян  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