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825" w14:textId="65bd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холоднодеформированных бесшовных труб из нержавеющей стали, происходящих из Китайской Народной Республики и Малайзии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3 апреля 2018 г.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2018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10 декабря 2023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в отношении ввозимых на таможенную территорию Евразийского экономического союза холоднодеформированных бесшовных труб из нержавеющей стали, происходящих из Китайской Народной Республики и Малайзии.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апреля 2018 г. № 49,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апреля 2018 г. № 49 "О продлении действия антидемпинговой меры в отношении холоднодеформированных бесшовных труб из нержавеющей стали, происходящих из Китайской Народной Республики и Малайзии и ввозимых на таможенную территорию Евразийского экономического союза".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вступает в силу по истечении 30 календарных дней с даты его официального опубликования.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