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71bd" w14:textId="86d7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28 ноября 2018 года № 194.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июля 2019 г.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ноября 2018 г. № 194  </w:t>
            </w:r>
          </w:p>
        </w:tc>
      </w:tr>
    </w:tbl>
    <w:bookmarkStart w:name="z9" w:id="3"/>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предварительной информации о товарах, предполагаемых к ввозу на таможенную территорию Евразийского экономического союза автомобильным транспортом </w:t>
      </w:r>
    </w:p>
    <w:bookmarkEnd w:id="3"/>
    <w:bookmarkStart w:name="z10" w:id="4"/>
    <w:p>
      <w:pPr>
        <w:spacing w:after="0"/>
        <w:ind w:left="0"/>
        <w:jc w:val="both"/>
      </w:pPr>
      <w:r>
        <w:rPr>
          <w:rFonts w:ascii="Times New Roman"/>
          <w:b w:val="false"/>
          <w:i w:val="false"/>
          <w:color w:val="000000"/>
          <w:sz w:val="28"/>
        </w:rPr>
        <w:t xml:space="preserve">
      1. Настоящий документ определяет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 (далее – предварительная информация о товарах, ввозимых автомобильным транспортом). </w:t>
      </w:r>
    </w:p>
    <w:bookmarkEnd w:id="4"/>
    <w:bookmarkStart w:name="z11" w:id="5"/>
    <w:p>
      <w:pPr>
        <w:spacing w:after="0"/>
        <w:ind w:left="0"/>
        <w:jc w:val="both"/>
      </w:pPr>
      <w:r>
        <w:rPr>
          <w:rFonts w:ascii="Times New Roman"/>
          <w:b w:val="false"/>
          <w:i w:val="false"/>
          <w:color w:val="000000"/>
          <w:sz w:val="28"/>
        </w:rPr>
        <w:t xml:space="preserve">
      2. Предварительная информация о товарах, ввозимых автомобильным транспортом, представляемая в виде электронного документа, подписывается электронной цифровой подписью (электронной подписью) в соответствии с законодательством государства – члена Евразийского экономического союза, таможенному органу которого она представляется. </w:t>
      </w:r>
    </w:p>
    <w:bookmarkEnd w:id="5"/>
    <w:bookmarkStart w:name="z12" w:id="6"/>
    <w:p>
      <w:pPr>
        <w:spacing w:after="0"/>
        <w:ind w:left="0"/>
        <w:jc w:val="both"/>
      </w:pPr>
      <w:r>
        <w:rPr>
          <w:rFonts w:ascii="Times New Roman"/>
          <w:b w:val="false"/>
          <w:i w:val="false"/>
          <w:color w:val="000000"/>
          <w:sz w:val="28"/>
        </w:rPr>
        <w:t xml:space="preserve">
      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 </w:t>
      </w:r>
    </w:p>
    <w:bookmarkEnd w:id="6"/>
    <w:bookmarkStart w:name="z13" w:id="7"/>
    <w:p>
      <w:pPr>
        <w:spacing w:after="0"/>
        <w:ind w:left="0"/>
        <w:jc w:val="both"/>
      </w:pPr>
      <w:r>
        <w:rPr>
          <w:rFonts w:ascii="Times New Roman"/>
          <w:b w:val="false"/>
          <w:i w:val="false"/>
          <w:color w:val="000000"/>
          <w:sz w:val="28"/>
        </w:rPr>
        <w:t xml:space="preserve">
      Сокращения, используемые в настоящем документе, означают следующее: </w:t>
      </w:r>
    </w:p>
    <w:bookmarkEnd w:id="7"/>
    <w:bookmarkStart w:name="z14" w:id="8"/>
    <w:p>
      <w:pPr>
        <w:spacing w:after="0"/>
        <w:ind w:left="0"/>
        <w:jc w:val="both"/>
      </w:pPr>
      <w:r>
        <w:rPr>
          <w:rFonts w:ascii="Times New Roman"/>
          <w:b w:val="false"/>
          <w:i w:val="false"/>
          <w:color w:val="000000"/>
          <w:sz w:val="28"/>
        </w:rPr>
        <w:t xml:space="preserve">
      "XML" – рекомендованный Консорциумом Всемирной паутины (W3C) расширяемый язык разметки; </w:t>
      </w:r>
    </w:p>
    <w:bookmarkEnd w:id="8"/>
    <w:bookmarkStart w:name="z15" w:id="9"/>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9"/>
    <w:bookmarkStart w:name="z16" w:id="10"/>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0"/>
    <w:bookmarkStart w:name="z17" w:id="11"/>
    <w:p>
      <w:pPr>
        <w:spacing w:after="0"/>
        <w:ind w:left="0"/>
        <w:jc w:val="both"/>
      </w:pPr>
      <w:r>
        <w:rPr>
          <w:rFonts w:ascii="Times New Roman"/>
          <w:b w:val="false"/>
          <w:i w:val="false"/>
          <w:color w:val="000000"/>
          <w:sz w:val="28"/>
        </w:rPr>
        <w:t>
      4. Предварительная информация о товарах, ввозимых автомобильным транспортом, формируется в соответствии со структурой, определяемой настоящим документом (далее – структура предварительной информации о товарах, ввозимых автомобильным транспортом), в XML-формате с учетом требований следующих стандартов:</w:t>
      </w:r>
    </w:p>
    <w:bookmarkEnd w:id="11"/>
    <w:bookmarkStart w:name="z20" w:id="12"/>
    <w:p>
      <w:pPr>
        <w:spacing w:after="0"/>
        <w:ind w:left="0"/>
        <w:jc w:val="both"/>
      </w:pPr>
      <w:r>
        <w:rPr>
          <w:rFonts w:ascii="Times New Roman"/>
          <w:b w:val="false"/>
          <w:i w:val="false"/>
          <w:color w:val="000000"/>
          <w:sz w:val="28"/>
        </w:rPr>
        <w:t>
      "Extensible Markup Language (XML) 1.0 (Fifth Edition)" – опубликован в информационно-телекоммуникационной сети "Интернет" по адресу: https://www.w3.org/TR/xml/;</w:t>
      </w:r>
    </w:p>
    <w:bookmarkEnd w:id="12"/>
    <w:p>
      <w:pPr>
        <w:spacing w:after="0"/>
        <w:ind w:left="0"/>
        <w:jc w:val="both"/>
      </w:pPr>
      <w:r>
        <w:rPr>
          <w:rFonts w:ascii="Times New Roman"/>
          <w:b w:val="false"/>
          <w:i w:val="false"/>
          <w:color w:val="000000"/>
          <w:sz w:val="28"/>
        </w:rPr>
        <w:t>
      "Namespaces in XML 1.0 (Third Edition)" – опубликован в информационно-телекоммуникационной сети "Интернет" по адресу: https://www.w3.org/TR/REC-xml-names/;</w:t>
      </w:r>
    </w:p>
    <w:p>
      <w:pPr>
        <w:spacing w:after="0"/>
        <w:ind w:left="0"/>
        <w:jc w:val="both"/>
      </w:pPr>
      <w:r>
        <w:rPr>
          <w:rFonts w:ascii="Times New Roman"/>
          <w:b w:val="false"/>
          <w:i w:val="false"/>
          <w:color w:val="000000"/>
          <w:sz w:val="28"/>
        </w:rPr>
        <w:t>
      "XML Schema Part 1: Structures Second Edition" и "XML Schema Part 2: Datatypes Second Edition" – опубликованы в информационно-телекоммуникационной сети "Интернет" по адресам: https://www.w3.org /TR/xmlschema-1/ и https://www.w3.org/TR/xmlschema-2/.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15.08.2023 </w:t>
      </w:r>
      <w:r>
        <w:rPr>
          <w:rFonts w:ascii="Times New Roman"/>
          <w:b w:val="false"/>
          <w:i w:val="false"/>
          <w:color w:val="000000"/>
          <w:sz w:val="28"/>
        </w:rPr>
        <w:t>№ 116</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5. Структура предварительной информации о товарах, ввозимых автомобильным транспортом, разработана на основе использования модели данных Евразийского экономического союза (далее – модель данных) и описывается в табличной форме с указанием:</w:t>
      </w:r>
    </w:p>
    <w:bookmarkEnd w:id="13"/>
    <w:bookmarkStart w:name="z22" w:id="14"/>
    <w:p>
      <w:pPr>
        <w:spacing w:after="0"/>
        <w:ind w:left="0"/>
        <w:jc w:val="both"/>
      </w:pPr>
      <w:r>
        <w:rPr>
          <w:rFonts w:ascii="Times New Roman"/>
          <w:b w:val="false"/>
          <w:i w:val="false"/>
          <w:color w:val="000000"/>
          <w:sz w:val="28"/>
        </w:rPr>
        <w:t>
      а) общих сведений о структуре предварительной информации о товарах, ввозимых автомобильным транспортом;</w:t>
      </w:r>
    </w:p>
    <w:bookmarkEnd w:id="14"/>
    <w:bookmarkStart w:name="z23" w:id="15"/>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предварительной информации о товарах, ввозимых автомобильным транспортом);</w:t>
      </w:r>
    </w:p>
    <w:bookmarkEnd w:id="15"/>
    <w:bookmarkStart w:name="z24" w:id="16"/>
    <w:p>
      <w:pPr>
        <w:spacing w:after="0"/>
        <w:ind w:left="0"/>
        <w:jc w:val="both"/>
      </w:pPr>
      <w:r>
        <w:rPr>
          <w:rFonts w:ascii="Times New Roman"/>
          <w:b w:val="false"/>
          <w:i w:val="false"/>
          <w:color w:val="000000"/>
          <w:sz w:val="28"/>
        </w:rPr>
        <w:t>
      в) реквизитного состава структуры предварительной информации о товарах, ввозимых автомобильным транспортом (с учетом уровней иерархии вплоть до простых (атомарных) реквизитов);</w:t>
      </w:r>
    </w:p>
    <w:bookmarkEnd w:id="16"/>
    <w:bookmarkStart w:name="z25" w:id="17"/>
    <w:p>
      <w:pPr>
        <w:spacing w:after="0"/>
        <w:ind w:left="0"/>
        <w:jc w:val="both"/>
      </w:pPr>
      <w:r>
        <w:rPr>
          <w:rFonts w:ascii="Times New Roman"/>
          <w:b w:val="false"/>
          <w:i w:val="false"/>
          <w:color w:val="000000"/>
          <w:sz w:val="28"/>
        </w:rPr>
        <w:t>
      г) сведений об объектах модели данных базисного уровня и уровня предметной области "Таможенное администрирование":</w:t>
      </w:r>
    </w:p>
    <w:bookmarkEnd w:id="17"/>
    <w:bookmarkStart w:name="z26" w:id="18"/>
    <w:p>
      <w:pPr>
        <w:spacing w:after="0"/>
        <w:ind w:left="0"/>
        <w:jc w:val="both"/>
      </w:pPr>
      <w:r>
        <w:rPr>
          <w:rFonts w:ascii="Times New Roman"/>
          <w:b w:val="false"/>
          <w:i w:val="false"/>
          <w:color w:val="000000"/>
          <w:sz w:val="28"/>
        </w:rPr>
        <w:t>
      – о базовых типах данных, используемых в структуре предварительной информации о товарах, ввозимых автомобильным транспортом;</w:t>
      </w:r>
    </w:p>
    <w:bookmarkEnd w:id="18"/>
    <w:bookmarkStart w:name="z27" w:id="19"/>
    <w:p>
      <w:pPr>
        <w:spacing w:after="0"/>
        <w:ind w:left="0"/>
        <w:jc w:val="both"/>
      </w:pPr>
      <w:r>
        <w:rPr>
          <w:rFonts w:ascii="Times New Roman"/>
          <w:b w:val="false"/>
          <w:i w:val="false"/>
          <w:color w:val="000000"/>
          <w:sz w:val="28"/>
        </w:rPr>
        <w:t>
      – об общих простых типах данных, используемых в структуре предварительной информации о товарах, ввозимых автомобильным транспортом;</w:t>
      </w:r>
    </w:p>
    <w:bookmarkEnd w:id="19"/>
    <w:bookmarkStart w:name="z28" w:id="20"/>
    <w:p>
      <w:pPr>
        <w:spacing w:after="0"/>
        <w:ind w:left="0"/>
        <w:jc w:val="both"/>
      </w:pPr>
      <w:r>
        <w:rPr>
          <w:rFonts w:ascii="Times New Roman"/>
          <w:b w:val="false"/>
          <w:i w:val="false"/>
          <w:color w:val="000000"/>
          <w:sz w:val="28"/>
        </w:rPr>
        <w:t>
      –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автомобильным транспортом;</w:t>
      </w:r>
    </w:p>
    <w:bookmarkEnd w:id="20"/>
    <w:bookmarkStart w:name="z29" w:id="21"/>
    <w:p>
      <w:pPr>
        <w:spacing w:after="0"/>
        <w:ind w:left="0"/>
        <w:jc w:val="both"/>
      </w:pPr>
      <w:r>
        <w:rPr>
          <w:rFonts w:ascii="Times New Roman"/>
          <w:b w:val="false"/>
          <w:i w:val="false"/>
          <w:color w:val="000000"/>
          <w:sz w:val="28"/>
        </w:rPr>
        <w:t>
      д) описания формирования реквизитов структуры предварительной информации о товарах, ввозимых автомобильным транспортом.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02.04.2019 </w:t>
      </w:r>
      <w:r>
        <w:rPr>
          <w:rFonts w:ascii="Times New Roman"/>
          <w:b w:val="false"/>
          <w:i w:val="false"/>
          <w:color w:val="000000"/>
          <w:sz w:val="28"/>
        </w:rPr>
        <w:t>№ 46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6. Общие сведения о структуре предварительной информации о товарах, ввозимых автомобильным транспортом, приведены в таблице 1.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2" w:id="23"/>
    <w:p>
      <w:pPr>
        <w:spacing w:after="0"/>
        <w:ind w:left="0"/>
        <w:jc w:val="left"/>
      </w:pPr>
      <w:r>
        <w:rPr>
          <w:rFonts w:ascii="Times New Roman"/>
          <w:b/>
          <w:i w:val="false"/>
          <w:color w:val="000000"/>
        </w:rPr>
        <w:t xml:space="preserve"> Общие сведения о структуре предварительной информации о товарах, ввозимых автомобильным транспортом</w:t>
      </w:r>
    </w:p>
    <w:bookmarkEnd w:id="23"/>
    <w:p>
      <w:pPr>
        <w:spacing w:after="0"/>
        <w:ind w:left="0"/>
        <w:jc w:val="both"/>
      </w:pPr>
      <w:r>
        <w:rPr>
          <w:rFonts w:ascii="Times New Roman"/>
          <w:b w:val="false"/>
          <w:i w:val="false"/>
          <w:color w:val="ff0000"/>
          <w:sz w:val="28"/>
        </w:rPr>
        <w:t xml:space="preserve">
      Сноска. Таблица 1 с изменениями, внесенными решениями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 от 28.12.2021 </w:t>
      </w:r>
      <w:r>
        <w:rPr>
          <w:rFonts w:ascii="Times New Roman"/>
          <w:b w:val="false"/>
          <w:i w:val="false"/>
          <w:color w:val="ff0000"/>
          <w:sz w:val="28"/>
        </w:rPr>
        <w:t>№ 196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 от 15.08.2023 </w:t>
      </w:r>
      <w:r>
        <w:rPr>
          <w:rFonts w:ascii="Times New Roman"/>
          <w:b w:val="false"/>
          <w:i w:val="false"/>
          <w:color w:val="ff0000"/>
          <w:sz w:val="28"/>
        </w:rPr>
        <w:t>№ 116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о товарах, предполагаемых к ввозу на таможенную территорию Евразийского экономического союза автомобильным транспортом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urn:EEC:R:042:AutoPreliminaryInformation:v2.0.0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EEC_R_042_AutoPreliminaryInformation_v2.0.0.xsd</w:t>
            </w:r>
          </w:p>
        </w:tc>
      </w:tr>
    </w:tbl>
    <w:bookmarkStart w:name="z33" w:id="24"/>
    <w:p>
      <w:pPr>
        <w:spacing w:after="0"/>
        <w:ind w:left="0"/>
        <w:jc w:val="both"/>
      </w:pPr>
      <w:r>
        <w:rPr>
          <w:rFonts w:ascii="Times New Roman"/>
          <w:b w:val="false"/>
          <w:i w:val="false"/>
          <w:color w:val="000000"/>
          <w:sz w:val="28"/>
        </w:rPr>
        <w:t>
      7. Импортируемые пространства имен приведены в таблице 2.</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5" w:id="25"/>
    <w:p>
      <w:pPr>
        <w:spacing w:after="0"/>
        <w:ind w:left="0"/>
        <w:jc w:val="left"/>
      </w:pPr>
      <w:r>
        <w:rPr>
          <w:rFonts w:ascii="Times New Roman"/>
          <w:b/>
          <w:i w:val="false"/>
          <w:color w:val="000000"/>
        </w:rPr>
        <w:t xml:space="preserve"> Импортируемые пространства имен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 w:id="2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номерам версий составных частей модели данных, использованных при разработке структуры предварительной информации о товарах, ввозимых автомобильным транспортом.</w:t>
      </w:r>
    </w:p>
    <w:bookmarkEnd w:id="26"/>
    <w:bookmarkStart w:name="z37" w:id="27"/>
    <w:p>
      <w:pPr>
        <w:spacing w:after="0"/>
        <w:ind w:left="0"/>
        <w:jc w:val="both"/>
      </w:pPr>
      <w:r>
        <w:rPr>
          <w:rFonts w:ascii="Times New Roman"/>
          <w:b w:val="false"/>
          <w:i w:val="false"/>
          <w:color w:val="000000"/>
          <w:sz w:val="28"/>
        </w:rPr>
        <w:t xml:space="preserve">
      8. Реквизитный состав структуры предварительной информации о товарах, ввозимых автомобильным транспортом, приведен в таблице 3. </w:t>
      </w:r>
    </w:p>
    <w:bookmarkEnd w:id="27"/>
    <w:bookmarkStart w:name="z38" w:id="28"/>
    <w:p>
      <w:pPr>
        <w:spacing w:after="0"/>
        <w:ind w:left="0"/>
        <w:jc w:val="both"/>
      </w:pPr>
      <w:r>
        <w:rPr>
          <w:rFonts w:ascii="Times New Roman"/>
          <w:b w:val="false"/>
          <w:i w:val="false"/>
          <w:color w:val="000000"/>
          <w:sz w:val="28"/>
        </w:rPr>
        <w:t>
      В таблице формируются следующие поля (графы):</w:t>
      </w:r>
    </w:p>
    <w:bookmarkEnd w:id="28"/>
    <w:bookmarkStart w:name="z39" w:id="29"/>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29"/>
    <w:bookmarkStart w:name="z40" w:id="30"/>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0"/>
    <w:bookmarkStart w:name="z41" w:id="31"/>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1"/>
    <w:bookmarkStart w:name="z42" w:id="32"/>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bookmarkEnd w:id="32"/>
    <w:bookmarkStart w:name="z43" w:id="33"/>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3"/>
    <w:bookmarkStart w:name="z44" w:id="34"/>
    <w:p>
      <w:pPr>
        <w:spacing w:after="0"/>
        <w:ind w:left="0"/>
        <w:jc w:val="both"/>
      </w:pPr>
      <w:r>
        <w:rPr>
          <w:rFonts w:ascii="Times New Roman"/>
          <w:b w:val="false"/>
          <w:i w:val="false"/>
          <w:color w:val="000000"/>
          <w:sz w:val="28"/>
        </w:rPr>
        <w:t>
      Для указания множественности реквизитов структуры предварительной информации о товарах, ввозимых автомобильным транспортом, используются следующие обозначения:</w:t>
      </w:r>
    </w:p>
    <w:bookmarkEnd w:id="34"/>
    <w:bookmarkStart w:name="z45" w:id="35"/>
    <w:p>
      <w:pPr>
        <w:spacing w:after="0"/>
        <w:ind w:left="0"/>
        <w:jc w:val="both"/>
      </w:pPr>
      <w:r>
        <w:rPr>
          <w:rFonts w:ascii="Times New Roman"/>
          <w:b w:val="false"/>
          <w:i w:val="false"/>
          <w:color w:val="000000"/>
          <w:sz w:val="28"/>
        </w:rPr>
        <w:t>
      1 – реквизит обязателен, повторения не допускаются;</w:t>
      </w:r>
    </w:p>
    <w:bookmarkEnd w:id="35"/>
    <w:bookmarkStart w:name="z46" w:id="36"/>
    <w:p>
      <w:pPr>
        <w:spacing w:after="0"/>
        <w:ind w:left="0"/>
        <w:jc w:val="both"/>
      </w:pPr>
      <w:r>
        <w:rPr>
          <w:rFonts w:ascii="Times New Roman"/>
          <w:b w:val="false"/>
          <w:i w:val="false"/>
          <w:color w:val="000000"/>
          <w:sz w:val="28"/>
        </w:rPr>
        <w:t>
      n – реквизит обязателен, должен повторяться n раз (n &gt; 1);</w:t>
      </w:r>
    </w:p>
    <w:bookmarkEnd w:id="36"/>
    <w:bookmarkStart w:name="z47" w:id="37"/>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7"/>
    <w:bookmarkStart w:name="z48" w:id="38"/>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8"/>
    <w:bookmarkStart w:name="z49" w:id="39"/>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9"/>
    <w:bookmarkStart w:name="z50" w:id="40"/>
    <w:p>
      <w:pPr>
        <w:spacing w:after="0"/>
        <w:ind w:left="0"/>
        <w:jc w:val="both"/>
      </w:pPr>
      <w:r>
        <w:rPr>
          <w:rFonts w:ascii="Times New Roman"/>
          <w:b w:val="false"/>
          <w:i w:val="false"/>
          <w:color w:val="000000"/>
          <w:sz w:val="28"/>
        </w:rPr>
        <w:t>
      0..1 – реквизит опционален, повторения не допускаются;</w:t>
      </w:r>
    </w:p>
    <w:bookmarkEnd w:id="40"/>
    <w:bookmarkStart w:name="z51" w:id="41"/>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41"/>
    <w:bookmarkStart w:name="z52" w:id="42"/>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4" w:id="43"/>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автомобильным транспортом</w:t>
      </w:r>
    </w:p>
    <w:bookmarkEnd w:id="43"/>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15.08.2023 </w:t>
      </w:r>
      <w:r>
        <w:rPr>
          <w:rFonts w:ascii="Times New Roman"/>
          <w:b w:val="false"/>
          <w:i w:val="false"/>
          <w:color w:val="ff0000"/>
          <w:sz w:val="28"/>
        </w:rPr>
        <w:t>№ 116</w:t>
      </w:r>
      <w:r>
        <w:rPr>
          <w:rFonts w:ascii="Times New Roman"/>
          <w:b w:val="false"/>
          <w:i w:val="false"/>
          <w:color w:val="ff0000"/>
          <w:sz w:val="28"/>
        </w:rPr>
        <w:t xml:space="preserve"> (вступает в силу с 01.04.2025).</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
(csdo:‌EDoc‌Code)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электронного документа</w:t>
            </w:r>
          </w:p>
          <w:p>
            <w:pPr>
              <w:spacing w:after="20"/>
              <w:ind w:left="20"/>
              <w:jc w:val="both"/>
            </w:pPr>
            <w:r>
              <w:rPr>
                <w:rFonts w:ascii="Times New Roman"/>
                <w:b w:val="false"/>
                <w:i w:val="false"/>
                <w:color w:val="000000"/>
                <w:sz w:val="20"/>
              </w:rPr>
              <w:t>
(casdo:‌EDoc‌Indicator‌Code)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номер предварительной информации</w:t>
            </w:r>
          </w:p>
          <w:p>
            <w:pPr>
              <w:spacing w:after="20"/>
              <w:ind w:left="20"/>
              <w:jc w:val="both"/>
            </w:pPr>
            <w:r>
              <w:rPr>
                <w:rFonts w:ascii="Times New Roman"/>
                <w:b w:val="false"/>
                <w:i w:val="false"/>
                <w:color w:val="000000"/>
                <w:sz w:val="20"/>
              </w:rPr>
              <w:t>
(cacdo:‌Ref‌Preliminary‌Information‌Id‌Details)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p>
          <w:p>
            <w:pPr>
              <w:spacing w:after="20"/>
              <w:ind w:left="20"/>
              <w:jc w:val="both"/>
            </w:pPr>
            <w:r>
              <w:rPr>
                <w:rFonts w:ascii="Times New Roman"/>
                <w:b w:val="false"/>
                <w:i w:val="false"/>
                <w:color w:val="000000"/>
                <w:sz w:val="20"/>
              </w:rPr>
              <w:t>
(cacdo:‌PIATEntry‌Check‌Point‌Details)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Код пункта пропуска</w:t>
            </w:r>
          </w:p>
          <w:p>
            <w:pPr>
              <w:spacing w:after="20"/>
              <w:ind w:left="20"/>
              <w:jc w:val="both"/>
            </w:pPr>
            <w:r>
              <w:rPr>
                <w:rFonts w:ascii="Times New Roman"/>
                <w:b w:val="false"/>
                <w:i w:val="false"/>
                <w:color w:val="000000"/>
                <w:sz w:val="20"/>
              </w:rPr>
              <w:t>
(csdo:‌Border‌Checkpoint‌Code)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Наименование пункта пропуска</w:t>
            </w:r>
          </w:p>
          <w:p>
            <w:pPr>
              <w:spacing w:after="20"/>
              <w:ind w:left="20"/>
              <w:jc w:val="both"/>
            </w:pPr>
            <w:r>
              <w:rPr>
                <w:rFonts w:ascii="Times New Roman"/>
                <w:b w:val="false"/>
                <w:i w:val="false"/>
                <w:color w:val="000000"/>
                <w:sz w:val="20"/>
              </w:rPr>
              <w:t>
(csdo:‌Border‌Checkpoint‌Name)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Лицо, представившее предварительную информацию</w:t>
            </w:r>
          </w:p>
          <w:p>
            <w:pPr>
              <w:spacing w:after="20"/>
              <w:ind w:left="20"/>
              <w:jc w:val="both"/>
            </w:pPr>
            <w:r>
              <w:rPr>
                <w:rFonts w:ascii="Times New Roman"/>
                <w:b w:val="false"/>
                <w:i w:val="false"/>
                <w:color w:val="000000"/>
                <w:sz w:val="20"/>
              </w:rPr>
              <w:t>
(cacdo:‌PIDeclarant‌Details)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Транспортное средство</w:t>
            </w:r>
          </w:p>
          <w:p>
            <w:pPr>
              <w:spacing w:after="20"/>
              <w:ind w:left="20"/>
              <w:jc w:val="both"/>
            </w:pPr>
            <w:r>
              <w:rPr>
                <w:rFonts w:ascii="Times New Roman"/>
                <w:b w:val="false"/>
                <w:i w:val="false"/>
                <w:color w:val="000000"/>
                <w:sz w:val="20"/>
              </w:rPr>
              <w:t>
(cacdo:‌PIATBorder‌Transport‌Details)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Признак контейнерных перевозок</w:t>
            </w:r>
          </w:p>
          <w:p>
            <w:pPr>
              <w:spacing w:after="20"/>
              <w:ind w:left="20"/>
              <w:jc w:val="both"/>
            </w:pPr>
            <w:r>
              <w:rPr>
                <w:rFonts w:ascii="Times New Roman"/>
                <w:b w:val="false"/>
                <w:i w:val="false"/>
                <w:color w:val="000000"/>
                <w:sz w:val="20"/>
              </w:rPr>
              <w:t>
(casdo:‌Container‌Indicator)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Автомобильное транспортное средство</w:t>
            </w:r>
          </w:p>
          <w:p>
            <w:pPr>
              <w:spacing w:after="20"/>
              <w:ind w:left="20"/>
              <w:jc w:val="both"/>
            </w:pPr>
            <w:r>
              <w:rPr>
                <w:rFonts w:ascii="Times New Roman"/>
                <w:b w:val="false"/>
                <w:i w:val="false"/>
                <w:color w:val="000000"/>
                <w:sz w:val="20"/>
              </w:rPr>
              <w:t>
(cacdo:‌PIATTransport‌Means‌Item‌Details)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Наименование модели транспортного средства</w:t>
            </w:r>
          </w:p>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Масса транспортного средства</w:t>
            </w:r>
          </w:p>
          <w:p>
            <w:pPr>
              <w:spacing w:after="20"/>
              <w:ind w:left="20"/>
              <w:jc w:val="both"/>
            </w:pPr>
            <w:r>
              <w:rPr>
                <w:rFonts w:ascii="Times New Roman"/>
                <w:b w:val="false"/>
                <w:i w:val="false"/>
                <w:color w:val="000000"/>
                <w:sz w:val="20"/>
              </w:rPr>
              <w:t>
(casdo:‌Transport‌Means‌Gross‌Mass‌Measure)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транспортного средства с грузом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Пункт маршрута</w:t>
            </w:r>
          </w:p>
          <w:p>
            <w:pPr>
              <w:spacing w:after="20"/>
              <w:ind w:left="20"/>
              <w:jc w:val="both"/>
            </w:pPr>
            <w:r>
              <w:rPr>
                <w:rFonts w:ascii="Times New Roman"/>
                <w:b w:val="false"/>
                <w:i w:val="false"/>
                <w:color w:val="000000"/>
                <w:sz w:val="20"/>
              </w:rPr>
              <w:t>
(cacdo:‌Itinerary‌Point‌Details)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пункте маршрута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(название) места (географического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Наименование таможенного органа</w:t>
            </w:r>
          </w:p>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Код цели ввоза транспортного средства</w:t>
            </w:r>
          </w:p>
          <w:p>
            <w:pPr>
              <w:spacing w:after="20"/>
              <w:ind w:left="20"/>
              <w:jc w:val="both"/>
            </w:pPr>
            <w:r>
              <w:rPr>
                <w:rFonts w:ascii="Times New Roman"/>
                <w:b w:val="false"/>
                <w:i w:val="false"/>
                <w:color w:val="000000"/>
                <w:sz w:val="20"/>
              </w:rPr>
              <w:t>
(casdo:‌Transport‌Means‌Entry‌Purpose‌Code)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Разрешение на осуществление перевозки грузов</w:t>
            </w:r>
          </w:p>
          <w:p>
            <w:pPr>
              <w:spacing w:after="20"/>
              <w:ind w:left="20"/>
              <w:jc w:val="both"/>
            </w:pPr>
            <w:r>
              <w:rPr>
                <w:rFonts w:ascii="Times New Roman"/>
                <w:b w:val="false"/>
                <w:i w:val="false"/>
                <w:color w:val="000000"/>
                <w:sz w:val="20"/>
              </w:rPr>
              <w:t>
(cacdo:‌Permit‌Transpornation‌Doc‌Details)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разрешении на осуществление перевозки грузов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Сведения о перевозке</w:t>
            </w:r>
          </w:p>
          <w:p>
            <w:pPr>
              <w:spacing w:after="20"/>
              <w:ind w:left="20"/>
              <w:jc w:val="both"/>
            </w:pPr>
            <w:r>
              <w:rPr>
                <w:rFonts w:ascii="Times New Roman"/>
                <w:b w:val="false"/>
                <w:i w:val="false"/>
                <w:color w:val="000000"/>
                <w:sz w:val="20"/>
              </w:rPr>
              <w:t>
(cacdo:‌PIATMain‌Consignment‌Details)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перевозке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Признак перевозки по книжке МДП</w:t>
            </w:r>
          </w:p>
          <w:p>
            <w:pPr>
              <w:spacing w:after="20"/>
              <w:ind w:left="20"/>
              <w:jc w:val="both"/>
            </w:pPr>
            <w:r>
              <w:rPr>
                <w:rFonts w:ascii="Times New Roman"/>
                <w:b w:val="false"/>
                <w:i w:val="false"/>
                <w:color w:val="000000"/>
                <w:sz w:val="20"/>
              </w:rPr>
              <w:t>
(casdo:‌TIRCarnet‌Indicator)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осуществления перевозки по книжке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Сведения о книжке МДП</w:t>
            </w:r>
          </w:p>
          <w:p>
            <w:pPr>
              <w:spacing w:after="20"/>
              <w:ind w:left="20"/>
              <w:jc w:val="both"/>
            </w:pPr>
            <w:r>
              <w:rPr>
                <w:rFonts w:ascii="Times New Roman"/>
                <w:b w:val="false"/>
                <w:i w:val="false"/>
                <w:color w:val="000000"/>
                <w:sz w:val="20"/>
              </w:rPr>
              <w:t>
(cacdo:‌TIRCarnet‌Id‌Details)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книжке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Серия книжки МДП</w:t>
            </w:r>
          </w:p>
          <w:p>
            <w:pPr>
              <w:spacing w:after="20"/>
              <w:ind w:left="20"/>
              <w:jc w:val="both"/>
            </w:pPr>
            <w:r>
              <w:rPr>
                <w:rFonts w:ascii="Times New Roman"/>
                <w:b w:val="false"/>
                <w:i w:val="false"/>
                <w:color w:val="000000"/>
                <w:sz w:val="20"/>
              </w:rPr>
              <w:t>
(casdo:‌TIRSeries‌Id)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Идентификационный номер книжки МДП</w:t>
            </w:r>
          </w:p>
          <w:p>
            <w:pPr>
              <w:spacing w:after="20"/>
              <w:ind w:left="20"/>
              <w:jc w:val="both"/>
            </w:pPr>
            <w:r>
              <w:rPr>
                <w:rFonts w:ascii="Times New Roman"/>
                <w:b w:val="false"/>
                <w:i w:val="false"/>
                <w:color w:val="000000"/>
                <w:sz w:val="20"/>
              </w:rPr>
              <w:t>
(casdo:‌TIRId)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Порядковый номер листа книжки МДП</w:t>
            </w:r>
          </w:p>
          <w:p>
            <w:pPr>
              <w:spacing w:after="20"/>
              <w:ind w:left="20"/>
              <w:jc w:val="both"/>
            </w:pPr>
            <w:r>
              <w:rPr>
                <w:rFonts w:ascii="Times New Roman"/>
                <w:b w:val="false"/>
                <w:i w:val="false"/>
                <w:color w:val="000000"/>
                <w:sz w:val="20"/>
              </w:rPr>
              <w:t>
(casdo:‌TIRPage‌Ordinal)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Идентификационный номер держателя книжки МДП</w:t>
            </w:r>
          </w:p>
          <w:p>
            <w:pPr>
              <w:spacing w:after="20"/>
              <w:ind w:left="20"/>
              <w:jc w:val="both"/>
            </w:pPr>
            <w:r>
              <w:rPr>
                <w:rFonts w:ascii="Times New Roman"/>
                <w:b w:val="false"/>
                <w:i w:val="false"/>
                <w:color w:val="000000"/>
                <w:sz w:val="20"/>
              </w:rPr>
              <w:t>
(casdo:‌TIRHolder‌Id)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держателя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Тип декларации</w:t>
            </w:r>
          </w:p>
          <w:p>
            <w:pPr>
              <w:spacing w:after="20"/>
              <w:ind w:left="20"/>
              <w:jc w:val="both"/>
            </w:pPr>
            <w:r>
              <w:rPr>
                <w:rFonts w:ascii="Times New Roman"/>
                <w:b w:val="false"/>
                <w:i w:val="false"/>
                <w:color w:val="000000"/>
                <w:sz w:val="20"/>
              </w:rPr>
              <w:t>
(casdo:‌Declaration‌Kind‌Code)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Код особенности таможенного декларирования</w:t>
            </w:r>
          </w:p>
          <w:p>
            <w:pPr>
              <w:spacing w:after="20"/>
              <w:ind w:left="20"/>
              <w:jc w:val="both"/>
            </w:pPr>
            <w:r>
              <w:rPr>
                <w:rFonts w:ascii="Times New Roman"/>
                <w:b w:val="false"/>
                <w:i w:val="false"/>
                <w:color w:val="000000"/>
                <w:sz w:val="20"/>
              </w:rPr>
              <w:t>
(casdo:‌Declaration‌Feature‌Code)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таможенного декларирования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Код вида перемещения товаров</w:t>
            </w:r>
          </w:p>
          <w:p>
            <w:pPr>
              <w:spacing w:after="20"/>
              <w:ind w:left="20"/>
              <w:jc w:val="both"/>
            </w:pPr>
            <w:r>
              <w:rPr>
                <w:rFonts w:ascii="Times New Roman"/>
                <w:b w:val="false"/>
                <w:i w:val="false"/>
                <w:color w:val="000000"/>
                <w:sz w:val="20"/>
              </w:rPr>
              <w:t>
(casdo:‌Transit‌Procedure‌Code)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перемещения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Код предназначения товаров, декларируемых в транзитной декларации</w:t>
            </w:r>
          </w:p>
          <w:p>
            <w:pPr>
              <w:spacing w:after="20"/>
              <w:ind w:left="20"/>
              <w:jc w:val="both"/>
            </w:pPr>
            <w:r>
              <w:rPr>
                <w:rFonts w:ascii="Times New Roman"/>
                <w:b w:val="false"/>
                <w:i w:val="false"/>
                <w:color w:val="000000"/>
                <w:sz w:val="20"/>
              </w:rPr>
              <w:t>
(casdo:‌Transit‌Feature‌Code)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Код использования документов в качестве таможенной декларации</w:t>
            </w:r>
          </w:p>
          <w:p>
            <w:pPr>
              <w:spacing w:after="20"/>
              <w:ind w:left="20"/>
              <w:jc w:val="both"/>
            </w:pPr>
            <w:r>
              <w:rPr>
                <w:rFonts w:ascii="Times New Roman"/>
                <w:b w:val="false"/>
                <w:i w:val="false"/>
                <w:color w:val="000000"/>
                <w:sz w:val="20"/>
              </w:rPr>
              <w:t>
(casdo:‌Doc‌Usage‌Code)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использования транспортных (перевозочных), коммерческих и (или) иных документов в качестве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Количество листов</w:t>
            </w:r>
          </w:p>
          <w:p>
            <w:pPr>
              <w:spacing w:after="20"/>
              <w:ind w:left="20"/>
              <w:jc w:val="both"/>
            </w:pPr>
            <w:r>
              <w:rPr>
                <w:rFonts w:ascii="Times New Roman"/>
                <w:b w:val="false"/>
                <w:i w:val="false"/>
                <w:color w:val="000000"/>
                <w:sz w:val="20"/>
              </w:rPr>
              <w:t>
(csdo:‌Page‌Quantity)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Количество товаров</w:t>
            </w:r>
          </w:p>
          <w:p>
            <w:pPr>
              <w:spacing w:after="20"/>
              <w:ind w:left="20"/>
              <w:jc w:val="both"/>
            </w:pPr>
            <w:r>
              <w:rPr>
                <w:rFonts w:ascii="Times New Roman"/>
                <w:b w:val="false"/>
                <w:i w:val="false"/>
                <w:color w:val="000000"/>
                <w:sz w:val="20"/>
              </w:rPr>
              <w:t>
(casdo:‌Goods‌Quantity)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(число) товаров в рамках перевозки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Количество грузовых мест</w:t>
            </w:r>
          </w:p>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Общая масса брутто</w:t>
            </w:r>
          </w:p>
          <w:p>
            <w:pPr>
              <w:spacing w:after="20"/>
              <w:ind w:left="20"/>
              <w:jc w:val="both"/>
            </w:pPr>
            <w:r>
              <w:rPr>
                <w:rFonts w:ascii="Times New Roman"/>
                <w:b w:val="false"/>
                <w:i w:val="false"/>
                <w:color w:val="000000"/>
                <w:sz w:val="20"/>
              </w:rPr>
              <w:t>
(casdo:‌Total‌Gross‌Mass‌Measure)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товаров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Итоговая (общая) сумма</w:t>
            </w:r>
          </w:p>
          <w:p>
            <w:pPr>
              <w:spacing w:after="20"/>
              <w:ind w:left="20"/>
              <w:jc w:val="both"/>
            </w:pPr>
            <w:r>
              <w:rPr>
                <w:rFonts w:ascii="Times New Roman"/>
                <w:b w:val="false"/>
                <w:i w:val="false"/>
                <w:color w:val="000000"/>
                <w:sz w:val="20"/>
              </w:rPr>
              <w:t>
(casdo:‌Total‌Amount)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Таможенная идентификация</w:t>
            </w:r>
          </w:p>
          <w:p>
            <w:pPr>
              <w:spacing w:after="20"/>
              <w:ind w:left="20"/>
              <w:jc w:val="both"/>
            </w:pPr>
            <w:r>
              <w:rPr>
                <w:rFonts w:ascii="Times New Roman"/>
                <w:b w:val="false"/>
                <w:i w:val="false"/>
                <w:color w:val="000000"/>
                <w:sz w:val="20"/>
              </w:rPr>
              <w:t>
(cacdo:‌Customs‌Identification‌Details)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Код способа таможенной идентификации</w:t>
            </w:r>
          </w:p>
          <w:p>
            <w:pPr>
              <w:spacing w:after="20"/>
              <w:ind w:left="20"/>
              <w:jc w:val="both"/>
            </w:pPr>
            <w:r>
              <w:rPr>
                <w:rFonts w:ascii="Times New Roman"/>
                <w:b w:val="false"/>
                <w:i w:val="false"/>
                <w:color w:val="000000"/>
                <w:sz w:val="20"/>
              </w:rPr>
              <w:t>
(casdo:‌Customs‌Identification‌Method‌Code)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Код вида средства таможенной идентификации</w:t>
            </w:r>
          </w:p>
          <w:p>
            <w:pPr>
              <w:spacing w:after="20"/>
              <w:ind w:left="20"/>
              <w:jc w:val="both"/>
            </w:pPr>
            <w:r>
              <w:rPr>
                <w:rFonts w:ascii="Times New Roman"/>
                <w:b w:val="false"/>
                <w:i w:val="false"/>
                <w:color w:val="000000"/>
                <w:sz w:val="20"/>
              </w:rPr>
              <w:t>
(casdo:‌Customs‌Identification‌Means‌Kind‌Code)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Количество средств таможенной идентификации</w:t>
            </w:r>
          </w:p>
          <w:p>
            <w:pPr>
              <w:spacing w:after="20"/>
              <w:ind w:left="20"/>
              <w:jc w:val="both"/>
            </w:pPr>
            <w:r>
              <w:rPr>
                <w:rFonts w:ascii="Times New Roman"/>
                <w:b w:val="false"/>
                <w:i w:val="false"/>
                <w:color w:val="000000"/>
                <w:sz w:val="20"/>
              </w:rPr>
              <w:t>
(casdo:‌Seal‌Quantity)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Средство таможенной идентификации</w:t>
            </w:r>
          </w:p>
          <w:p>
            <w:pPr>
              <w:spacing w:after="20"/>
              <w:ind w:left="20"/>
              <w:jc w:val="both"/>
            </w:pPr>
            <w:r>
              <w:rPr>
                <w:rFonts w:ascii="Times New Roman"/>
                <w:b w:val="false"/>
                <w:i w:val="false"/>
                <w:color w:val="000000"/>
                <w:sz w:val="20"/>
              </w:rPr>
              <w:t>
(cacdo:‌Customs‌Identification‌Means‌Id‌Details)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средства таможенной идентификации</w:t>
            </w:r>
          </w:p>
          <w:p>
            <w:pPr>
              <w:spacing w:after="20"/>
              <w:ind w:left="20"/>
              <w:jc w:val="both"/>
            </w:pPr>
            <w:r>
              <w:rPr>
                <w:rFonts w:ascii="Times New Roman"/>
                <w:b w:val="false"/>
                <w:i w:val="false"/>
                <w:color w:val="000000"/>
                <w:sz w:val="20"/>
              </w:rPr>
              <w:t>
(casdo:‌Customs‌Identification‌Means‌Id)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(номер)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Признак признания средств таможенной идентификации</w:t>
            </w:r>
          </w:p>
          <w:p>
            <w:pPr>
              <w:spacing w:after="20"/>
              <w:ind w:left="20"/>
              <w:jc w:val="both"/>
            </w:pPr>
            <w:r>
              <w:rPr>
                <w:rFonts w:ascii="Times New Roman"/>
                <w:b w:val="false"/>
                <w:i w:val="false"/>
                <w:color w:val="000000"/>
                <w:sz w:val="20"/>
              </w:rPr>
              <w:t>
(casdo:‌Foreign‌Customs‌Identification‌Means‌Indicator)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признания таможенным органом средства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Транспортные средства при транзите</w:t>
            </w:r>
          </w:p>
          <w:p>
            <w:pPr>
              <w:spacing w:after="20"/>
              <w:ind w:left="20"/>
              <w:jc w:val="both"/>
            </w:pPr>
            <w:r>
              <w:rPr>
                <w:rFonts w:ascii="Times New Roman"/>
                <w:b w:val="false"/>
                <w:i w:val="false"/>
                <w:color w:val="000000"/>
                <w:sz w:val="20"/>
              </w:rPr>
              <w:t>
(cacdo:‌PITransit‌Transport‌Means‌Details)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Транспортное средство</w:t>
            </w:r>
          </w:p>
          <w:p>
            <w:pPr>
              <w:spacing w:after="20"/>
              <w:ind w:left="20"/>
              <w:jc w:val="both"/>
            </w:pPr>
            <w:r>
              <w:rPr>
                <w:rFonts w:ascii="Times New Roman"/>
                <w:b w:val="false"/>
                <w:i w:val="false"/>
                <w:color w:val="000000"/>
                <w:sz w:val="20"/>
              </w:rPr>
              <w:t>
(cacdo:‌Transport‌Means‌Item‌Details)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модели транспортного средства</w:t>
            </w:r>
          </w:p>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Таможенный орган и пункт назначения</w:t>
            </w:r>
          </w:p>
          <w:p>
            <w:pPr>
              <w:spacing w:after="20"/>
              <w:ind w:left="20"/>
              <w:jc w:val="both"/>
            </w:pPr>
            <w:r>
              <w:rPr>
                <w:rFonts w:ascii="Times New Roman"/>
                <w:b w:val="false"/>
                <w:i w:val="false"/>
                <w:color w:val="000000"/>
                <w:sz w:val="20"/>
              </w:rPr>
              <w:t>
(cacdo:‌Transit‌Destination‌Details)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Таможенный орган</w:t>
            </w:r>
          </w:p>
          <w:p>
            <w:pPr>
              <w:spacing w:after="20"/>
              <w:ind w:left="20"/>
              <w:jc w:val="both"/>
            </w:pPr>
            <w:r>
              <w:rPr>
                <w:rFonts w:ascii="Times New Roman"/>
                <w:b w:val="false"/>
                <w:i w:val="false"/>
                <w:color w:val="000000"/>
                <w:sz w:val="20"/>
              </w:rPr>
              <w:t>
(ccdo:‌Customs‌Office‌Details)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Номер (идентификатор) зоны таможенного контроля</w:t>
            </w:r>
          </w:p>
          <w:p>
            <w:pPr>
              <w:spacing w:after="20"/>
              <w:ind w:left="20"/>
              <w:jc w:val="both"/>
            </w:pPr>
            <w:r>
              <w:rPr>
                <w:rFonts w:ascii="Times New Roman"/>
                <w:b w:val="false"/>
                <w:i w:val="false"/>
                <w:color w:val="000000"/>
                <w:sz w:val="20"/>
              </w:rPr>
              <w:t>
(casdo:‌Customs‌Control‌Zone‌Id)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Код железнодорожной станции</w:t>
            </w:r>
          </w:p>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Грузовые операции</w:t>
            </w:r>
          </w:p>
          <w:p>
            <w:pPr>
              <w:spacing w:after="20"/>
              <w:ind w:left="20"/>
              <w:jc w:val="both"/>
            </w:pPr>
            <w:r>
              <w:rPr>
                <w:rFonts w:ascii="Times New Roman"/>
                <w:b w:val="false"/>
                <w:i w:val="false"/>
                <w:color w:val="000000"/>
                <w:sz w:val="20"/>
              </w:rPr>
              <w:t>
(cacdo:‌PITranshipment‌Details)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Код вида грузовой операции</w:t>
            </w:r>
          </w:p>
          <w:p>
            <w:pPr>
              <w:spacing w:after="20"/>
              <w:ind w:left="20"/>
              <w:jc w:val="both"/>
            </w:pPr>
            <w:r>
              <w:rPr>
                <w:rFonts w:ascii="Times New Roman"/>
                <w:b w:val="false"/>
                <w:i w:val="false"/>
                <w:color w:val="000000"/>
                <w:sz w:val="20"/>
              </w:rPr>
              <w:t>
(casdo:‌Cargo‌Operation‌Kind‌Code)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Порядковый номер перевозчика</w:t>
            </w:r>
          </w:p>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который продолжает перевозку (транспортировку)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Признак перегрузки товаров</w:t>
            </w:r>
          </w:p>
          <w:p>
            <w:pPr>
              <w:spacing w:after="20"/>
              <w:ind w:left="20"/>
              <w:jc w:val="both"/>
            </w:pPr>
            <w:r>
              <w:rPr>
                <w:rFonts w:ascii="Times New Roman"/>
                <w:b w:val="false"/>
                <w:i w:val="false"/>
                <w:color w:val="000000"/>
                <w:sz w:val="20"/>
              </w:rPr>
              <w:t>
(casdo:‌Goods‌Transhsipment‌Indicator)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Код железнодорожной станции</w:t>
            </w:r>
          </w:p>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Транспортное средство при совершении грузовых операций с товарами и (или) замене транспортного средства</w:t>
            </w:r>
          </w:p>
          <w:p>
            <w:pPr>
              <w:spacing w:after="20"/>
              <w:ind w:left="20"/>
              <w:jc w:val="both"/>
            </w:pPr>
            <w:r>
              <w:rPr>
                <w:rFonts w:ascii="Times New Roman"/>
                <w:b w:val="false"/>
                <w:i w:val="false"/>
                <w:color w:val="000000"/>
                <w:sz w:val="20"/>
              </w:rPr>
              <w:t>
(cacdo:‌Transhipment‌Transport‌Means‌Details)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транспортнном средстве, с использованием которого будет продолжаться перевозка (транспортировка)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 прицепа, полуприцепа, название водного судна, номер рейса воздушного судна, номер железнодорожного транспортного средства (вагона, полувагона, платформы, цистерны и т.п.), идентификационный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модели транспортного средства</w:t>
            </w:r>
          </w:p>
          <w:p>
            <w:pPr>
              <w:spacing w:after="20"/>
              <w:ind w:left="20"/>
              <w:jc w:val="both"/>
            </w:pPr>
            <w:r>
              <w:rPr>
                <w:rFonts w:ascii="Times New Roman"/>
                <w:b w:val="false"/>
                <w:i w:val="false"/>
                <w:color w:val="000000"/>
                <w:sz w:val="20"/>
              </w:rPr>
              <w:t>
(csdo:‌Vehicle‌Model‌Name)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Ссылочный порядковый номер</w:t>
            </w:r>
          </w:p>
          <w:p>
            <w:pPr>
              <w:spacing w:after="20"/>
              <w:ind w:left="20"/>
              <w:jc w:val="both"/>
            </w:pPr>
            <w:r>
              <w:rPr>
                <w:rFonts w:ascii="Times New Roman"/>
                <w:b w:val="false"/>
                <w:i w:val="false"/>
                <w:color w:val="000000"/>
                <w:sz w:val="20"/>
              </w:rPr>
              <w:t>
(casdo:‌Reference‌Object‌Ordinal)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транспортного средства, с использованием которого осуществляется перевозка (транспортировка) товаров до совершения грузовой операции с товарами и (или) замены транспортного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Товарная партия</w:t>
            </w:r>
          </w:p>
          <w:p>
            <w:pPr>
              <w:spacing w:after="20"/>
              <w:ind w:left="20"/>
              <w:jc w:val="both"/>
            </w:pPr>
            <w:r>
              <w:rPr>
                <w:rFonts w:ascii="Times New Roman"/>
                <w:b w:val="false"/>
                <w:i w:val="false"/>
                <w:color w:val="000000"/>
                <w:sz w:val="20"/>
              </w:rPr>
              <w:t>
(cacdo:‌PIATConsignment‌Details)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Порядковый номер</w:t>
            </w:r>
          </w:p>
          <w:p>
            <w:pPr>
              <w:spacing w:after="20"/>
              <w:ind w:left="20"/>
              <w:jc w:val="both"/>
            </w:pPr>
            <w:r>
              <w:rPr>
                <w:rFonts w:ascii="Times New Roman"/>
                <w:b w:val="false"/>
                <w:i w:val="false"/>
                <w:color w:val="000000"/>
                <w:sz w:val="20"/>
              </w:rPr>
              <w:t>
(csdo:‌Object‌Ordinal)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Транспортный (перевозочный) документ</w:t>
            </w:r>
          </w:p>
          <w:p>
            <w:pPr>
              <w:spacing w:after="20"/>
              <w:ind w:left="20"/>
              <w:jc w:val="both"/>
            </w:pPr>
            <w:r>
              <w:rPr>
                <w:rFonts w:ascii="Times New Roman"/>
                <w:b w:val="false"/>
                <w:i w:val="false"/>
                <w:color w:val="000000"/>
                <w:sz w:val="20"/>
              </w:rPr>
              <w:t>
(cacdo:‌PIATTransport‌Document‌Details)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Порядковый номер</w:t>
            </w:r>
          </w:p>
          <w:p>
            <w:pPr>
              <w:spacing w:after="20"/>
              <w:ind w:left="20"/>
              <w:jc w:val="both"/>
            </w:pPr>
            <w:r>
              <w:rPr>
                <w:rFonts w:ascii="Times New Roman"/>
                <w:b w:val="false"/>
                <w:i w:val="false"/>
                <w:color w:val="000000"/>
                <w:sz w:val="20"/>
              </w:rPr>
              <w:t>
(casdo:‌Customs‌Document‌Ordinal‌Id)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Количество товаров</w:t>
            </w:r>
          </w:p>
          <w:p>
            <w:pPr>
              <w:spacing w:after="20"/>
              <w:ind w:left="20"/>
              <w:jc w:val="both"/>
            </w:pPr>
            <w:r>
              <w:rPr>
                <w:rFonts w:ascii="Times New Roman"/>
                <w:b w:val="false"/>
                <w:i w:val="false"/>
                <w:color w:val="000000"/>
                <w:sz w:val="20"/>
              </w:rPr>
              <w:t>
(casdo:‌Goods‌Quantity)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(число) товаров в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Количество грузовых мест</w:t>
            </w:r>
          </w:p>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Код страны отправления</w:t>
            </w:r>
          </w:p>
          <w:p>
            <w:pPr>
              <w:spacing w:after="20"/>
              <w:ind w:left="20"/>
              <w:jc w:val="both"/>
            </w:pPr>
            <w:r>
              <w:rPr>
                <w:rFonts w:ascii="Times New Roman"/>
                <w:b w:val="false"/>
                <w:i w:val="false"/>
                <w:color w:val="000000"/>
                <w:sz w:val="20"/>
              </w:rPr>
              <w:t>
(casdo:‌Departure‌Country‌Code)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отправления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Код страны назначения</w:t>
            </w:r>
          </w:p>
          <w:p>
            <w:pPr>
              <w:spacing w:after="20"/>
              <w:ind w:left="20"/>
              <w:jc w:val="both"/>
            </w:pPr>
            <w:r>
              <w:rPr>
                <w:rFonts w:ascii="Times New Roman"/>
                <w:b w:val="false"/>
                <w:i w:val="false"/>
                <w:color w:val="000000"/>
                <w:sz w:val="20"/>
              </w:rPr>
              <w:t>
(casdo:‌Destination‌Country‌Code)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Итоговая (общая) сумма</w:t>
            </w:r>
          </w:p>
          <w:p>
            <w:pPr>
              <w:spacing w:after="20"/>
              <w:ind w:left="20"/>
              <w:jc w:val="both"/>
            </w:pPr>
            <w:r>
              <w:rPr>
                <w:rFonts w:ascii="Times New Roman"/>
                <w:b w:val="false"/>
                <w:i w:val="false"/>
                <w:color w:val="000000"/>
                <w:sz w:val="20"/>
              </w:rPr>
              <w:t>
(casdo:‌Total‌Amount)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 Масса брутто</w:t>
            </w:r>
          </w:p>
          <w:p>
            <w:pPr>
              <w:spacing w:after="20"/>
              <w:ind w:left="20"/>
              <w:jc w:val="both"/>
            </w:pPr>
            <w:r>
              <w:rPr>
                <w:rFonts w:ascii="Times New Roman"/>
                <w:b w:val="false"/>
                <w:i w:val="false"/>
                <w:color w:val="000000"/>
                <w:sz w:val="20"/>
              </w:rPr>
              <w:t>
(csdo:‌Unified‌Gross‌Mass‌Measure)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 товаров в товарной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12.17.10. Отправитель</w:t>
            </w:r>
          </w:p>
          <w:p>
            <w:pPr>
              <w:spacing w:after="20"/>
              <w:ind w:left="20"/>
              <w:jc w:val="both"/>
            </w:pPr>
            <w:r>
              <w:rPr>
                <w:rFonts w:ascii="Times New Roman"/>
                <w:b w:val="false"/>
                <w:i w:val="false"/>
                <w:color w:val="000000"/>
                <w:sz w:val="20"/>
              </w:rPr>
              <w:t>
(cacdo:‌PIConsignor‌Details)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 Получатель</w:t>
            </w:r>
          </w:p>
          <w:p>
            <w:pPr>
              <w:spacing w:after="20"/>
              <w:ind w:left="20"/>
              <w:jc w:val="both"/>
            </w:pPr>
            <w:r>
              <w:rPr>
                <w:rFonts w:ascii="Times New Roman"/>
                <w:b w:val="false"/>
                <w:i w:val="false"/>
                <w:color w:val="000000"/>
                <w:sz w:val="20"/>
              </w:rPr>
              <w:t>
(cacdo:‌PIConsignee‌Details)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 Продавец</w:t>
            </w:r>
          </w:p>
          <w:p>
            <w:pPr>
              <w:spacing w:after="20"/>
              <w:ind w:left="20"/>
              <w:jc w:val="both"/>
            </w:pPr>
            <w:r>
              <w:rPr>
                <w:rFonts w:ascii="Times New Roman"/>
                <w:b w:val="false"/>
                <w:i w:val="false"/>
                <w:color w:val="000000"/>
                <w:sz w:val="20"/>
              </w:rPr>
              <w:t>
(cacdo:‌PISeller‌Details)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12.17.13. Покупатель</w:t>
            </w:r>
          </w:p>
          <w:p>
            <w:pPr>
              <w:spacing w:after="20"/>
              <w:ind w:left="20"/>
              <w:jc w:val="both"/>
            </w:pPr>
            <w:r>
              <w:rPr>
                <w:rFonts w:ascii="Times New Roman"/>
                <w:b w:val="false"/>
                <w:i w:val="false"/>
                <w:color w:val="000000"/>
                <w:sz w:val="20"/>
              </w:rPr>
              <w:t>
(cacdo:‌PIBuyer‌Details)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Признак совпадения сведений</w:t>
            </w:r>
          </w:p>
          <w:p>
            <w:pPr>
              <w:spacing w:after="20"/>
              <w:ind w:left="20"/>
              <w:jc w:val="both"/>
            </w:pPr>
            <w:r>
              <w:rPr>
                <w:rFonts w:ascii="Times New Roman"/>
                <w:b w:val="false"/>
                <w:i w:val="false"/>
                <w:color w:val="000000"/>
                <w:sz w:val="20"/>
              </w:rPr>
              <w:t>
(casdo:‌Equal‌Indicator)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учреждения обмена (подачи) международных почтовых отправлений</w:t>
            </w:r>
          </w:p>
          <w:p>
            <w:pPr>
              <w:spacing w:after="20"/>
              <w:ind w:left="20"/>
              <w:jc w:val="both"/>
            </w:pPr>
            <w:r>
              <w:rPr>
                <w:rFonts w:ascii="Times New Roman"/>
                <w:b w:val="false"/>
                <w:i w:val="false"/>
                <w:color w:val="000000"/>
                <w:sz w:val="20"/>
              </w:rPr>
              <w:t>
(casdo:‌Exchange‌Post‌Office‌Code)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 Место погрузки товаров</w:t>
            </w:r>
          </w:p>
          <w:p>
            <w:pPr>
              <w:spacing w:after="20"/>
              <w:ind w:left="20"/>
              <w:jc w:val="both"/>
            </w:pPr>
            <w:r>
              <w:rPr>
                <w:rFonts w:ascii="Times New Roman"/>
                <w:b w:val="false"/>
                <w:i w:val="false"/>
                <w:color w:val="000000"/>
                <w:sz w:val="20"/>
              </w:rPr>
              <w:t>
(cacdo:‌Cargo‌Loading‌Location‌Details)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погрузки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железнодорожной станции</w:t>
            </w:r>
          </w:p>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 Место разгрузки товаров</w:t>
            </w:r>
          </w:p>
          <w:p>
            <w:pPr>
              <w:spacing w:after="20"/>
              <w:ind w:left="20"/>
              <w:jc w:val="both"/>
            </w:pPr>
            <w:r>
              <w:rPr>
                <w:rFonts w:ascii="Times New Roman"/>
                <w:b w:val="false"/>
                <w:i w:val="false"/>
                <w:color w:val="000000"/>
                <w:sz w:val="20"/>
              </w:rPr>
              <w:t>
(cacdo:‌Cargo‌Unloading‌Location‌Details)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разгрузки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железнодорожной станции</w:t>
            </w:r>
          </w:p>
          <w:p>
            <w:pPr>
              <w:spacing w:after="20"/>
              <w:ind w:left="20"/>
              <w:jc w:val="both"/>
            </w:pPr>
            <w:r>
              <w:rPr>
                <w:rFonts w:ascii="Times New Roman"/>
                <w:b w:val="false"/>
                <w:i w:val="false"/>
                <w:color w:val="000000"/>
                <w:sz w:val="20"/>
              </w:rPr>
              <w:t>
(casdo:‌Railway‌Station‌Code)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12.17.16. Место назначения товаров</w:t>
            </w:r>
          </w:p>
          <w:p>
            <w:pPr>
              <w:spacing w:after="20"/>
              <w:ind w:left="20"/>
              <w:jc w:val="both"/>
            </w:pPr>
            <w:r>
              <w:rPr>
                <w:rFonts w:ascii="Times New Roman"/>
                <w:b w:val="false"/>
                <w:i w:val="false"/>
                <w:color w:val="000000"/>
                <w:sz w:val="20"/>
              </w:rPr>
              <w:t>
(cacdo:‌ATDestination‌Details)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назначения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12.17.17. Контейнер</w:t>
            </w:r>
          </w:p>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контейнера</w:t>
            </w:r>
          </w:p>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12.17.18. Место временного хранения товара</w:t>
            </w:r>
          </w:p>
          <w:p>
            <w:pPr>
              <w:spacing w:after="20"/>
              <w:ind w:left="20"/>
              <w:jc w:val="both"/>
            </w:pPr>
            <w:r>
              <w:rPr>
                <w:rFonts w:ascii="Times New Roman"/>
                <w:b w:val="false"/>
                <w:i w:val="false"/>
                <w:color w:val="000000"/>
                <w:sz w:val="20"/>
              </w:rPr>
              <w:t>
(cacdo:‌Unload‌Warehouse‌Details)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места нахождения товаров</w:t>
            </w:r>
          </w:p>
          <w:p>
            <w:pPr>
              <w:spacing w:after="20"/>
              <w:ind w:left="20"/>
              <w:jc w:val="both"/>
            </w:pPr>
            <w:r>
              <w:rPr>
                <w:rFonts w:ascii="Times New Roman"/>
                <w:b w:val="false"/>
                <w:i w:val="false"/>
                <w:color w:val="000000"/>
                <w:sz w:val="20"/>
              </w:rPr>
              <w:t>
(casdo:‌Goods‌Location‌Code)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документе, определяющем место нахождения товара</w:t>
            </w:r>
          </w:p>
          <w:p>
            <w:pPr>
              <w:spacing w:after="20"/>
              <w:ind w:left="20"/>
              <w:jc w:val="both"/>
            </w:pPr>
            <w:r>
              <w:rPr>
                <w:rFonts w:ascii="Times New Roman"/>
                <w:b w:val="false"/>
                <w:i w:val="false"/>
                <w:color w:val="000000"/>
                <w:sz w:val="20"/>
              </w:rPr>
              <w:t>
(cacdo:‌Goods‌Location‌Doc‌Details)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помещения товара на склад</w:t>
            </w:r>
          </w:p>
          <w:p>
            <w:pPr>
              <w:spacing w:after="20"/>
              <w:ind w:left="20"/>
              <w:jc w:val="both"/>
            </w:pPr>
            <w:r>
              <w:rPr>
                <w:rFonts w:ascii="Times New Roman"/>
                <w:b w:val="false"/>
                <w:i w:val="false"/>
                <w:color w:val="000000"/>
                <w:sz w:val="20"/>
              </w:rPr>
              <w:t>
(casdo:‌Warehouse‌Date)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хранения товаров</w:t>
            </w:r>
          </w:p>
          <w:p>
            <w:pPr>
              <w:spacing w:after="20"/>
              <w:ind w:left="20"/>
              <w:jc w:val="both"/>
            </w:pPr>
            <w:r>
              <w:rPr>
                <w:rFonts w:ascii="Times New Roman"/>
                <w:b w:val="false"/>
                <w:i w:val="false"/>
                <w:color w:val="000000"/>
                <w:sz w:val="20"/>
              </w:rPr>
              <w:t>
(cacdo:‌Storage‌Requirement‌Details)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Признак необходимости особых условий хранения</w:t>
            </w:r>
          </w:p>
          <w:p>
            <w:pPr>
              <w:spacing w:after="20"/>
              <w:ind w:left="20"/>
              <w:jc w:val="both"/>
            </w:pPr>
            <w:r>
              <w:rPr>
                <w:rFonts w:ascii="Times New Roman"/>
                <w:b w:val="false"/>
                <w:i w:val="false"/>
                <w:color w:val="000000"/>
                <w:sz w:val="20"/>
              </w:rPr>
              <w:t>
(casdo:‌Special‌Storage‌Requirement‌Indicator)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 Товар</w:t>
            </w:r>
          </w:p>
          <w:p>
            <w:pPr>
              <w:spacing w:after="20"/>
              <w:ind w:left="20"/>
              <w:jc w:val="both"/>
            </w:pPr>
            <w:r>
              <w:rPr>
                <w:rFonts w:ascii="Times New Roman"/>
                <w:b w:val="false"/>
                <w:i w:val="false"/>
                <w:color w:val="000000"/>
                <w:sz w:val="20"/>
              </w:rPr>
              <w:t>
(cacdo:‌PIATConsignment‌Item‌Details)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товара</w:t>
            </w:r>
          </w:p>
          <w:p>
            <w:pPr>
              <w:spacing w:after="20"/>
              <w:ind w:left="20"/>
              <w:jc w:val="both"/>
            </w:pPr>
            <w:r>
              <w:rPr>
                <w:rFonts w:ascii="Times New Roman"/>
                <w:b w:val="false"/>
                <w:i w:val="false"/>
                <w:color w:val="000000"/>
                <w:sz w:val="20"/>
              </w:rPr>
              <w:t>
(casdo:‌Consignment‌Item‌Ordinal)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товара по ТН ВЭД ЕАЭС</w:t>
            </w:r>
          </w:p>
          <w:p>
            <w:pPr>
              <w:spacing w:after="20"/>
              <w:ind w:left="20"/>
              <w:jc w:val="both"/>
            </w:pPr>
            <w:r>
              <w:rPr>
                <w:rFonts w:ascii="Times New Roman"/>
                <w:b w:val="false"/>
                <w:i w:val="false"/>
                <w:color w:val="000000"/>
                <w:sz w:val="20"/>
              </w:rPr>
              <w:t>
(csdo:‌Commodity‌Code)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Масса брутто</w:t>
            </w:r>
          </w:p>
          <w:p>
            <w:pPr>
              <w:spacing w:after="20"/>
              <w:ind w:left="20"/>
              <w:jc w:val="both"/>
            </w:pPr>
            <w:r>
              <w:rPr>
                <w:rFonts w:ascii="Times New Roman"/>
                <w:b w:val="false"/>
                <w:i w:val="false"/>
                <w:color w:val="000000"/>
                <w:sz w:val="20"/>
              </w:rPr>
              <w:t>
(csdo:‌Unified‌Gross‌Mass‌Measure)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Масса нетто</w:t>
            </w:r>
          </w:p>
          <w:p>
            <w:pPr>
              <w:spacing w:after="20"/>
              <w:ind w:left="20"/>
              <w:jc w:val="both"/>
            </w:pPr>
            <w:r>
              <w:rPr>
                <w:rFonts w:ascii="Times New Roman"/>
                <w:b w:val="false"/>
                <w:i w:val="false"/>
                <w:color w:val="000000"/>
                <w:sz w:val="20"/>
              </w:rPr>
              <w:t>
(csdo:‌Unified‌Net‌Mass‌Measure)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товара</w:t>
            </w:r>
          </w:p>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Признак товара, свободного от применения запретов и ограничений</w:t>
            </w:r>
          </w:p>
          <w:p>
            <w:pPr>
              <w:spacing w:after="20"/>
              <w:ind w:left="20"/>
              <w:jc w:val="both"/>
            </w:pPr>
            <w:r>
              <w:rPr>
                <w:rFonts w:ascii="Times New Roman"/>
                <w:b w:val="false"/>
                <w:i w:val="false"/>
                <w:color w:val="000000"/>
                <w:sz w:val="20"/>
              </w:rPr>
              <w:t>
(casdo:‌Goods‌Prohibition‌Free‌Code)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товара, свободного от применения запретов и ограничений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декларирования компонентов разобранного товара</w:t>
            </w:r>
          </w:p>
          <w:p>
            <w:pPr>
              <w:spacing w:after="20"/>
              <w:ind w:left="20"/>
              <w:jc w:val="both"/>
            </w:pPr>
            <w:r>
              <w:rPr>
                <w:rFonts w:ascii="Times New Roman"/>
                <w:b w:val="false"/>
                <w:i w:val="false"/>
                <w:color w:val="000000"/>
                <w:sz w:val="20"/>
              </w:rPr>
              <w:t>
(casdo:‌Goods‌Component‌Code)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декларирования компонентов разобранного товара, перевозимых по территориям двух и более государств-членов в течение определенного периода времени одним или несколькими транспортными средствами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Порядковый номер товара в декларации на товары</w:t>
            </w:r>
          </w:p>
          <w:p>
            <w:pPr>
              <w:spacing w:after="20"/>
              <w:ind w:left="20"/>
              <w:jc w:val="both"/>
            </w:pPr>
            <w:r>
              <w:rPr>
                <w:rFonts w:ascii="Times New Roman"/>
                <w:b w:val="false"/>
                <w:i w:val="false"/>
                <w:color w:val="000000"/>
                <w:sz w:val="20"/>
              </w:rPr>
              <w:t>
(casdo:‌DTConsignment‌Item‌Ordinal)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Наименование места происхождения</w:t>
            </w:r>
          </w:p>
          <w:p>
            <w:pPr>
              <w:spacing w:after="20"/>
              <w:ind w:left="20"/>
              <w:jc w:val="both"/>
            </w:pPr>
            <w:r>
              <w:rPr>
                <w:rFonts w:ascii="Times New Roman"/>
                <w:b w:val="false"/>
                <w:i w:val="false"/>
                <w:color w:val="000000"/>
                <w:sz w:val="20"/>
              </w:rPr>
              <w:t>
(casdo:‌Production‌Place‌Name)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Маркировка товара</w:t>
            </w:r>
          </w:p>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Назначение и область применения товара</w:t>
            </w:r>
          </w:p>
          <w:p>
            <w:pPr>
              <w:spacing w:after="20"/>
              <w:ind w:left="20"/>
              <w:jc w:val="both"/>
            </w:pPr>
            <w:r>
              <w:rPr>
                <w:rFonts w:ascii="Times New Roman"/>
                <w:b w:val="false"/>
                <w:i w:val="false"/>
                <w:color w:val="000000"/>
                <w:sz w:val="20"/>
              </w:rPr>
              <w:t>
(casdo:‌Goods‌Usage‌Description‌Text)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Производитель</w:t>
            </w:r>
          </w:p>
          <w:p>
            <w:pPr>
              <w:spacing w:after="20"/>
              <w:ind w:left="20"/>
              <w:jc w:val="both"/>
            </w:pPr>
            <w:r>
              <w:rPr>
                <w:rFonts w:ascii="Times New Roman"/>
                <w:b w:val="false"/>
                <w:i w:val="false"/>
                <w:color w:val="000000"/>
                <w:sz w:val="20"/>
              </w:rPr>
              <w:t>
(cacdo:‌Manufacturer‌Details)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Предприятие, выпустившее товары в оборот</w:t>
            </w:r>
          </w:p>
          <w:p>
            <w:pPr>
              <w:spacing w:after="20"/>
              <w:ind w:left="20"/>
              <w:jc w:val="both"/>
            </w:pPr>
            <w:r>
              <w:rPr>
                <w:rFonts w:ascii="Times New Roman"/>
                <w:b w:val="false"/>
                <w:i w:val="false"/>
                <w:color w:val="000000"/>
                <w:sz w:val="20"/>
              </w:rPr>
              <w:t>
(cacdo:‌Vet‌Release‌Organization‌Details)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Регистрационный номер предприятия, осуществляющего деятельность, подконтрольную ветеринарно-санитарному надзору</w:t>
            </w:r>
          </w:p>
          <w:p>
            <w:pPr>
              <w:spacing w:after="20"/>
              <w:ind w:left="20"/>
              <w:jc w:val="both"/>
            </w:pPr>
            <w:r>
              <w:rPr>
                <w:rFonts w:ascii="Times New Roman"/>
                <w:b w:val="false"/>
                <w:i w:val="false"/>
                <w:color w:val="000000"/>
                <w:sz w:val="20"/>
              </w:rPr>
              <w:t>
(casdo:‌Veterinary‌Organization‌Id)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Груз, грузовые места, поддоны и упаковка товаров</w:t>
            </w:r>
          </w:p>
          <w:p>
            <w:pPr>
              <w:spacing w:after="20"/>
              <w:ind w:left="20"/>
              <w:jc w:val="both"/>
            </w:pPr>
            <w:r>
              <w:rPr>
                <w:rFonts w:ascii="Times New Roman"/>
                <w:b w:val="false"/>
                <w:i w:val="false"/>
                <w:color w:val="000000"/>
                <w:sz w:val="20"/>
              </w:rPr>
              <w:t>
(cacdo:‌Cargo‌Package‌Pallet‌Details)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Код вида информации об упаковке товара</w:t>
            </w:r>
          </w:p>
          <w:p>
            <w:pPr>
              <w:spacing w:after="20"/>
              <w:ind w:left="20"/>
              <w:jc w:val="both"/>
            </w:pPr>
            <w:r>
              <w:rPr>
                <w:rFonts w:ascii="Times New Roman"/>
                <w:b w:val="false"/>
                <w:i w:val="false"/>
                <w:color w:val="000000"/>
                <w:sz w:val="20"/>
              </w:rPr>
              <w:t>
(casdo:‌Package‌Availability‌Code)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Количество грузовых мест</w:t>
            </w:r>
          </w:p>
          <w:p>
            <w:pPr>
              <w:spacing w:after="20"/>
              <w:ind w:left="20"/>
              <w:jc w:val="both"/>
            </w:pPr>
            <w:r>
              <w:rPr>
                <w:rFonts w:ascii="Times New Roman"/>
                <w:b w:val="false"/>
                <w:i w:val="false"/>
                <w:color w:val="000000"/>
                <w:sz w:val="20"/>
              </w:rPr>
              <w:t>
(casdo:‌Cargo‌Quantity)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Количество грузовых мест, частично занятых товаром</w:t>
            </w:r>
          </w:p>
          <w:p>
            <w:pPr>
              <w:spacing w:after="20"/>
              <w:ind w:left="20"/>
              <w:jc w:val="both"/>
            </w:pPr>
            <w:r>
              <w:rPr>
                <w:rFonts w:ascii="Times New Roman"/>
                <w:b w:val="false"/>
                <w:i w:val="false"/>
                <w:color w:val="000000"/>
                <w:sz w:val="20"/>
              </w:rPr>
              <w:t>
(casdo:‌Cargo‌Part‌Quantity)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Вид грузовых мест</w:t>
            </w:r>
          </w:p>
          <w:p>
            <w:pPr>
              <w:spacing w:after="20"/>
              <w:ind w:left="20"/>
              <w:jc w:val="both"/>
            </w:pPr>
            <w:r>
              <w:rPr>
                <w:rFonts w:ascii="Times New Roman"/>
                <w:b w:val="false"/>
                <w:i w:val="false"/>
                <w:color w:val="000000"/>
                <w:sz w:val="20"/>
              </w:rPr>
              <w:t>
(casdo:‌Cargo‌Kind‌Name)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Сведения о грузе, таре, упаковке, поддоне</w:t>
            </w:r>
          </w:p>
          <w:p>
            <w:pPr>
              <w:spacing w:after="20"/>
              <w:ind w:left="20"/>
              <w:jc w:val="both"/>
            </w:pPr>
            <w:r>
              <w:rPr>
                <w:rFonts w:ascii="Times New Roman"/>
                <w:b w:val="false"/>
                <w:i w:val="false"/>
                <w:color w:val="000000"/>
                <w:sz w:val="20"/>
              </w:rPr>
              <w:t>
(cacdo:‌Package‌Pallet‌Details)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Код вида информации</w:t>
            </w:r>
          </w:p>
          <w:p>
            <w:pPr>
              <w:spacing w:after="20"/>
              <w:ind w:left="20"/>
              <w:jc w:val="both"/>
            </w:pPr>
            <w:r>
              <w:rPr>
                <w:rFonts w:ascii="Times New Roman"/>
                <w:b w:val="false"/>
                <w:i w:val="false"/>
                <w:color w:val="000000"/>
                <w:sz w:val="20"/>
              </w:rPr>
              <w:t>
(casdo:‌Information‌Kind‌Code)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Код вида упаковки</w:t>
            </w:r>
          </w:p>
          <w:p>
            <w:pPr>
              <w:spacing w:after="20"/>
              <w:ind w:left="20"/>
              <w:jc w:val="both"/>
            </w:pPr>
            <w:r>
              <w:rPr>
                <w:rFonts w:ascii="Times New Roman"/>
                <w:b w:val="false"/>
                <w:i w:val="false"/>
                <w:color w:val="000000"/>
                <w:sz w:val="20"/>
              </w:rPr>
              <w:t>
(csdo:‌Package‌Kind‌Code)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Количество упаковок</w:t>
            </w:r>
          </w:p>
          <w:p>
            <w:pPr>
              <w:spacing w:after="20"/>
              <w:ind w:left="20"/>
              <w:jc w:val="both"/>
            </w:pPr>
            <w:r>
              <w:rPr>
                <w:rFonts w:ascii="Times New Roman"/>
                <w:b w:val="false"/>
                <w:i w:val="false"/>
                <w:color w:val="000000"/>
                <w:sz w:val="20"/>
              </w:rPr>
              <w:t>
(csdo:‌Package‌Quantity)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Описание грузового места</w:t>
            </w:r>
          </w:p>
          <w:p>
            <w:pPr>
              <w:spacing w:after="20"/>
              <w:ind w:left="20"/>
              <w:jc w:val="both"/>
            </w:pPr>
            <w:r>
              <w:rPr>
                <w:rFonts w:ascii="Times New Roman"/>
                <w:b w:val="false"/>
                <w:i w:val="false"/>
                <w:color w:val="000000"/>
                <w:sz w:val="20"/>
              </w:rPr>
              <w:t>
(casdo:‌Cargo‌Description‌Text)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Контейнер</w:t>
            </w:r>
          </w:p>
          <w:p>
            <w:pPr>
              <w:spacing w:after="20"/>
              <w:ind w:left="20"/>
              <w:jc w:val="both"/>
            </w:pPr>
            <w:r>
              <w:rPr>
                <w:rFonts w:ascii="Times New Roman"/>
                <w:b w:val="false"/>
                <w:i w:val="false"/>
                <w:color w:val="000000"/>
                <w:sz w:val="20"/>
              </w:rPr>
              <w:t>
(cacdo:‌PIContainer‌Details)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Идентификатор контейнера</w:t>
            </w:r>
          </w:p>
          <w:p>
            <w:pPr>
              <w:spacing w:after="20"/>
              <w:ind w:left="20"/>
              <w:jc w:val="both"/>
            </w:pPr>
            <w:r>
              <w:rPr>
                <w:rFonts w:ascii="Times New Roman"/>
                <w:b w:val="false"/>
                <w:i w:val="false"/>
                <w:color w:val="000000"/>
                <w:sz w:val="20"/>
              </w:rPr>
              <w:t>
(casdo:‌Container‌Id)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w:t>
            </w:r>
          </w:p>
          <w:p>
            <w:pPr>
              <w:spacing w:after="20"/>
              <w:ind w:left="20"/>
              <w:jc w:val="both"/>
            </w:pPr>
            <w:r>
              <w:rPr>
                <w:rFonts w:ascii="Times New Roman"/>
                <w:b w:val="false"/>
                <w:i w:val="false"/>
                <w:color w:val="000000"/>
                <w:sz w:val="20"/>
              </w:rPr>
              <w:t>
(cacdo:‌Origin‌Country‌Details)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r>
              <w:rPr>
                <w:rFonts w:ascii="Times New Roman"/>
                <w:b w:val="false"/>
                <w:i w:val="false"/>
                <w:color w:val="000000"/>
                <w:sz w:val="20"/>
              </w:rPr>
              <w:t>
(casdo:‌CACountry‌Code)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Краткое название страны</w:t>
            </w:r>
          </w:p>
          <w:p>
            <w:pPr>
              <w:spacing w:after="20"/>
              <w:ind w:left="20"/>
              <w:jc w:val="both"/>
            </w:pPr>
            <w:r>
              <w:rPr>
                <w:rFonts w:ascii="Times New Roman"/>
                <w:b w:val="false"/>
                <w:i w:val="false"/>
                <w:color w:val="000000"/>
                <w:sz w:val="20"/>
              </w:rPr>
              <w:t>
(casdo:‌Short‌Country‌Name)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Стоимость</w:t>
            </w:r>
          </w:p>
          <w:p>
            <w:pPr>
              <w:spacing w:after="20"/>
              <w:ind w:left="20"/>
              <w:jc w:val="both"/>
            </w:pPr>
            <w:r>
              <w:rPr>
                <w:rFonts w:ascii="Times New Roman"/>
                <w:b w:val="false"/>
                <w:i w:val="false"/>
                <w:color w:val="000000"/>
                <w:sz w:val="20"/>
              </w:rPr>
              <w:t>
(casdo:‌CAValue‌Amount)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Предшествующий документ</w:t>
            </w:r>
          </w:p>
          <w:p>
            <w:pPr>
              <w:spacing w:after="20"/>
              <w:ind w:left="20"/>
              <w:jc w:val="both"/>
            </w:pPr>
            <w:r>
              <w:rPr>
                <w:rFonts w:ascii="Times New Roman"/>
                <w:b w:val="false"/>
                <w:i w:val="false"/>
                <w:color w:val="000000"/>
                <w:sz w:val="20"/>
              </w:rPr>
              <w:t>
(cacdo:‌PIPreceding‌Doc‌Details)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Идентификатор записи</w:t>
            </w:r>
          </w:p>
          <w:p>
            <w:pPr>
              <w:spacing w:after="20"/>
              <w:ind w:left="20"/>
              <w:jc w:val="both"/>
            </w:pPr>
            <w:r>
              <w:rPr>
                <w:rFonts w:ascii="Times New Roman"/>
                <w:b w:val="false"/>
                <w:i w:val="false"/>
                <w:color w:val="000000"/>
                <w:sz w:val="20"/>
              </w:rPr>
              <w:t>
(casdo:‌Line‌Id)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о предшествующем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предшествующего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иного предшествующего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Дополнительный документ (сведения)</w:t>
            </w:r>
          </w:p>
          <w:p>
            <w:pPr>
              <w:spacing w:after="20"/>
              <w:ind w:left="20"/>
              <w:jc w:val="both"/>
            </w:pPr>
            <w:r>
              <w:rPr>
                <w:rFonts w:ascii="Times New Roman"/>
                <w:b w:val="false"/>
                <w:i w:val="false"/>
                <w:color w:val="000000"/>
                <w:sz w:val="20"/>
              </w:rPr>
              <w:t>
(cacdo:‌PIGoods‌Doc‌Details)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либо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Идентификатор записи</w:t>
            </w:r>
          </w:p>
          <w:p>
            <w:pPr>
              <w:spacing w:after="20"/>
              <w:ind w:left="20"/>
              <w:jc w:val="both"/>
            </w:pPr>
            <w:r>
              <w:rPr>
                <w:rFonts w:ascii="Times New Roman"/>
                <w:b w:val="false"/>
                <w:i w:val="false"/>
                <w:color w:val="000000"/>
                <w:sz w:val="20"/>
              </w:rPr>
              <w:t>
(casdo:‌Line‌Id)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используемый для целей однозначной ссылки на запись, или порядковый номер записи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Номер бланка документа</w:t>
            </w:r>
          </w:p>
          <w:p>
            <w:pPr>
              <w:spacing w:after="20"/>
              <w:ind w:left="20"/>
              <w:jc w:val="both"/>
            </w:pPr>
            <w:r>
              <w:rPr>
                <w:rFonts w:ascii="Times New Roman"/>
                <w:b w:val="false"/>
                <w:i w:val="false"/>
                <w:color w:val="000000"/>
                <w:sz w:val="20"/>
              </w:rPr>
              <w:t>
(csdo:‌Form‌Number‌Id)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Учетная серия</w:t>
            </w:r>
          </w:p>
          <w:p>
            <w:pPr>
              <w:spacing w:after="20"/>
              <w:ind w:left="20"/>
              <w:jc w:val="both"/>
            </w:pPr>
            <w:r>
              <w:rPr>
                <w:rFonts w:ascii="Times New Roman"/>
                <w:b w:val="false"/>
                <w:i w:val="false"/>
                <w:color w:val="000000"/>
                <w:sz w:val="20"/>
              </w:rPr>
              <w:t>
(casdo:‌Registration‌Series‌Id)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Код товара по ТН ВЭД ЕАЭС</w:t>
            </w:r>
          </w:p>
          <w:p>
            <w:pPr>
              <w:spacing w:after="20"/>
              <w:ind w:left="20"/>
              <w:jc w:val="both"/>
            </w:pPr>
            <w:r>
              <w:rPr>
                <w:rFonts w:ascii="Times New Roman"/>
                <w:b w:val="false"/>
                <w:i w:val="false"/>
                <w:color w:val="000000"/>
                <w:sz w:val="20"/>
              </w:rPr>
              <w:t>
(csdo:‌Commodity‌Code)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Маркировка товара</w:t>
            </w:r>
          </w:p>
          <w:p>
            <w:pPr>
              <w:spacing w:after="20"/>
              <w:ind w:left="20"/>
              <w:jc w:val="both"/>
            </w:pPr>
            <w:r>
              <w:rPr>
                <w:rFonts w:ascii="Times New Roman"/>
                <w:b w:val="false"/>
                <w:i w:val="false"/>
                <w:color w:val="000000"/>
                <w:sz w:val="20"/>
              </w:rPr>
              <w:t>
(casdo:‌Goods‌Label‌Description‌Text)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Производитель</w:t>
            </w:r>
          </w:p>
          <w:p>
            <w:pPr>
              <w:spacing w:after="20"/>
              <w:ind w:left="20"/>
              <w:jc w:val="both"/>
            </w:pPr>
            <w:r>
              <w:rPr>
                <w:rFonts w:ascii="Times New Roman"/>
                <w:b w:val="false"/>
                <w:i w:val="false"/>
                <w:color w:val="000000"/>
                <w:sz w:val="20"/>
              </w:rPr>
              <w:t>
(cacdo:‌Manufacturer‌Details)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Сведения об обеззараживании</w:t>
            </w:r>
          </w:p>
          <w:p>
            <w:pPr>
              <w:spacing w:after="20"/>
              <w:ind w:left="20"/>
              <w:jc w:val="both"/>
            </w:pPr>
            <w:r>
              <w:rPr>
                <w:rFonts w:ascii="Times New Roman"/>
                <w:b w:val="false"/>
                <w:i w:val="false"/>
                <w:color w:val="000000"/>
                <w:sz w:val="20"/>
              </w:rPr>
              <w:t>
(cacdo:‌Goods‌Disinfection‌Details)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 Признак проведения обеззараживания</w:t>
            </w:r>
          </w:p>
          <w:p>
            <w:pPr>
              <w:spacing w:after="20"/>
              <w:ind w:left="20"/>
              <w:jc w:val="both"/>
            </w:pPr>
            <w:r>
              <w:rPr>
                <w:rFonts w:ascii="Times New Roman"/>
                <w:b w:val="false"/>
                <w:i w:val="false"/>
                <w:color w:val="000000"/>
                <w:sz w:val="20"/>
              </w:rPr>
              <w:t>
(casdo:‌Disinfection‌Indicator)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 Сведения о проведенном обеззараживании</w:t>
            </w:r>
          </w:p>
          <w:p>
            <w:pPr>
              <w:spacing w:after="20"/>
              <w:ind w:left="20"/>
              <w:jc w:val="both"/>
            </w:pPr>
            <w:r>
              <w:rPr>
                <w:rFonts w:ascii="Times New Roman"/>
                <w:b w:val="false"/>
                <w:i w:val="false"/>
                <w:color w:val="000000"/>
                <w:sz w:val="20"/>
              </w:rPr>
              <w:t>
(cacdo:‌Disinfection‌Details)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*.21.17.2.1.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*.21.17.2.2. Продолжительность обработки</w:t>
            </w:r>
          </w:p>
          <w:p>
            <w:pPr>
              <w:spacing w:after="20"/>
              <w:ind w:left="20"/>
              <w:jc w:val="both"/>
            </w:pPr>
            <w:r>
              <w:rPr>
                <w:rFonts w:ascii="Times New Roman"/>
                <w:b w:val="false"/>
                <w:i w:val="false"/>
                <w:color w:val="000000"/>
                <w:sz w:val="20"/>
              </w:rPr>
              <w:t>
(casdo:‌Exposition‌Duration)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*.21.17.2.3. Способ обработки</w:t>
            </w:r>
          </w:p>
          <w:p>
            <w:pPr>
              <w:spacing w:after="20"/>
              <w:ind w:left="20"/>
              <w:jc w:val="both"/>
            </w:pPr>
            <w:r>
              <w:rPr>
                <w:rFonts w:ascii="Times New Roman"/>
                <w:b w:val="false"/>
                <w:i w:val="false"/>
                <w:color w:val="000000"/>
                <w:sz w:val="20"/>
              </w:rPr>
              <w:t>
(casdo:‌Disinfection‌Method‌Name)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*.21.17.2.5. Температура обработки</w:t>
            </w:r>
          </w:p>
          <w:p>
            <w:pPr>
              <w:spacing w:after="20"/>
              <w:ind w:left="20"/>
              <w:jc w:val="both"/>
            </w:pPr>
            <w:r>
              <w:rPr>
                <w:rFonts w:ascii="Times New Roman"/>
                <w:b w:val="false"/>
                <w:i w:val="false"/>
                <w:color w:val="000000"/>
                <w:sz w:val="20"/>
              </w:rPr>
              <w:t>
(casdo:‌Temperature‌Measure)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*.21.17.2.6. Концентрация вещества</w:t>
            </w:r>
          </w:p>
          <w:p>
            <w:pPr>
              <w:spacing w:after="20"/>
              <w:ind w:left="20"/>
              <w:jc w:val="both"/>
            </w:pPr>
            <w:r>
              <w:rPr>
                <w:rFonts w:ascii="Times New Roman"/>
                <w:b w:val="false"/>
                <w:i w:val="false"/>
                <w:color w:val="000000"/>
                <w:sz w:val="20"/>
              </w:rPr>
              <w:t>
(casdo:‌Concentration‌Measure)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*.21.17.2.7. Доза вещества</w:t>
            </w:r>
          </w:p>
          <w:p>
            <w:pPr>
              <w:spacing w:after="20"/>
              <w:ind w:left="20"/>
              <w:jc w:val="both"/>
            </w:pPr>
            <w:r>
              <w:rPr>
                <w:rFonts w:ascii="Times New Roman"/>
                <w:b w:val="false"/>
                <w:i w:val="false"/>
                <w:color w:val="000000"/>
                <w:sz w:val="20"/>
              </w:rPr>
              <w:t>
(casdo:‌Dose‌Measure)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*.21.17.2.8. Описание</w:t>
            </w:r>
          </w:p>
          <w:p>
            <w:pPr>
              <w:spacing w:after="20"/>
              <w:ind w:left="20"/>
              <w:jc w:val="both"/>
            </w:pPr>
            <w:r>
              <w:rPr>
                <w:rFonts w:ascii="Times New Roman"/>
                <w:b w:val="false"/>
                <w:i w:val="false"/>
                <w:color w:val="000000"/>
                <w:sz w:val="20"/>
              </w:rPr>
              <w:t>
(csdo:‌Description‌Text)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Сведения о фактическом представлении документа</w:t>
            </w:r>
          </w:p>
          <w:p>
            <w:pPr>
              <w:spacing w:after="20"/>
              <w:ind w:left="20"/>
              <w:jc w:val="both"/>
            </w:pPr>
            <w:r>
              <w:rPr>
                <w:rFonts w:ascii="Times New Roman"/>
                <w:b w:val="false"/>
                <w:i w:val="false"/>
                <w:color w:val="000000"/>
                <w:sz w:val="20"/>
              </w:rPr>
              <w:t>
(cacdo:‌Document‌Presenting‌Details)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 Код представления документа</w:t>
            </w:r>
          </w:p>
          <w:p>
            <w:pPr>
              <w:spacing w:after="20"/>
              <w:ind w:left="20"/>
              <w:jc w:val="both"/>
            </w:pPr>
            <w:r>
              <w:rPr>
                <w:rFonts w:ascii="Times New Roman"/>
                <w:b w:val="false"/>
                <w:i w:val="false"/>
                <w:color w:val="000000"/>
                <w:sz w:val="20"/>
              </w:rPr>
              <w:t>
(casdo:‌Doc‌Present‌Kind‌Code)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 Дата представления документа</w:t>
            </w:r>
          </w:p>
          <w:p>
            <w:pPr>
              <w:spacing w:after="20"/>
              <w:ind w:left="20"/>
              <w:jc w:val="both"/>
            </w:pPr>
            <w:r>
              <w:rPr>
                <w:rFonts w:ascii="Times New Roman"/>
                <w:b w:val="false"/>
                <w:i w:val="false"/>
                <w:color w:val="000000"/>
                <w:sz w:val="20"/>
              </w:rPr>
              <w:t>
(casdo:‌Doc‌Present‌Date)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*.21.18.4.4. Порядковый номер</w:t>
            </w:r>
          </w:p>
          <w:p>
            <w:pPr>
              <w:spacing w:after="20"/>
              <w:ind w:left="20"/>
              <w:jc w:val="both"/>
            </w:pPr>
            <w:r>
              <w:rPr>
                <w:rFonts w:ascii="Times New Roman"/>
                <w:b w:val="false"/>
                <w:i w:val="false"/>
                <w:color w:val="000000"/>
                <w:sz w:val="20"/>
              </w:rPr>
              <w:t>
(casdo:‌Customs‌Document‌Ordinal‌Id)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 Регистрационный номер декларации на транспортное средство</w:t>
            </w:r>
          </w:p>
          <w:p>
            <w:pPr>
              <w:spacing w:after="20"/>
              <w:ind w:left="20"/>
              <w:jc w:val="both"/>
            </w:pPr>
            <w:r>
              <w:rPr>
                <w:rFonts w:ascii="Times New Roman"/>
                <w:b w:val="false"/>
                <w:i w:val="false"/>
                <w:color w:val="000000"/>
                <w:sz w:val="20"/>
              </w:rPr>
              <w:t>
(cacdo:‌DTMDoc‌Details)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*.21.18.5.4. Код вида транспорта</w:t>
            </w:r>
          </w:p>
          <w:p>
            <w:pPr>
              <w:spacing w:after="20"/>
              <w:ind w:left="20"/>
              <w:jc w:val="both"/>
            </w:pPr>
            <w:r>
              <w:rPr>
                <w:rFonts w:ascii="Times New Roman"/>
                <w:b w:val="false"/>
                <w:i w:val="false"/>
                <w:color w:val="000000"/>
                <w:sz w:val="20"/>
              </w:rPr>
              <w:t>
(csdo:‌Unified‌Transport‌Mode‌Code)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 Регистрационный номер книжки МДП</w:t>
            </w:r>
          </w:p>
          <w:p>
            <w:pPr>
              <w:spacing w:after="20"/>
              <w:ind w:left="20"/>
              <w:jc w:val="both"/>
            </w:pPr>
            <w:r>
              <w:rPr>
                <w:rFonts w:ascii="Times New Roman"/>
                <w:b w:val="false"/>
                <w:i w:val="false"/>
                <w:color w:val="000000"/>
                <w:sz w:val="20"/>
              </w:rPr>
              <w:t>
(cacdo:‌TIRId‌Details)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*.21.18.6.1. Серия книжки МДП</w:t>
            </w:r>
          </w:p>
          <w:p>
            <w:pPr>
              <w:spacing w:after="20"/>
              <w:ind w:left="20"/>
              <w:jc w:val="both"/>
            </w:pPr>
            <w:r>
              <w:rPr>
                <w:rFonts w:ascii="Times New Roman"/>
                <w:b w:val="false"/>
                <w:i w:val="false"/>
                <w:color w:val="000000"/>
                <w:sz w:val="20"/>
              </w:rPr>
              <w:t>
(casdo:‌TIRSeries‌Id)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*.21.18.6.2. Идентификационный номер книжки МДП</w:t>
            </w:r>
          </w:p>
          <w:p>
            <w:pPr>
              <w:spacing w:after="20"/>
              <w:ind w:left="20"/>
              <w:jc w:val="both"/>
            </w:pPr>
            <w:r>
              <w:rPr>
                <w:rFonts w:ascii="Times New Roman"/>
                <w:b w:val="false"/>
                <w:i w:val="false"/>
                <w:color w:val="000000"/>
                <w:sz w:val="20"/>
              </w:rPr>
              <w:t>
(casdo:‌TIRId)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 Номер предшествующего документа</w:t>
            </w:r>
          </w:p>
          <w:p>
            <w:pPr>
              <w:spacing w:after="20"/>
              <w:ind w:left="20"/>
              <w:jc w:val="both"/>
            </w:pPr>
            <w:r>
              <w:rPr>
                <w:rFonts w:ascii="Times New Roman"/>
                <w:b w:val="false"/>
                <w:i w:val="false"/>
                <w:color w:val="000000"/>
                <w:sz w:val="20"/>
              </w:rPr>
              <w:t>
(casdo:‌Preceding‌Doc‌Id)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Место и дата отгрузки товара</w:t>
            </w:r>
          </w:p>
          <w:p>
            <w:pPr>
              <w:spacing w:after="20"/>
              <w:ind w:left="20"/>
              <w:jc w:val="both"/>
            </w:pPr>
            <w:r>
              <w:rPr>
                <w:rFonts w:ascii="Times New Roman"/>
                <w:b w:val="false"/>
                <w:i w:val="false"/>
                <w:color w:val="000000"/>
                <w:sz w:val="20"/>
              </w:rPr>
              <w:t>
(cacdo:‌PIShipment‌Location‌Details)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Дата</w:t>
            </w:r>
          </w:p>
          <w:p>
            <w:pPr>
              <w:spacing w:after="20"/>
              <w:ind w:left="20"/>
              <w:jc w:val="both"/>
            </w:pPr>
            <w:r>
              <w:rPr>
                <w:rFonts w:ascii="Times New Roman"/>
                <w:b w:val="false"/>
                <w:i w:val="false"/>
                <w:color w:val="000000"/>
                <w:sz w:val="20"/>
              </w:rPr>
              <w:t>
(csdo:‌Event‌Date)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Обеспечение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(cacdo:‌Transit‌Guarantee‌Details)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исполнения обязанности по уплате таможенных и иных платежей при таможенной процедуре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Код предоставления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(casdo:‌Guarantee‌Present‌Code)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Код основания для непредоставления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(casdo:‌No‌Guarantee‌Cause‌Code)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непредоставления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Документ, подтверждающий предоставление (непредоставление)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(cacdo:‌Transit‌Guarantee‌Doc‌Details)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предоставление (принятие) либо основание для непредоставления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сертификата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(cacdo:‌Guarantee‌Certificate‌Id‌Details)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сертификата обеспечения по журналу регистрации</w:t>
            </w:r>
          </w:p>
          <w:p>
            <w:pPr>
              <w:spacing w:after="20"/>
              <w:ind w:left="20"/>
              <w:jc w:val="both"/>
            </w:pPr>
            <w:r>
              <w:rPr>
                <w:rFonts w:ascii="Times New Roman"/>
                <w:b w:val="false"/>
                <w:i w:val="false"/>
                <w:color w:val="000000"/>
                <w:sz w:val="20"/>
              </w:rPr>
              <w:t>
(casdo:‌Guarantee‌Certificate‌Reg‌Id)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обеспечения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таможенного документа, подтверждающего принятие обеспечения исполнения обязанности по уплате таможенных и иных платежей</w:t>
            </w:r>
          </w:p>
          <w:p>
            <w:pPr>
              <w:spacing w:after="20"/>
              <w:ind w:left="20"/>
              <w:jc w:val="both"/>
            </w:pPr>
            <w:r>
              <w:rPr>
                <w:rFonts w:ascii="Times New Roman"/>
                <w:b w:val="false"/>
                <w:i w:val="false"/>
                <w:color w:val="000000"/>
                <w:sz w:val="20"/>
              </w:rPr>
              <w:t>
(cacdo:‌Guarantee‌Customs‌Doc‌Id‌Details)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таможенного документа, подтверждающего принятие обеспечения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таможенного органа</w:t>
            </w:r>
          </w:p>
          <w:p>
            <w:pPr>
              <w:spacing w:after="20"/>
              <w:ind w:left="20"/>
              <w:jc w:val="both"/>
            </w:pPr>
            <w:r>
              <w:rPr>
                <w:rFonts w:ascii="Times New Roman"/>
                <w:b w:val="false"/>
                <w:i w:val="false"/>
                <w:color w:val="000000"/>
                <w:sz w:val="20"/>
              </w:rPr>
              <w:t>
(csdo:‌Customs‌Office‌Code)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иного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Сумма (размер) обеспечения</w:t>
            </w:r>
          </w:p>
          <w:p>
            <w:pPr>
              <w:spacing w:after="20"/>
              <w:ind w:left="20"/>
              <w:jc w:val="both"/>
            </w:pPr>
            <w:r>
              <w:rPr>
                <w:rFonts w:ascii="Times New Roman"/>
                <w:b w:val="false"/>
                <w:i w:val="false"/>
                <w:color w:val="000000"/>
                <w:sz w:val="20"/>
              </w:rPr>
              <w:t>
(casdo:‌Guarantee‌Amount)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предоставленного обеспечения исполнения обязанности по уплате таможенных и иных платежей, которая используется в отношении товаров транзитной декларации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способа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(casdo:‌Payment‌Guarantee‌Method‌Code)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обеспечения исполнения обязанности по уплате таможенных пошлин,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Ссылочный номер товара</w:t>
            </w:r>
          </w:p>
          <w:p>
            <w:pPr>
              <w:spacing w:after="20"/>
              <w:ind w:left="20"/>
              <w:jc w:val="both"/>
            </w:pPr>
            <w:r>
              <w:rPr>
                <w:rFonts w:ascii="Times New Roman"/>
                <w:b w:val="false"/>
                <w:i w:val="false"/>
                <w:color w:val="000000"/>
                <w:sz w:val="20"/>
              </w:rPr>
              <w:t>
(casdo:‌Reference‌Consignment‌Item‌Ordinal)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отношении которого используется генеральное обеспечение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Ссылочный диапазон порядковых номеров товаров</w:t>
            </w:r>
          </w:p>
          <w:p>
            <w:pPr>
              <w:spacing w:after="20"/>
              <w:ind w:left="20"/>
              <w:jc w:val="both"/>
            </w:pPr>
            <w:r>
              <w:rPr>
                <w:rFonts w:ascii="Times New Roman"/>
                <w:b w:val="false"/>
                <w:i w:val="false"/>
                <w:color w:val="000000"/>
                <w:sz w:val="20"/>
              </w:rPr>
              <w:t>
(cacdo:‌Reference‌Consignment‌Item‌Range‌Details)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диапазоне порядковых номеров товаров, в отношении которых используется генеральное обеспечение исполнения обязанности по уплате таможенных и иных платежей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Первый номер диапазона порядковых номеров</w:t>
            </w:r>
          </w:p>
          <w:p>
            <w:pPr>
              <w:spacing w:after="20"/>
              <w:ind w:left="20"/>
              <w:jc w:val="both"/>
            </w:pPr>
            <w:r>
              <w:rPr>
                <w:rFonts w:ascii="Times New Roman"/>
                <w:b w:val="false"/>
                <w:i w:val="false"/>
                <w:color w:val="000000"/>
                <w:sz w:val="20"/>
              </w:rPr>
              <w:t>
(casdo:‌First‌Reference‌Ordinal)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номер диапазона порядковых номеров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Последний порядковый номер диапазона</w:t>
            </w:r>
          </w:p>
          <w:p>
            <w:pPr>
              <w:spacing w:after="20"/>
              <w:ind w:left="20"/>
              <w:jc w:val="both"/>
            </w:pPr>
            <w:r>
              <w:rPr>
                <w:rFonts w:ascii="Times New Roman"/>
                <w:b w:val="false"/>
                <w:i w:val="false"/>
                <w:color w:val="000000"/>
                <w:sz w:val="20"/>
              </w:rPr>
              <w:t>
(casdo:‌Last‌Reference‌Ordinal)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номер диапазона порядковых номеров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Декларант таможенной процедуры таможенного транзита</w:t>
            </w:r>
          </w:p>
          <w:p>
            <w:pPr>
              <w:spacing w:after="20"/>
              <w:ind w:left="20"/>
              <w:jc w:val="both"/>
            </w:pPr>
            <w:r>
              <w:rPr>
                <w:rFonts w:ascii="Times New Roman"/>
                <w:b w:val="false"/>
                <w:i w:val="false"/>
                <w:color w:val="000000"/>
                <w:sz w:val="20"/>
              </w:rPr>
              <w:t>
(cacdo:‌PITransit‌Declarant‌Details)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Обособленное подразделение</w:t>
            </w:r>
          </w:p>
          <w:p>
            <w:pPr>
              <w:spacing w:after="20"/>
              <w:ind w:left="20"/>
              <w:jc w:val="both"/>
            </w:pPr>
            <w:r>
              <w:rPr>
                <w:rFonts w:ascii="Times New Roman"/>
                <w:b w:val="false"/>
                <w:i w:val="false"/>
                <w:color w:val="000000"/>
                <w:sz w:val="20"/>
              </w:rPr>
              <w:t>
(cacdo:‌Subject‌Branch‌Details)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или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Перевозчик товаров по таможенной территории Евразийского экономического союза</w:t>
            </w:r>
          </w:p>
          <w:p>
            <w:pPr>
              <w:spacing w:after="20"/>
              <w:ind w:left="20"/>
              <w:jc w:val="both"/>
            </w:pPr>
            <w:r>
              <w:rPr>
                <w:rFonts w:ascii="Times New Roman"/>
                <w:b w:val="false"/>
                <w:i w:val="false"/>
                <w:color w:val="000000"/>
                <w:sz w:val="20"/>
              </w:rPr>
              <w:t>
(cacdo:‌PIUnion‌Carrier‌Details)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12.20.15.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роли</w:t>
            </w:r>
          </w:p>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12.20.16. Порядковый номер перевозчика</w:t>
            </w:r>
          </w:p>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12.20.17. Ссылочный номер перевозчика</w:t>
            </w:r>
          </w:p>
          <w:p>
            <w:pPr>
              <w:spacing w:after="20"/>
              <w:ind w:left="20"/>
              <w:jc w:val="both"/>
            </w:pPr>
            <w:r>
              <w:rPr>
                <w:rFonts w:ascii="Times New Roman"/>
                <w:b w:val="false"/>
                <w:i w:val="false"/>
                <w:color w:val="000000"/>
                <w:sz w:val="20"/>
              </w:rPr>
              <w:t>
(casdo:‌Reference‌Carrier‌Ordinal)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Таможенный представитель, ответственный за заполнение (подписание) таможенного документа</w:t>
            </w:r>
          </w:p>
          <w:p>
            <w:pPr>
              <w:spacing w:after="20"/>
              <w:ind w:left="20"/>
              <w:jc w:val="both"/>
            </w:pPr>
            <w:r>
              <w:rPr>
                <w:rFonts w:ascii="Times New Roman"/>
                <w:b w:val="false"/>
                <w:i w:val="false"/>
                <w:color w:val="000000"/>
                <w:sz w:val="20"/>
              </w:rPr>
              <w:t>
(cacdo:‌Signatory‌Representative‌Details)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заполнившем (подписавшем) таможенный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 таможенных представителей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Договор таможенного представителя с декларантом (заявителем)</w:t>
            </w:r>
          </w:p>
          <w:p>
            <w:pPr>
              <w:spacing w:after="20"/>
              <w:ind w:left="20"/>
              <w:jc w:val="both"/>
            </w:pPr>
            <w:r>
              <w:rPr>
                <w:rFonts w:ascii="Times New Roman"/>
                <w:b w:val="false"/>
                <w:i w:val="false"/>
                <w:color w:val="000000"/>
                <w:sz w:val="20"/>
              </w:rPr>
              <w:t>
(cacdo:‌Representative‌Contract‌Details)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таможенного представителя с декларантом (заявителем)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Физическое лицо, заполнившее (подписавшее) таможенный документ</w:t>
            </w:r>
          </w:p>
          <w:p>
            <w:pPr>
              <w:spacing w:after="20"/>
              <w:ind w:left="20"/>
              <w:jc w:val="both"/>
            </w:pPr>
            <w:r>
              <w:rPr>
                <w:rFonts w:ascii="Times New Roman"/>
                <w:b w:val="false"/>
                <w:i w:val="false"/>
                <w:color w:val="000000"/>
                <w:sz w:val="20"/>
              </w:rPr>
              <w:t>
(cacdo:‌Signatory‌Person‌V2‌Details)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таможенного представителя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Лицо, подписавшее документ</w:t>
            </w:r>
          </w:p>
          <w:p>
            <w:pPr>
              <w:spacing w:after="20"/>
              <w:ind w:left="20"/>
              <w:jc w:val="both"/>
            </w:pPr>
            <w:r>
              <w:rPr>
                <w:rFonts w:ascii="Times New Roman"/>
                <w:b w:val="false"/>
                <w:i w:val="false"/>
                <w:color w:val="000000"/>
                <w:sz w:val="20"/>
              </w:rPr>
              <w:t>
(cacdo:‌Signing‌Details)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(csdo:‌Position‌Name)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подписания</w:t>
            </w:r>
          </w:p>
          <w:p>
            <w:pPr>
              <w:spacing w:after="20"/>
              <w:ind w:left="20"/>
              <w:jc w:val="both"/>
            </w:pPr>
            <w:r>
              <w:rPr>
                <w:rFonts w:ascii="Times New Roman"/>
                <w:b w:val="false"/>
                <w:i w:val="false"/>
                <w:color w:val="000000"/>
                <w:sz w:val="20"/>
              </w:rPr>
              <w:t>
(casdo:‌Signing‌Date)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Номер квалификационного аттестата специалиста по таможенному оформлению</w:t>
            </w:r>
          </w:p>
          <w:p>
            <w:pPr>
              <w:spacing w:after="20"/>
              <w:ind w:left="20"/>
              <w:jc w:val="both"/>
            </w:pPr>
            <w:r>
              <w:rPr>
                <w:rFonts w:ascii="Times New Roman"/>
                <w:b w:val="false"/>
                <w:i w:val="false"/>
                <w:color w:val="000000"/>
                <w:sz w:val="20"/>
              </w:rPr>
              <w:t>
(casdo:‌Qualification‌Certificate‌Id)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Документ, удостоверяющий полномочия</w:t>
            </w:r>
          </w:p>
          <w:p>
            <w:pPr>
              <w:spacing w:after="20"/>
              <w:ind w:left="20"/>
              <w:jc w:val="both"/>
            </w:pPr>
            <w:r>
              <w:rPr>
                <w:rFonts w:ascii="Times New Roman"/>
                <w:b w:val="false"/>
                <w:i w:val="false"/>
                <w:color w:val="000000"/>
                <w:sz w:val="20"/>
              </w:rPr>
              <w:t>
(cacdo:‌Power‌Of‌Attorney‌Details)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Перевозчик</w:t>
            </w:r>
          </w:p>
          <w:p>
            <w:pPr>
              <w:spacing w:after="20"/>
              <w:ind w:left="20"/>
              <w:jc w:val="both"/>
            </w:pPr>
            <w:r>
              <w:rPr>
                <w:rFonts w:ascii="Times New Roman"/>
                <w:b w:val="false"/>
                <w:i w:val="false"/>
                <w:color w:val="000000"/>
                <w:sz w:val="20"/>
              </w:rPr>
              <w:t>
(cacdo:‌Carrier‌Details)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перевозчике, осуществляющем ввоз товаров на таможенную территорию Евразийского экономического союза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субъекта</w:t>
            </w:r>
          </w:p>
          <w:p>
            <w:pPr>
              <w:spacing w:after="20"/>
              <w:ind w:left="20"/>
              <w:jc w:val="both"/>
            </w:pPr>
            <w:r>
              <w:rPr>
                <w:rFonts w:ascii="Times New Roman"/>
                <w:b w:val="false"/>
                <w:i w:val="false"/>
                <w:color w:val="000000"/>
                <w:sz w:val="20"/>
              </w:rPr>
              <w:t>
(csdo:‌Subject‌Name)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Краткое наименование субъекта</w:t>
            </w:r>
          </w:p>
          <w:p>
            <w:pPr>
              <w:spacing w:after="20"/>
              <w:ind w:left="20"/>
              <w:jc w:val="both"/>
            </w:pPr>
            <w:r>
              <w:rPr>
                <w:rFonts w:ascii="Times New Roman"/>
                <w:b w:val="false"/>
                <w:i w:val="false"/>
                <w:color w:val="000000"/>
                <w:sz w:val="20"/>
              </w:rPr>
              <w:t>
(csdo:‌Subject‌Brief‌Name)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Идентификатор хозяйствующего субъекта</w:t>
            </w:r>
          </w:p>
          <w:p>
            <w:pPr>
              <w:spacing w:after="20"/>
              <w:ind w:left="20"/>
              <w:jc w:val="both"/>
            </w:pPr>
            <w:r>
              <w:rPr>
                <w:rFonts w:ascii="Times New Roman"/>
                <w:b w:val="false"/>
                <w:i w:val="false"/>
                <w:color w:val="000000"/>
                <w:sz w:val="20"/>
              </w:rPr>
              <w:t>
(csdo:‌Business‌Entity‌Id)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Идентификатор налогоплательщика</w:t>
            </w:r>
          </w:p>
          <w:p>
            <w:pPr>
              <w:spacing w:after="20"/>
              <w:ind w:left="20"/>
              <w:jc w:val="both"/>
            </w:pPr>
            <w:r>
              <w:rPr>
                <w:rFonts w:ascii="Times New Roman"/>
                <w:b w:val="false"/>
                <w:i w:val="false"/>
                <w:color w:val="000000"/>
                <w:sz w:val="20"/>
              </w:rPr>
              <w:t>
(csdo:‌Taxpayer‌Id)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Идентификатор физического лица</w:t>
            </w:r>
          </w:p>
          <w:p>
            <w:pPr>
              <w:spacing w:after="20"/>
              <w:ind w:left="20"/>
              <w:jc w:val="both"/>
            </w:pPr>
            <w:r>
              <w:rPr>
                <w:rFonts w:ascii="Times New Roman"/>
                <w:b w:val="false"/>
                <w:i w:val="false"/>
                <w:color w:val="000000"/>
                <w:sz w:val="20"/>
              </w:rPr>
              <w:t>
(casdo:‌Person‌Id)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Удостоверение личности</w:t>
            </w:r>
          </w:p>
          <w:p>
            <w:pPr>
              <w:spacing w:after="20"/>
              <w:ind w:left="20"/>
              <w:jc w:val="both"/>
            </w:pPr>
            <w:r>
              <w:rPr>
                <w:rFonts w:ascii="Times New Roman"/>
                <w:b w:val="false"/>
                <w:i w:val="false"/>
                <w:color w:val="000000"/>
                <w:sz w:val="20"/>
              </w:rPr>
              <w:t>
(ccdo:‌Identity‌Doc‌V3‌Details)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Наименование вида документа</w:t>
            </w:r>
          </w:p>
          <w:p>
            <w:pPr>
              <w:spacing w:after="20"/>
              <w:ind w:left="20"/>
              <w:jc w:val="both"/>
            </w:pPr>
            <w:r>
              <w:rPr>
                <w:rFonts w:ascii="Times New Roman"/>
                <w:b w:val="false"/>
                <w:i w:val="false"/>
                <w:color w:val="000000"/>
                <w:sz w:val="20"/>
              </w:rPr>
              <w:t>
(csdo:‌Doc‌Kind‌Name)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Серия документа</w:t>
            </w:r>
          </w:p>
          <w:p>
            <w:pPr>
              <w:spacing w:after="20"/>
              <w:ind w:left="20"/>
              <w:jc w:val="both"/>
            </w:pPr>
            <w:r>
              <w:rPr>
                <w:rFonts w:ascii="Times New Roman"/>
                <w:b w:val="false"/>
                <w:i w:val="false"/>
                <w:color w:val="000000"/>
                <w:sz w:val="20"/>
              </w:rPr>
              <w:t>
(csdo:‌Doc‌Series‌Id)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Номер документа</w:t>
            </w:r>
          </w:p>
          <w:p>
            <w:pPr>
              <w:spacing w:after="20"/>
              <w:ind w:left="20"/>
              <w:jc w:val="both"/>
            </w:pPr>
            <w:r>
              <w:rPr>
                <w:rFonts w:ascii="Times New Roman"/>
                <w:b w:val="false"/>
                <w:i w:val="false"/>
                <w:color w:val="000000"/>
                <w:sz w:val="20"/>
              </w:rPr>
              <w:t>
(csdo:‌Doc‌Id)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Дата документа</w:t>
            </w:r>
          </w:p>
          <w:p>
            <w:pPr>
              <w:spacing w:after="20"/>
              <w:ind w:left="20"/>
              <w:jc w:val="both"/>
            </w:pPr>
            <w:r>
              <w:rPr>
                <w:rFonts w:ascii="Times New Roman"/>
                <w:b w:val="false"/>
                <w:i w:val="false"/>
                <w:color w:val="000000"/>
                <w:sz w:val="20"/>
              </w:rPr>
              <w:t>
(csdo:‌Doc‌Creation‌Date)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Идентификатор уполномоченного органа</w:t>
            </w:r>
          </w:p>
          <w:p>
            <w:pPr>
              <w:spacing w:after="20"/>
              <w:ind w:left="20"/>
              <w:jc w:val="both"/>
            </w:pPr>
            <w:r>
              <w:rPr>
                <w:rFonts w:ascii="Times New Roman"/>
                <w:b w:val="false"/>
                <w:i w:val="false"/>
                <w:color w:val="000000"/>
                <w:sz w:val="20"/>
              </w:rPr>
              <w:t>
(csdo:‌Authority‌Id)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Наименование уполномоченного органа</w:t>
            </w:r>
          </w:p>
          <w:p>
            <w:pPr>
              <w:spacing w:after="20"/>
              <w:ind w:left="20"/>
              <w:jc w:val="both"/>
            </w:pPr>
            <w:r>
              <w:rPr>
                <w:rFonts w:ascii="Times New Roman"/>
                <w:b w:val="false"/>
                <w:i w:val="false"/>
                <w:color w:val="000000"/>
                <w:sz w:val="20"/>
              </w:rPr>
              <w:t>
(csdo:‌Authority‌Name)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Адрес</w:t>
            </w:r>
          </w:p>
          <w:p>
            <w:pPr>
              <w:spacing w:after="20"/>
              <w:ind w:left="20"/>
              <w:jc w:val="both"/>
            </w:pPr>
            <w:r>
              <w:rPr>
                <w:rFonts w:ascii="Times New Roman"/>
                <w:b w:val="false"/>
                <w:i w:val="false"/>
                <w:color w:val="000000"/>
                <w:sz w:val="20"/>
              </w:rPr>
              <w:t>
(ccdo:‌Subject‌Address‌Details)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Код вида адреса</w:t>
            </w:r>
          </w:p>
          <w:p>
            <w:pPr>
              <w:spacing w:after="20"/>
              <w:ind w:left="20"/>
              <w:jc w:val="both"/>
            </w:pPr>
            <w:r>
              <w:rPr>
                <w:rFonts w:ascii="Times New Roman"/>
                <w:b w:val="false"/>
                <w:i w:val="false"/>
                <w:color w:val="000000"/>
                <w:sz w:val="20"/>
              </w:rPr>
              <w:t>
(csdo:‌Address‌Kind‌Code)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Код территории</w:t>
            </w:r>
          </w:p>
          <w:p>
            <w:pPr>
              <w:spacing w:after="20"/>
              <w:ind w:left="20"/>
              <w:jc w:val="both"/>
            </w:pPr>
            <w:r>
              <w:rPr>
                <w:rFonts w:ascii="Times New Roman"/>
                <w:b w:val="false"/>
                <w:i w:val="false"/>
                <w:color w:val="000000"/>
                <w:sz w:val="20"/>
              </w:rPr>
              <w:t>
(csdo:‌Territory‌Code)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Регион</w:t>
            </w:r>
          </w:p>
          <w:p>
            <w:pPr>
              <w:spacing w:after="20"/>
              <w:ind w:left="20"/>
              <w:jc w:val="both"/>
            </w:pPr>
            <w:r>
              <w:rPr>
                <w:rFonts w:ascii="Times New Roman"/>
                <w:b w:val="false"/>
                <w:i w:val="false"/>
                <w:color w:val="000000"/>
                <w:sz w:val="20"/>
              </w:rPr>
              <w:t>
(csdo:‌Region‌Name)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Район</w:t>
            </w:r>
          </w:p>
          <w:p>
            <w:pPr>
              <w:spacing w:after="20"/>
              <w:ind w:left="20"/>
              <w:jc w:val="both"/>
            </w:pPr>
            <w:r>
              <w:rPr>
                <w:rFonts w:ascii="Times New Roman"/>
                <w:b w:val="false"/>
                <w:i w:val="false"/>
                <w:color w:val="000000"/>
                <w:sz w:val="20"/>
              </w:rPr>
              <w:t>
(csdo:‌District‌Name)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Город</w:t>
            </w:r>
          </w:p>
          <w:p>
            <w:pPr>
              <w:spacing w:after="20"/>
              <w:ind w:left="20"/>
              <w:jc w:val="both"/>
            </w:pPr>
            <w:r>
              <w:rPr>
                <w:rFonts w:ascii="Times New Roman"/>
                <w:b w:val="false"/>
                <w:i w:val="false"/>
                <w:color w:val="000000"/>
                <w:sz w:val="20"/>
              </w:rPr>
              <w:t>
(csdo:‌City‌Name)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Населенный пункт</w:t>
            </w:r>
          </w:p>
          <w:p>
            <w:pPr>
              <w:spacing w:after="20"/>
              <w:ind w:left="20"/>
              <w:jc w:val="both"/>
            </w:pPr>
            <w:r>
              <w:rPr>
                <w:rFonts w:ascii="Times New Roman"/>
                <w:b w:val="false"/>
                <w:i w:val="false"/>
                <w:color w:val="000000"/>
                <w:sz w:val="20"/>
              </w:rPr>
              <w:t>
(csdo:‌Settlement‌Name)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Улица</w:t>
            </w:r>
          </w:p>
          <w:p>
            <w:pPr>
              <w:spacing w:after="20"/>
              <w:ind w:left="20"/>
              <w:jc w:val="both"/>
            </w:pPr>
            <w:r>
              <w:rPr>
                <w:rFonts w:ascii="Times New Roman"/>
                <w:b w:val="false"/>
                <w:i w:val="false"/>
                <w:color w:val="000000"/>
                <w:sz w:val="20"/>
              </w:rPr>
              <w:t>
(csdo:‌Street‌Name)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Номер дома</w:t>
            </w:r>
          </w:p>
          <w:p>
            <w:pPr>
              <w:spacing w:after="20"/>
              <w:ind w:left="20"/>
              <w:jc w:val="both"/>
            </w:pPr>
            <w:r>
              <w:rPr>
                <w:rFonts w:ascii="Times New Roman"/>
                <w:b w:val="false"/>
                <w:i w:val="false"/>
                <w:color w:val="000000"/>
                <w:sz w:val="20"/>
              </w:rPr>
              <w:t>
(csdo:‌Building‌Number‌Id)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Номер помещения</w:t>
            </w:r>
          </w:p>
          <w:p>
            <w:pPr>
              <w:spacing w:after="20"/>
              <w:ind w:left="20"/>
              <w:jc w:val="both"/>
            </w:pPr>
            <w:r>
              <w:rPr>
                <w:rFonts w:ascii="Times New Roman"/>
                <w:b w:val="false"/>
                <w:i w:val="false"/>
                <w:color w:val="000000"/>
                <w:sz w:val="20"/>
              </w:rPr>
              <w:t>
(csdo:‌Room‌Number‌Id)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Почтовый индекс</w:t>
            </w:r>
          </w:p>
          <w:p>
            <w:pPr>
              <w:spacing w:after="20"/>
              <w:ind w:left="20"/>
              <w:jc w:val="both"/>
            </w:pPr>
            <w:r>
              <w:rPr>
                <w:rFonts w:ascii="Times New Roman"/>
                <w:b w:val="false"/>
                <w:i w:val="false"/>
                <w:color w:val="000000"/>
                <w:sz w:val="20"/>
              </w:rPr>
              <w:t>
(csdo:‌Post‌Code)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Номер абонентского ящика</w:t>
            </w:r>
          </w:p>
          <w:p>
            <w:pPr>
              <w:spacing w:after="20"/>
              <w:ind w:left="20"/>
              <w:jc w:val="both"/>
            </w:pPr>
            <w:r>
              <w:rPr>
                <w:rFonts w:ascii="Times New Roman"/>
                <w:b w:val="false"/>
                <w:i w:val="false"/>
                <w:color w:val="000000"/>
                <w:sz w:val="20"/>
              </w:rPr>
              <w:t>
(csdo:‌Post‌Office‌Box‌Id)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Контактный реквизит</w:t>
            </w:r>
          </w:p>
          <w:p>
            <w:pPr>
              <w:spacing w:after="20"/>
              <w:ind w:left="20"/>
              <w:jc w:val="both"/>
            </w:pPr>
            <w:r>
              <w:rPr>
                <w:rFonts w:ascii="Times New Roman"/>
                <w:b w:val="false"/>
                <w:i w:val="false"/>
                <w:color w:val="000000"/>
                <w:sz w:val="20"/>
              </w:rPr>
              <w:t>
(ccdo:‌Communication‌Details)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Код вида связи</w:t>
            </w:r>
          </w:p>
          <w:p>
            <w:pPr>
              <w:spacing w:after="20"/>
              <w:ind w:left="20"/>
              <w:jc w:val="both"/>
            </w:pPr>
            <w:r>
              <w:rPr>
                <w:rFonts w:ascii="Times New Roman"/>
                <w:b w:val="false"/>
                <w:i w:val="false"/>
                <w:color w:val="000000"/>
                <w:sz w:val="20"/>
              </w:rPr>
              <w:t>
(csdo:‌Communication‌Channel‌Code)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Наименование вида связи</w:t>
            </w:r>
          </w:p>
          <w:p>
            <w:pPr>
              <w:spacing w:after="20"/>
              <w:ind w:left="20"/>
              <w:jc w:val="both"/>
            </w:pPr>
            <w:r>
              <w:rPr>
                <w:rFonts w:ascii="Times New Roman"/>
                <w:b w:val="false"/>
                <w:i w:val="false"/>
                <w:color w:val="000000"/>
                <w:sz w:val="20"/>
              </w:rPr>
              <w:t>
(csdo:‌Communication‌Channel‌Name)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Идентификатор канала связи</w:t>
            </w:r>
          </w:p>
          <w:p>
            <w:pPr>
              <w:spacing w:after="20"/>
              <w:ind w:left="20"/>
              <w:jc w:val="both"/>
            </w:pPr>
            <w:r>
              <w:rPr>
                <w:rFonts w:ascii="Times New Roman"/>
                <w:b w:val="false"/>
                <w:i w:val="false"/>
                <w:color w:val="000000"/>
                <w:sz w:val="20"/>
              </w:rPr>
              <w:t>
(csdo:‌Communication‌Channel‌Id)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Код вида документа</w:t>
            </w:r>
          </w:p>
          <w:p>
            <w:pPr>
              <w:spacing w:after="20"/>
              <w:ind w:left="20"/>
              <w:jc w:val="both"/>
            </w:pPr>
            <w:r>
              <w:rPr>
                <w:rFonts w:ascii="Times New Roman"/>
                <w:b w:val="false"/>
                <w:i w:val="false"/>
                <w:color w:val="000000"/>
                <w:sz w:val="20"/>
              </w:rPr>
              <w:t>
(csdo:‌Doc‌Kind‌Code)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Код страны</w:t>
            </w:r>
          </w:p>
          <w:p>
            <w:pPr>
              <w:spacing w:after="20"/>
              <w:ind w:left="20"/>
              <w:jc w:val="both"/>
            </w:pPr>
            <w:r>
              <w:rPr>
                <w:rFonts w:ascii="Times New Roman"/>
                <w:b w:val="false"/>
                <w:i w:val="false"/>
                <w:color w:val="000000"/>
                <w:sz w:val="20"/>
              </w:rPr>
              <w:t>
(csdo:‌Unified‌Country‌Code)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Код типа свидетельства</w:t>
            </w:r>
          </w:p>
          <w:p>
            <w:pPr>
              <w:spacing w:after="20"/>
              <w:ind w:left="20"/>
              <w:jc w:val="both"/>
            </w:pPr>
            <w:r>
              <w:rPr>
                <w:rFonts w:ascii="Times New Roman"/>
                <w:b w:val="false"/>
                <w:i w:val="false"/>
                <w:color w:val="000000"/>
                <w:sz w:val="20"/>
              </w:rPr>
              <w:t>
(casdo:‌AEORegistry‌Kind‌Code)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ФИО</w:t>
            </w:r>
          </w:p>
          <w:p>
            <w:pPr>
              <w:spacing w:after="20"/>
              <w:ind w:left="20"/>
              <w:jc w:val="both"/>
            </w:pPr>
            <w:r>
              <w:rPr>
                <w:rFonts w:ascii="Times New Roman"/>
                <w:b w:val="false"/>
                <w:i w:val="false"/>
                <w:color w:val="000000"/>
                <w:sz w:val="20"/>
              </w:rPr>
              <w:t>
(ccdo:‌Full‌Name‌Details)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Код роли</w:t>
            </w:r>
          </w:p>
          <w:p>
            <w:pPr>
              <w:spacing w:after="20"/>
              <w:ind w:left="20"/>
              <w:jc w:val="both"/>
            </w:pPr>
            <w:r>
              <w:rPr>
                <w:rFonts w:ascii="Times New Roman"/>
                <w:b w:val="false"/>
                <w:i w:val="false"/>
                <w:color w:val="000000"/>
                <w:sz w:val="20"/>
              </w:rPr>
              <w:t>
(casdo:‌Role‌Code)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которую выполняет некоторый субъект или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Порядковый номер перевозчика</w:t>
            </w:r>
          </w:p>
          <w:p>
            <w:pPr>
              <w:spacing w:after="20"/>
              <w:ind w:left="20"/>
              <w:jc w:val="both"/>
            </w:pPr>
            <w:r>
              <w:rPr>
                <w:rFonts w:ascii="Times New Roman"/>
                <w:b w:val="false"/>
                <w:i w:val="false"/>
                <w:color w:val="000000"/>
                <w:sz w:val="20"/>
              </w:rPr>
              <w:t>
(casdo:‌Carrier‌Ordinal)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Ссылочный номер перевозчика</w:t>
            </w:r>
          </w:p>
          <w:p>
            <w:pPr>
              <w:spacing w:after="20"/>
              <w:ind w:left="20"/>
              <w:jc w:val="both"/>
            </w:pPr>
            <w:r>
              <w:rPr>
                <w:rFonts w:ascii="Times New Roman"/>
                <w:b w:val="false"/>
                <w:i w:val="false"/>
                <w:color w:val="000000"/>
                <w:sz w:val="20"/>
              </w:rPr>
              <w:t>
(casdo:‌Reference‌Carrier‌Ordinal)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порядковый номер перевозчика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об объектах, подлежащих контролю</w:t>
            </w:r>
          </w:p>
          <w:p>
            <w:pPr>
              <w:spacing w:after="20"/>
              <w:ind w:left="20"/>
              <w:jc w:val="both"/>
            </w:pPr>
            <w:r>
              <w:rPr>
                <w:rFonts w:ascii="Times New Roman"/>
                <w:b w:val="false"/>
                <w:i w:val="false"/>
                <w:color w:val="000000"/>
                <w:sz w:val="20"/>
              </w:rPr>
              <w:t>
(cacdo:‌Controlled‌Items‌Details)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 транспортном средстве запасных частей или оборудования для ремонта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Код вида информации</w:t>
            </w:r>
          </w:p>
          <w:p>
            <w:pPr>
              <w:spacing w:after="20"/>
              <w:ind w:left="20"/>
              <w:jc w:val="both"/>
            </w:pPr>
            <w:r>
              <w:rPr>
                <w:rFonts w:ascii="Times New Roman"/>
                <w:b w:val="false"/>
                <w:i w:val="false"/>
                <w:color w:val="000000"/>
                <w:sz w:val="20"/>
              </w:rPr>
              <w:t>
(casdo:‌Information‌Kind‌Code)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Признак наличия</w:t>
            </w:r>
          </w:p>
          <w:p>
            <w:pPr>
              <w:spacing w:after="20"/>
              <w:ind w:left="20"/>
              <w:jc w:val="both"/>
            </w:pPr>
            <w:r>
              <w:rPr>
                <w:rFonts w:ascii="Times New Roman"/>
                <w:b w:val="false"/>
                <w:i w:val="false"/>
                <w:color w:val="000000"/>
                <w:sz w:val="20"/>
              </w:rPr>
              <w:t>
(casdo:‌Presence‌Indicator)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Наименование и количество</w:t>
            </w:r>
          </w:p>
          <w:p>
            <w:pPr>
              <w:spacing w:after="20"/>
              <w:ind w:left="20"/>
              <w:jc w:val="both"/>
            </w:pPr>
            <w:r>
              <w:rPr>
                <w:rFonts w:ascii="Times New Roman"/>
                <w:b w:val="false"/>
                <w:i w:val="false"/>
                <w:color w:val="000000"/>
                <w:sz w:val="20"/>
              </w:rPr>
              <w:t>
(cacdo:‌Item‌Details)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Наименование товара</w:t>
            </w:r>
          </w:p>
          <w:p>
            <w:pPr>
              <w:spacing w:after="20"/>
              <w:ind w:left="20"/>
              <w:jc w:val="both"/>
            </w:pPr>
            <w:r>
              <w:rPr>
                <w:rFonts w:ascii="Times New Roman"/>
                <w:b w:val="false"/>
                <w:i w:val="false"/>
                <w:color w:val="000000"/>
                <w:sz w:val="20"/>
              </w:rPr>
              <w:t>
(casdo:‌Goods‌Description‌Text)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Количество товара</w:t>
            </w:r>
          </w:p>
          <w:p>
            <w:pPr>
              <w:spacing w:after="20"/>
              <w:ind w:left="20"/>
              <w:jc w:val="both"/>
            </w:pPr>
            <w:r>
              <w:rPr>
                <w:rFonts w:ascii="Times New Roman"/>
                <w:b w:val="false"/>
                <w:i w:val="false"/>
                <w:color w:val="000000"/>
                <w:sz w:val="20"/>
              </w:rPr>
              <w:t>
(cacdo:‌Goods‌Measure‌Details)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59" w:id="44"/>
    <w:p>
      <w:pPr>
        <w:spacing w:after="0"/>
        <w:ind w:left="0"/>
        <w:jc w:val="both"/>
      </w:pPr>
      <w:r>
        <w:rPr>
          <w:rFonts w:ascii="Times New Roman"/>
          <w:b w:val="false"/>
          <w:i w:val="false"/>
          <w:color w:val="000000"/>
          <w:sz w:val="28"/>
        </w:rPr>
        <w:t>
      9. Сведения о базовых типах данных, используемых в структуре предварительной информации о товарах, ввозимых автомобильным транспортом, приведены в таблицах 4 и 5.</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61" w:id="45"/>
    <w:p>
      <w:pPr>
        <w:spacing w:after="0"/>
        <w:ind w:left="0"/>
        <w:jc w:val="left"/>
      </w:pPr>
      <w:r>
        <w:rPr>
          <w:rFonts w:ascii="Times New Roman"/>
          <w:b/>
          <w:i w:val="false"/>
          <w:color w:val="000000"/>
        </w:rPr>
        <w:t xml:space="preserve"> Общие сведения о базовых типах данных, используемых в структуре предварительной информации о товарах, ввозимых автомобильным транспортом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urn:EEC:M:BaseDataTypes:vX.X.X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862" w:id="46"/>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предварительной информации о товарах, ввозимых автомобильным транспортом.</w:t>
      </w:r>
    </w:p>
    <w:bookmarkEnd w:id="46"/>
    <w:bookmarkStart w:name="z863" w:id="47"/>
    <w:p>
      <w:pPr>
        <w:spacing w:after="0"/>
        <w:ind w:left="0"/>
        <w:jc w:val="both"/>
      </w:pPr>
      <w:r>
        <w:rPr>
          <w:rFonts w:ascii="Times New Roman"/>
          <w:b w:val="false"/>
          <w:i w:val="false"/>
          <w:color w:val="000000"/>
          <w:sz w:val="28"/>
        </w:rPr>
        <w:t>
      В таблице 5 формируются следующие поля (графы):</w:t>
      </w:r>
    </w:p>
    <w:bookmarkEnd w:id="47"/>
    <w:bookmarkStart w:name="z864" w:id="48"/>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48"/>
    <w:bookmarkStart w:name="z865" w:id="49"/>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49"/>
    <w:bookmarkStart w:name="z866" w:id="50"/>
    <w:p>
      <w:pPr>
        <w:spacing w:after="0"/>
        <w:ind w:left="0"/>
        <w:jc w:val="both"/>
      </w:pPr>
      <w:r>
        <w:rPr>
          <w:rFonts w:ascii="Times New Roman"/>
          <w:b w:val="false"/>
          <w:i w:val="false"/>
          <w:color w:val="000000"/>
          <w:sz w:val="28"/>
        </w:rPr>
        <w:t>
      "имя" – имя типа данных в модели данных;</w:t>
      </w:r>
    </w:p>
    <w:bookmarkEnd w:id="50"/>
    <w:bookmarkStart w:name="z867" w:id="51"/>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данных.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69" w:id="52"/>
    <w:p>
      <w:pPr>
        <w:spacing w:after="0"/>
        <w:ind w:left="0"/>
        <w:jc w:val="left"/>
      </w:pPr>
      <w:r>
        <w:rPr>
          <w:rFonts w:ascii="Times New Roman"/>
          <w:b/>
          <w:i w:val="false"/>
          <w:color w:val="000000"/>
        </w:rPr>
        <w:t xml:space="preserve"> Базовые типы данных, используемые в структуре предварительной информации о товарах, ввозимых автомобильным транспортом </w:t>
      </w:r>
    </w:p>
    <w:bookmarkEnd w:id="52"/>
    <w:p>
      <w:pPr>
        <w:spacing w:after="0"/>
        <w:ind w:left="0"/>
        <w:jc w:val="both"/>
      </w:pPr>
      <w:r>
        <w:rPr>
          <w:rFonts w:ascii="Times New Roman"/>
          <w:b w:val="false"/>
          <w:i w:val="false"/>
          <w:color w:val="ff0000"/>
          <w:sz w:val="28"/>
        </w:rPr>
        <w:t xml:space="preserve">
      Сноска. Таблица 5 с изменением, внесенным решением Коллегии Евразийской экономической комиссии от 15.08.2023 </w:t>
      </w:r>
      <w:r>
        <w:rPr>
          <w:rFonts w:ascii="Times New Roman"/>
          <w:b w:val="false"/>
          <w:i w:val="false"/>
          <w:color w:val="ff0000"/>
          <w:sz w:val="28"/>
        </w:rPr>
        <w:t>№ 116</w:t>
      </w:r>
      <w:r>
        <w:rPr>
          <w:rFonts w:ascii="Times New Roman"/>
          <w:b w:val="false"/>
          <w:i w:val="false"/>
          <w:color w:val="ff0000"/>
          <w:sz w:val="28"/>
        </w:rPr>
        <w:t xml:space="preserve"> (вступает в силу с 01.04.2025).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продолжительности времени в соответствии с ISO 8601</w:t>
            </w:r>
          </w:p>
        </w:tc>
      </w:tr>
    </w:tbl>
    <w:bookmarkStart w:name="z870" w:id="53"/>
    <w:p>
      <w:pPr>
        <w:spacing w:after="0"/>
        <w:ind w:left="0"/>
        <w:jc w:val="both"/>
      </w:pPr>
      <w:r>
        <w:rPr>
          <w:rFonts w:ascii="Times New Roman"/>
          <w:b w:val="false"/>
          <w:i w:val="false"/>
          <w:color w:val="000000"/>
          <w:sz w:val="28"/>
        </w:rPr>
        <w:t xml:space="preserve">
      10. Сведения об общих простых типах данных, используемых в структуре предварительной информации о товарах, ввозимых автомобильным транспортом, приведены в таблицах 6 и 7.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72" w:id="54"/>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предварительной информации о товарах, ввозимых автомобильным транспортом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73" w:id="55"/>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предварительной информации о товарах, ввозимых автомобильным транспортом.</w:t>
      </w:r>
    </w:p>
    <w:bookmarkEnd w:id="55"/>
    <w:bookmarkStart w:name="z874" w:id="56"/>
    <w:p>
      <w:pPr>
        <w:spacing w:after="0"/>
        <w:ind w:left="0"/>
        <w:jc w:val="both"/>
      </w:pPr>
      <w:r>
        <w:rPr>
          <w:rFonts w:ascii="Times New Roman"/>
          <w:b w:val="false"/>
          <w:i w:val="false"/>
          <w:color w:val="000000"/>
          <w:sz w:val="28"/>
        </w:rPr>
        <w:t>
      В таблице 7 формируются следующие поля (графы):</w:t>
      </w:r>
    </w:p>
    <w:bookmarkEnd w:id="56"/>
    <w:bookmarkStart w:name="z875" w:id="57"/>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57"/>
    <w:bookmarkStart w:name="z876" w:id="58"/>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58"/>
    <w:bookmarkStart w:name="z877" w:id="59"/>
    <w:p>
      <w:pPr>
        <w:spacing w:after="0"/>
        <w:ind w:left="0"/>
        <w:jc w:val="both"/>
      </w:pPr>
      <w:r>
        <w:rPr>
          <w:rFonts w:ascii="Times New Roman"/>
          <w:b w:val="false"/>
          <w:i w:val="false"/>
          <w:color w:val="000000"/>
          <w:sz w:val="28"/>
        </w:rPr>
        <w:t>
      "имя" – имя типа данных в модели данных;</w:t>
      </w:r>
    </w:p>
    <w:bookmarkEnd w:id="59"/>
    <w:bookmarkStart w:name="z878" w:id="60"/>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данных.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80" w:id="61"/>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автомобильным транспортом</w:t>
      </w:r>
    </w:p>
    <w:bookmarkEnd w:id="61"/>
    <w:p>
      <w:pPr>
        <w:spacing w:after="0"/>
        <w:ind w:left="0"/>
        <w:jc w:val="both"/>
      </w:pPr>
      <w:r>
        <w:rPr>
          <w:rFonts w:ascii="Times New Roman"/>
          <w:b w:val="false"/>
          <w:i w:val="false"/>
          <w:color w:val="ff0000"/>
          <w:sz w:val="28"/>
        </w:rPr>
        <w:t xml:space="preserve">
      Сноска. Таблица 7 -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буквенно-цифровой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ISO/IEC 9834-8. </w:t>
            </w:r>
          </w:p>
          <w:p>
            <w:pPr>
              <w:spacing w:after="20"/>
              <w:ind w:left="20"/>
              <w:jc w:val="both"/>
            </w:pPr>
            <w:r>
              <w:rPr>
                <w:rFonts w:ascii="Times New Roman"/>
                <w:b w:val="false"/>
                <w:i w:val="false"/>
                <w:color w:val="000000"/>
                <w:sz w:val="20"/>
              </w:rPr>
              <w:t>
Шаблон: [0-9a-fA-F]{8}-[0-9a-fA-F]{4}-[0-9a-fA-F]{4}-[0-9a-fA-F]{4}-[0-9a-fA-F]{12}</w:t>
            </w:r>
          </w:p>
        </w:tc>
      </w:tr>
    </w:tbl>
    <w:bookmarkStart w:name="z951" w:id="62"/>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автомобильным транспортом, приведены в таблицах 8 и 9.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53" w:id="63"/>
    <w:p>
      <w:pPr>
        <w:spacing w:after="0"/>
        <w:ind w:left="0"/>
        <w:jc w:val="left"/>
      </w:pPr>
      <w:r>
        <w:rPr>
          <w:rFonts w:ascii="Times New Roman"/>
          <w:b/>
          <w:i w:val="false"/>
          <w:color w:val="000000"/>
        </w:rPr>
        <w:t xml:space="preserve"> Общие сведения о прикладных простых типах данных предметной области "Таможенное администрирование", используемых в структуре предварительной информации о товарах, ввозимых автомобильным транспортом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954" w:id="64"/>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предварительной информации о товарах, ввозимых автомобильным транспортом.</w:t>
      </w:r>
    </w:p>
    <w:bookmarkEnd w:id="64"/>
    <w:bookmarkStart w:name="z955" w:id="65"/>
    <w:p>
      <w:pPr>
        <w:spacing w:after="0"/>
        <w:ind w:left="0"/>
        <w:jc w:val="both"/>
      </w:pPr>
      <w:r>
        <w:rPr>
          <w:rFonts w:ascii="Times New Roman"/>
          <w:b w:val="false"/>
          <w:i w:val="false"/>
          <w:color w:val="000000"/>
          <w:sz w:val="28"/>
        </w:rPr>
        <w:t>
      В таблице 9 формируются следующие поля (графы):</w:t>
      </w:r>
    </w:p>
    <w:bookmarkEnd w:id="65"/>
    <w:bookmarkStart w:name="z956" w:id="66"/>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66"/>
    <w:bookmarkStart w:name="z957" w:id="67"/>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67"/>
    <w:bookmarkStart w:name="z958" w:id="68"/>
    <w:p>
      <w:pPr>
        <w:spacing w:after="0"/>
        <w:ind w:left="0"/>
        <w:jc w:val="both"/>
      </w:pPr>
      <w:r>
        <w:rPr>
          <w:rFonts w:ascii="Times New Roman"/>
          <w:b w:val="false"/>
          <w:i w:val="false"/>
          <w:color w:val="000000"/>
          <w:sz w:val="28"/>
        </w:rPr>
        <w:t>
      "имя" – имя типа данных в модели данных;</w:t>
      </w:r>
    </w:p>
    <w:bookmarkEnd w:id="68"/>
    <w:bookmarkStart w:name="z959" w:id="69"/>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данных.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961" w:id="70"/>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автомобильным транспортом</w:t>
      </w:r>
    </w:p>
    <w:bookmarkEnd w:id="70"/>
    <w:p>
      <w:pPr>
        <w:spacing w:after="0"/>
        <w:ind w:left="0"/>
        <w:jc w:val="both"/>
      </w:pPr>
      <w:r>
        <w:rPr>
          <w:rFonts w:ascii="Times New Roman"/>
          <w:b w:val="false"/>
          <w:i w:val="false"/>
          <w:color w:val="ff0000"/>
          <w:sz w:val="28"/>
        </w:rPr>
        <w:t xml:space="preserve">
      Сноска. Таблица 9 -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книжки МДП_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Кодч.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Длина: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4.</w:t>
            </w:r>
          </w:p>
          <w:p>
            <w:pPr>
              <w:spacing w:after="20"/>
              <w:ind w:left="20"/>
              <w:jc w:val="both"/>
            </w:pPr>
            <w:r>
              <w:rPr>
                <w:rFonts w:ascii="Times New Roman"/>
                <w:b w:val="false"/>
                <w:i w:val="false"/>
                <w:color w:val="000000"/>
                <w:sz w:val="20"/>
              </w:rPr>
              <w:t>
Макс. кол-во дроб. цифр: 1</w:t>
            </w:r>
          </w:p>
        </w:tc>
      </w:tr>
    </w:tbl>
    <w:bookmarkStart w:name="z999" w:id="71"/>
    <w:p>
      <w:pPr>
        <w:spacing w:after="0"/>
        <w:ind w:left="0"/>
        <w:jc w:val="both"/>
      </w:pPr>
      <w:r>
        <w:rPr>
          <w:rFonts w:ascii="Times New Roman"/>
          <w:b w:val="false"/>
          <w:i w:val="false"/>
          <w:color w:val="000000"/>
          <w:sz w:val="28"/>
        </w:rPr>
        <w:t>
      12. Описание формирования реквизитов структуры предварительной информации о товарах, ввозимых автомобильным транспортом, приводится в таблице 10.</w:t>
      </w:r>
    </w:p>
    <w:bookmarkEnd w:id="71"/>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xml:space="preserve">
      "пункт (пункты) Порядка" – пункт (пункты)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апреля 2018 г. № 56, соответствующий (соответствующие) реквизиту структуры электронного вида документа;</w:t>
      </w:r>
    </w:p>
    <w:p>
      <w:pPr>
        <w:spacing w:after="0"/>
        <w:ind w:left="0"/>
        <w:jc w:val="both"/>
      </w:pPr>
      <w:r>
        <w:rPr>
          <w:rFonts w:ascii="Times New Roman"/>
          <w:b w:val="false"/>
          <w:i w:val="false"/>
          <w:color w:val="000000"/>
          <w:sz w:val="28"/>
        </w:rPr>
        <w:t xml:space="preserve">
      "мн." – множественность реквизитов (обязательность (опциональность) и количество возможных повторений реквизита). Для указания множественности реквизитов используются обозначения в соответствии с обозначениями,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настоящего документа;</w:t>
      </w:r>
    </w:p>
    <w:p>
      <w:pPr>
        <w:spacing w:after="0"/>
        <w:ind w:left="0"/>
        <w:jc w:val="both"/>
      </w:pPr>
      <w:r>
        <w:rPr>
          <w:rFonts w:ascii="Times New Roman"/>
          <w:b w:val="false"/>
          <w:i w:val="false"/>
          <w:color w:val="000000"/>
          <w:sz w:val="28"/>
        </w:rPr>
        <w:t>
      "код правила" – кодовое обозначение правила;</w:t>
      </w:r>
    </w:p>
    <w:p>
      <w:pPr>
        <w:spacing w:after="0"/>
        <w:ind w:left="0"/>
        <w:jc w:val="both"/>
      </w:pPr>
      <w:r>
        <w:rPr>
          <w:rFonts w:ascii="Times New Roman"/>
          <w:b w:val="false"/>
          <w:i w:val="false"/>
          <w:color w:val="000000"/>
          <w:sz w:val="28"/>
        </w:rPr>
        <w:t xml:space="preserve">
      "вид правила" – код области применения правила. Допустимы следующие значения: </w:t>
      </w:r>
    </w:p>
    <w:p>
      <w:pPr>
        <w:spacing w:after="0"/>
        <w:ind w:left="0"/>
        <w:jc w:val="both"/>
      </w:pPr>
      <w:r>
        <w:rPr>
          <w:rFonts w:ascii="Times New Roman"/>
          <w:b w:val="false"/>
          <w:i w:val="false"/>
          <w:color w:val="000000"/>
          <w:sz w:val="28"/>
        </w:rPr>
        <w:t xml:space="preserve">
      1 – правило установлено актом органа Евразийского экономического союза, обязательно к применению во всех государствах-членах; </w:t>
      </w:r>
    </w:p>
    <w:p>
      <w:pPr>
        <w:spacing w:after="0"/>
        <w:ind w:left="0"/>
        <w:jc w:val="both"/>
      </w:pPr>
      <w:r>
        <w:rPr>
          <w:rFonts w:ascii="Times New Roman"/>
          <w:b w:val="false"/>
          <w:i w:val="false"/>
          <w:color w:val="000000"/>
          <w:sz w:val="28"/>
        </w:rPr>
        <w:t xml:space="preserve">
      2 – правило установлено актом органа Евразийского экономического союза, применяется в отдельном государстве-члене; </w:t>
      </w:r>
    </w:p>
    <w:p>
      <w:pPr>
        <w:spacing w:after="0"/>
        <w:ind w:left="0"/>
        <w:jc w:val="both"/>
      </w:pPr>
      <w:r>
        <w:rPr>
          <w:rFonts w:ascii="Times New Roman"/>
          <w:b w:val="false"/>
          <w:i w:val="false"/>
          <w:color w:val="000000"/>
          <w:sz w:val="28"/>
        </w:rPr>
        <w:t>
      3 – правило установлено законодательством государства-члена, применяется в отдельном государстве-члене;</w:t>
      </w:r>
    </w:p>
    <w:p>
      <w:pPr>
        <w:spacing w:after="0"/>
        <w:ind w:left="0"/>
        <w:jc w:val="both"/>
      </w:pPr>
      <w:r>
        <w:rPr>
          <w:rFonts w:ascii="Times New Roman"/>
          <w:b w:val="false"/>
          <w:i w:val="false"/>
          <w:color w:val="000000"/>
          <w:sz w:val="28"/>
        </w:rPr>
        <w:t>
      "код государства-члена" – 2-значный буквенный код государства-члена, в котором применяется правило (для правил, которые применяются в отдельных государствах-членах);</w:t>
      </w:r>
    </w:p>
    <w:p>
      <w:pPr>
        <w:spacing w:after="0"/>
        <w:ind w:left="0"/>
        <w:jc w:val="both"/>
      </w:pPr>
      <w:r>
        <w:rPr>
          <w:rFonts w:ascii="Times New Roman"/>
          <w:b w:val="false"/>
          <w:i w:val="false"/>
          <w:color w:val="000000"/>
          <w:sz w:val="28"/>
        </w:rPr>
        <w:t>
      "описание правила" – описание правила формирования реквизита.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Коллегии Евразийской экономической комиссии от 02.04.2019 </w:t>
      </w:r>
      <w:r>
        <w:rPr>
          <w:rFonts w:ascii="Times New Roman"/>
          <w:b w:val="false"/>
          <w:i w:val="false"/>
          <w:color w:val="000000"/>
          <w:sz w:val="28"/>
        </w:rPr>
        <w:t>№ 46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004" w:id="72"/>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автомобильным транспортом</w:t>
      </w:r>
    </w:p>
    <w:bookmarkEnd w:id="72"/>
    <w:p>
      <w:pPr>
        <w:spacing w:after="0"/>
        <w:ind w:left="0"/>
        <w:jc w:val="both"/>
      </w:pPr>
      <w:r>
        <w:rPr>
          <w:rFonts w:ascii="Times New Roman"/>
          <w:b w:val="false"/>
          <w:i w:val="false"/>
          <w:color w:val="ff0000"/>
          <w:sz w:val="28"/>
        </w:rPr>
        <w:t xml:space="preserve">
      Сноска. Таблица 10 - в редакции Решения Коллегии Евразийской экономической комиссии от 20.10.2020 </w:t>
      </w:r>
      <w:r>
        <w:rPr>
          <w:rFonts w:ascii="Times New Roman"/>
          <w:b w:val="false"/>
          <w:i w:val="false"/>
          <w:color w:val="ff0000"/>
          <w:sz w:val="28"/>
        </w:rPr>
        <w:t>№ 130</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(csdo:EDocCode)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исходного электронного документа (сведений)</w:t>
            </w:r>
          </w:p>
          <w:p>
            <w:pPr>
              <w:spacing w:after="20"/>
              <w:ind w:left="20"/>
              <w:jc w:val="both"/>
            </w:pPr>
            <w:r>
              <w:rPr>
                <w:rFonts w:ascii="Times New Roman"/>
                <w:b w:val="false"/>
                <w:i w:val="false"/>
                <w:color w:val="000000"/>
                <w:sz w:val="20"/>
              </w:rPr>
              <w:t>
(csdo:EDocRefId)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"Идентификатор исходного электронного документа (сведений)" должно соответствовать шаблону: [0-9a-fA-F]{8}-[0-9a-fA-F]{4}-[0-9a-fA-F]{4}-[0-9a-fA-F]{4}-[0-9a-fA-F]{12}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и время электронного документа (сведений)</w:t>
            </w:r>
          </w:p>
          <w:p>
            <w:pPr>
              <w:spacing w:after="20"/>
              <w:ind w:left="20"/>
              <w:jc w:val="both"/>
            </w:pPr>
            <w:r>
              <w:rPr>
                <w:rFonts w:ascii="Times New Roman"/>
                <w:b w:val="false"/>
                <w:i w:val="false"/>
                <w:color w:val="000000"/>
                <w:sz w:val="20"/>
              </w:rPr>
              <w:t>
(csdo:EDocDateTime)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Признак электронного документа</w:t>
            </w:r>
          </w:p>
          <w:p>
            <w:pPr>
              <w:spacing w:after="20"/>
              <w:ind w:left="20"/>
              <w:jc w:val="both"/>
            </w:pPr>
            <w:r>
              <w:rPr>
                <w:rFonts w:ascii="Times New Roman"/>
                <w:b w:val="false"/>
                <w:i w:val="false"/>
                <w:color w:val="000000"/>
                <w:sz w:val="20"/>
              </w:rPr>
              <w:t>
(casdo:EDocIndicatorCode)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p>
            <w:pPr>
              <w:spacing w:after="20"/>
              <w:ind w:left="20"/>
              <w:jc w:val="both"/>
            </w:pPr>
            <w:r>
              <w:rPr>
                <w:rFonts w:ascii="Times New Roman"/>
                <w:b w:val="false"/>
                <w:i w:val="false"/>
                <w:color w:val="000000"/>
                <w:sz w:val="20"/>
              </w:rPr>
              <w:t>
ЭД – если предварительная информация представлена в виде электронного документа;</w:t>
            </w:r>
          </w:p>
          <w:p>
            <w:pPr>
              <w:spacing w:after="20"/>
              <w:ind w:left="20"/>
              <w:jc w:val="both"/>
            </w:pPr>
            <w:r>
              <w:rPr>
                <w:rFonts w:ascii="Times New Roman"/>
                <w:b w:val="false"/>
                <w:i w:val="false"/>
                <w:color w:val="000000"/>
                <w:sz w:val="20"/>
              </w:rPr>
              <w:t xml:space="preserve">
ОО – в остальных случаях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заполнен, то реквизит "Регистрационный номер предварительной информации (cacdo:PreliminaryInformationIdDetails)"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Дата</w:t>
            </w:r>
          </w:p>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номер предварительной информации</w:t>
            </w:r>
          </w:p>
          <w:p>
            <w:pPr>
              <w:spacing w:after="20"/>
              <w:ind w:left="20"/>
              <w:jc w:val="both"/>
            </w:pPr>
            <w:r>
              <w:rPr>
                <w:rFonts w:ascii="Times New Roman"/>
                <w:b w:val="false"/>
                <w:i w:val="false"/>
                <w:color w:val="000000"/>
                <w:sz w:val="20"/>
              </w:rPr>
              <w:t>
(cacdo:RefPreliminaryInformationIdDetails)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Дата</w:t>
            </w:r>
          </w:p>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Порядковый номер предварительной информации</w:t>
            </w:r>
          </w:p>
          <w:p>
            <w:pPr>
              <w:spacing w:after="20"/>
              <w:ind w:left="20"/>
              <w:jc w:val="both"/>
            </w:pPr>
            <w:r>
              <w:rPr>
                <w:rFonts w:ascii="Times New Roman"/>
                <w:b w:val="false"/>
                <w:i w:val="false"/>
                <w:color w:val="000000"/>
                <w:sz w:val="20"/>
              </w:rPr>
              <w:t>
(casdo:PreliminaryInformationSeqId)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Цель представления предварительной информации</w:t>
            </w:r>
          </w:p>
          <w:p>
            <w:pPr>
              <w:spacing w:after="20"/>
              <w:ind w:left="20"/>
              <w:jc w:val="both"/>
            </w:pPr>
            <w:r>
              <w:rPr>
                <w:rFonts w:ascii="Times New Roman"/>
                <w:b w:val="false"/>
                <w:i w:val="false"/>
                <w:color w:val="000000"/>
                <w:sz w:val="20"/>
              </w:rPr>
              <w:t>
(casdo:PreliminaryInformationUsageCode)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 ввозимых автомобильным транспортом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значения: "01", "02", "03", "05", "06", "11", "12", "13", "14", "15", "16", "17", "18"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"02", "03",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p>
          <w:p>
            <w:pPr>
              <w:spacing w:after="20"/>
              <w:ind w:left="20"/>
              <w:jc w:val="both"/>
            </w:pPr>
            <w:r>
              <w:rPr>
                <w:rFonts w:ascii="Times New Roman"/>
                <w:b w:val="false"/>
                <w:i w:val="false"/>
                <w:color w:val="000000"/>
                <w:sz w:val="20"/>
              </w:rPr>
              <w:t>
(cacdo:PIATEntryCheckPointDetails)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"12", "13", то реквизит "Место прибытия на таможенную территорию Евразийского экономического союза (cacdo:PIATEntryCheckPointDetails)" должен быть заполнен, иначе реквизит "Место прибытия на таможенную территорию Евразийского экономического союза (cacdo:PIATEntryCheckPointDetails)"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Код таможенного органа</w:t>
            </w:r>
          </w:p>
          <w:p>
            <w:pPr>
              <w:spacing w:after="20"/>
              <w:ind w:left="20"/>
              <w:jc w:val="both"/>
            </w:pPr>
            <w:r>
              <w:rPr>
                <w:rFonts w:ascii="Times New Roman"/>
                <w:b w:val="false"/>
                <w:i w:val="false"/>
                <w:color w:val="000000"/>
                <w:sz w:val="20"/>
              </w:rPr>
              <w:t>
(csdo:CustomsOfficeCode)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Код пункта пропуска</w:t>
            </w:r>
          </w:p>
          <w:p>
            <w:pPr>
              <w:spacing w:after="20"/>
              <w:ind w:left="20"/>
              <w:jc w:val="both"/>
            </w:pPr>
            <w:r>
              <w:rPr>
                <w:rFonts w:ascii="Times New Roman"/>
                <w:b w:val="false"/>
                <w:i w:val="false"/>
                <w:color w:val="000000"/>
                <w:sz w:val="20"/>
              </w:rPr>
              <w:t>
(csdo:BorderCheckpointCode)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Наименование пункта пропуска</w:t>
            </w:r>
          </w:p>
          <w:p>
            <w:pPr>
              <w:spacing w:after="20"/>
              <w:ind w:left="20"/>
              <w:jc w:val="both"/>
            </w:pPr>
            <w:r>
              <w:rPr>
                <w:rFonts w:ascii="Times New Roman"/>
                <w:b w:val="false"/>
                <w:i w:val="false"/>
                <w:color w:val="000000"/>
                <w:sz w:val="20"/>
              </w:rPr>
              <w:t>
(csdo:BorderCheckpointName)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Лицо, представившее предварительную информацию</w:t>
            </w:r>
          </w:p>
          <w:p>
            <w:pPr>
              <w:spacing w:after="20"/>
              <w:ind w:left="20"/>
              <w:jc w:val="both"/>
            </w:pPr>
            <w:r>
              <w:rPr>
                <w:rFonts w:ascii="Times New Roman"/>
                <w:b w:val="false"/>
                <w:i w:val="false"/>
                <w:color w:val="000000"/>
                <w:sz w:val="20"/>
              </w:rPr>
              <w:t>
(cacdo:PIDeclarantDetails)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p>
          <w:p>
            <w:pPr>
              <w:spacing w:after="20"/>
              <w:ind w:left="20"/>
              <w:jc w:val="both"/>
            </w:pPr>
            <w:r>
              <w:rPr>
                <w:rFonts w:ascii="Times New Roman"/>
                <w:b w:val="false"/>
                <w:i w:val="false"/>
                <w:color w:val="000000"/>
                <w:sz w:val="20"/>
              </w:rPr>
              <w:t xml:space="preserve">
(casdo:EqualIndicator)". Иные реквизиты в составе реквизита "Лицо, представившее предварительную информацию (cacdo:PIDeclarantDetails)" не должны быть заполнены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xml:space="preserve">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то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совпадения сведений </w:t>
            </w:r>
          </w:p>
          <w:p>
            <w:pPr>
              <w:spacing w:after="20"/>
              <w:ind w:left="20"/>
              <w:jc w:val="both"/>
            </w:pP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Код типа свидетельства</w:t>
            </w:r>
          </w:p>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w:t>
            </w:r>
          </w:p>
          <w:p>
            <w:pPr>
              <w:spacing w:after="20"/>
              <w:ind w:left="20"/>
              <w:jc w:val="both"/>
            </w:pPr>
            <w:r>
              <w:rPr>
                <w:rFonts w:ascii="Times New Roman"/>
                <w:b w:val="false"/>
                <w:i w:val="false"/>
                <w:color w:val="000000"/>
                <w:sz w:val="20"/>
              </w:rPr>
              <w:t>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Признак совпадения сведений</w:t>
            </w:r>
          </w:p>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p>
          <w:p>
            <w:pPr>
              <w:spacing w:after="20"/>
              <w:ind w:left="20"/>
              <w:jc w:val="both"/>
            </w:pP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Транспортное средство</w:t>
            </w:r>
          </w:p>
          <w:p>
            <w:pPr>
              <w:spacing w:after="20"/>
              <w:ind w:left="20"/>
              <w:jc w:val="both"/>
            </w:pPr>
            <w:r>
              <w:rPr>
                <w:rFonts w:ascii="Times New Roman"/>
                <w:b w:val="false"/>
                <w:i w:val="false"/>
                <w:color w:val="000000"/>
                <w:sz w:val="20"/>
              </w:rPr>
              <w:t>
(cacdo:PIATBorderTransportDetails)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электронный документ содержит строго 1 экземпляр реквизита "Цель представления предварительной информации (casdo:PreliminaryInformationUsageCode)", реквизит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 заполнен, то для реквизита "Транспортное средство (cacdo:PIATBorderTransportDetails)" должен быть заполнен строго 1 реквизит: "Признак контейнерных перевозок</w:t>
            </w:r>
          </w:p>
          <w:p>
            <w:pPr>
              <w:spacing w:after="20"/>
              <w:ind w:left="20"/>
              <w:jc w:val="both"/>
            </w:pPr>
            <w:r>
              <w:rPr>
                <w:rFonts w:ascii="Times New Roman"/>
                <w:b w:val="false"/>
                <w:i w:val="false"/>
                <w:color w:val="000000"/>
                <w:sz w:val="20"/>
              </w:rPr>
              <w:t>
(casdo:ContainerIndicator)", иначе реквизиты в составе реквизита "Транспортное средство (cacdo:PIATBorderTransportDetails)" заполняются в соответствии с правилами их заполнения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Код вида транспорта</w:t>
            </w:r>
          </w:p>
          <w:p>
            <w:pPr>
              <w:spacing w:after="20"/>
              <w:ind w:left="20"/>
              <w:jc w:val="both"/>
            </w:pPr>
            <w:r>
              <w:rPr>
                <w:rFonts w:ascii="Times New Roman"/>
                <w:b w:val="false"/>
                <w:i w:val="false"/>
                <w:color w:val="000000"/>
                <w:sz w:val="20"/>
              </w:rPr>
              <w:t>
(csdo:UnifiedTransportModeCode)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транспортного средства</w:t>
            </w:r>
          </w:p>
          <w:p>
            <w:pPr>
              <w:spacing w:after="20"/>
              <w:ind w:left="20"/>
              <w:jc w:val="both"/>
            </w:pPr>
            <w:r>
              <w:rPr>
                <w:rFonts w:ascii="Times New Roman"/>
                <w:b w:val="false"/>
                <w:i w:val="false"/>
                <w:color w:val="000000"/>
                <w:sz w:val="20"/>
              </w:rPr>
              <w:t>
(csdo:TransportMeansRegId)" в составе реквизита "Транспортное средство (cacdo:PIATBorderTransportDetails" заполнен, то реквизит "Код вида транспорта (csdo:UnifiedTransportModeCode)" должен содержать 1 из значений "30", "31", "32", "90" в соответствии с классификатором видов транспорта и транспортировки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B.042.00556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"Количество транспортных средств (casdo:TransportMeansQuantity)" должно быть равно общему количеству экземпляров реквизитов "Регистрационный номер транспортного средства (csdo:TransportMeansRegId)" и "Прицепное транспортное средство (cacdo:TrailerDetails)"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Признак контейнерных перевозок</w:t>
            </w:r>
          </w:p>
          <w:p>
            <w:pPr>
              <w:spacing w:after="20"/>
              <w:ind w:left="20"/>
              <w:jc w:val="both"/>
            </w:pPr>
            <w:r>
              <w:rPr>
                <w:rFonts w:ascii="Times New Roman"/>
                <w:b w:val="false"/>
                <w:i w:val="false"/>
                <w:color w:val="000000"/>
                <w:sz w:val="20"/>
              </w:rPr>
              <w:t>
(casdo:ContainerIndicator)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p>
          <w:p>
            <w:pPr>
              <w:spacing w:after="20"/>
              <w:ind w:left="20"/>
              <w:jc w:val="both"/>
            </w:pPr>
            <w:r>
              <w:rPr>
                <w:rFonts w:ascii="Times New Roman"/>
                <w:b w:val="false"/>
                <w:i w:val="false"/>
                <w:color w:val="000000"/>
                <w:sz w:val="20"/>
              </w:rPr>
              <w:t xml:space="preserve">1 – товары перевозятся в контейнере; </w:t>
            </w:r>
          </w:p>
          <w:p>
            <w:pPr>
              <w:spacing w:after="20"/>
              <w:ind w:left="20"/>
              <w:jc w:val="both"/>
            </w:pPr>
            <w:r>
              <w:rPr>
                <w:rFonts w:ascii="Times New Roman"/>
                <w:b w:val="false"/>
                <w:i w:val="false"/>
                <w:color w:val="000000"/>
                <w:sz w:val="20"/>
              </w:rPr>
              <w:t>0 – товары перевозятся не в контейнере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"Регистрационный номер транспортного средства</w:t>
            </w:r>
          </w:p>
          <w:p>
            <w:pPr>
              <w:spacing w:after="20"/>
              <w:ind w:left="20"/>
              <w:jc w:val="both"/>
            </w:pPr>
            <w:r>
              <w:rPr>
                <w:rFonts w:ascii="Times New Roman"/>
                <w:b w:val="false"/>
                <w:i w:val="false"/>
                <w:color w:val="000000"/>
                <w:sz w:val="20"/>
              </w:rPr>
              <w:t>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"11", "12", "13", реквизит "Цель представления предварительной информации (casdo:PreliminaryInformationUsageCode)" не содержит значение "01", реквизит "Регистрационный номер предварительной информации</w:t>
            </w:r>
          </w:p>
          <w:p>
            <w:pPr>
              <w:spacing w:after="20"/>
              <w:ind w:left="20"/>
              <w:jc w:val="both"/>
            </w:pPr>
            <w:r>
              <w:rPr>
                <w:rFonts w:ascii="Times New Roman"/>
                <w:b w:val="false"/>
                <w:i w:val="false"/>
                <w:color w:val="000000"/>
                <w:sz w:val="20"/>
              </w:rPr>
              <w:t>
(cacdo:PreliminaryInformationIdDetails)" не заполнен, то реквизит "Регистрационный номер транспортного средства</w:t>
            </w:r>
          </w:p>
          <w:p>
            <w:pPr>
              <w:spacing w:after="20"/>
              <w:ind w:left="20"/>
              <w:jc w:val="both"/>
            </w:pPr>
            <w:r>
              <w:rPr>
                <w:rFonts w:ascii="Times New Roman"/>
                <w:b w:val="false"/>
                <w:i w:val="false"/>
                <w:color w:val="000000"/>
                <w:sz w:val="20"/>
              </w:rPr>
              <w:t>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"11", "12", "13", реквизит "Регистрационный номер предварительной информации (cacdo:PreliminaryInformationIdDetails)" заполнен, то реквизит "Регистрационный номер транспортного средства</w:t>
            </w:r>
          </w:p>
          <w:p>
            <w:pPr>
              <w:spacing w:after="20"/>
              <w:ind w:left="20"/>
              <w:jc w:val="both"/>
            </w:pPr>
            <w:r>
              <w:rPr>
                <w:rFonts w:ascii="Times New Roman"/>
                <w:b w:val="false"/>
                <w:i w:val="false"/>
                <w:color w:val="000000"/>
                <w:sz w:val="20"/>
              </w:rPr>
              <w:t>
(csdo:TransportMeansRegId)"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Код марки транспортного средства</w:t>
            </w:r>
          </w:p>
          <w:p>
            <w:pPr>
              <w:spacing w:after="20"/>
              <w:ind w:left="20"/>
              <w:jc w:val="both"/>
            </w:pPr>
            <w:r>
              <w:rPr>
                <w:rFonts w:ascii="Times New Roman"/>
                <w:b w:val="false"/>
                <w:i w:val="false"/>
                <w:color w:val="000000"/>
                <w:sz w:val="20"/>
              </w:rPr>
              <w:t>
(csdo:VehicleMakeCode)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Наименование марки транспортного средства</w:t>
            </w:r>
          </w:p>
          <w:p>
            <w:pPr>
              <w:spacing w:after="20"/>
              <w:ind w:left="20"/>
              <w:jc w:val="both"/>
            </w:pPr>
            <w:r>
              <w:rPr>
                <w:rFonts w:ascii="Times New Roman"/>
                <w:b w:val="false"/>
                <w:i w:val="false"/>
                <w:color w:val="000000"/>
                <w:sz w:val="20"/>
              </w:rPr>
              <w:t>
(csdo:VehicleMakeName)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Наименование модели транспортного средства</w:t>
            </w:r>
          </w:p>
          <w:p>
            <w:pPr>
              <w:spacing w:after="20"/>
              <w:ind w:left="20"/>
              <w:jc w:val="both"/>
            </w:pPr>
            <w:r>
              <w:rPr>
                <w:rFonts w:ascii="Times New Roman"/>
                <w:b w:val="false"/>
                <w:i w:val="false"/>
                <w:color w:val="000000"/>
                <w:sz w:val="20"/>
              </w:rPr>
              <w:t>
(casdo:VehicleModelName)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 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модели транспортного средства (casdo:VehicleModelName)" должен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должен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Прицепное транспортное средство</w:t>
            </w:r>
          </w:p>
          <w:p>
            <w:pPr>
              <w:spacing w:after="20"/>
              <w:ind w:left="20"/>
              <w:jc w:val="both"/>
            </w:pPr>
            <w:r>
              <w:rPr>
                <w:rFonts w:ascii="Times New Roman"/>
                <w:b w:val="false"/>
                <w:i w:val="false"/>
                <w:color w:val="000000"/>
                <w:sz w:val="20"/>
              </w:rPr>
              <w:t>
(cacdo:TrailerDetails)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"31", то должен быть заполнен 1 экземпляр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"32", то должны быть заполнены 2 экземпляра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"Прицепное транспортное средство (cacdo:TrailerDetails)"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значение: "31", "32", "90", то реквизит "Прицепное транспортное средство (cacdo:TrailerDetails)" не должен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p>
          <w:p>
            <w:pPr>
              <w:spacing w:after="20"/>
              <w:ind w:left="20"/>
              <w:jc w:val="both"/>
            </w:pPr>
            <w:r>
              <w:rPr>
                <w:rFonts w:ascii="Times New Roman"/>
                <w:b w:val="false"/>
                <w:i w:val="false"/>
                <w:color w:val="000000"/>
                <w:sz w:val="20"/>
              </w:rPr>
              <w:t xml:space="preserve">
(csdo:VehicleBodyId), </w:t>
            </w:r>
          </w:p>
          <w:p>
            <w:pPr>
              <w:spacing w:after="20"/>
              <w:ind w:left="20"/>
              <w:jc w:val="both"/>
            </w:pP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p>
          <w:p>
            <w:pPr>
              <w:spacing w:after="20"/>
              <w:ind w:left="20"/>
              <w:jc w:val="both"/>
            </w:pPr>
            <w:r>
              <w:rPr>
                <w:rFonts w:ascii="Times New Roman"/>
                <w:b w:val="false"/>
                <w:i w:val="false"/>
                <w:color w:val="000000"/>
                <w:sz w:val="20"/>
              </w:rPr>
              <w:t xml:space="preserve">
(csdo:VehicleBodyId), </w:t>
            </w:r>
          </w:p>
          <w:p>
            <w:pPr>
              <w:spacing w:after="20"/>
              <w:ind w:left="20"/>
              <w:jc w:val="both"/>
            </w:pP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 не должны быть заполнены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Идентификационный номер шасси (рамы) транспортного средства</w:t>
            </w:r>
          </w:p>
          <w:p>
            <w:pPr>
              <w:spacing w:after="20"/>
              <w:ind w:left="20"/>
              <w:jc w:val="both"/>
            </w:pPr>
            <w:r>
              <w:rPr>
                <w:rFonts w:ascii="Times New Roman"/>
                <w:b w:val="false"/>
                <w:i w:val="false"/>
                <w:color w:val="000000"/>
                <w:sz w:val="20"/>
              </w:rPr>
              <w:t>
(csdo:VehicleChassisId)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Идентификационный номер кузова транспортного средства</w:t>
            </w:r>
          </w:p>
          <w:p>
            <w:pPr>
              <w:spacing w:after="20"/>
              <w:ind w:left="20"/>
              <w:jc w:val="both"/>
            </w:pPr>
            <w:r>
              <w:rPr>
                <w:rFonts w:ascii="Times New Roman"/>
                <w:b w:val="false"/>
                <w:i w:val="false"/>
                <w:color w:val="000000"/>
                <w:sz w:val="20"/>
              </w:rPr>
              <w:t>
(csdo:VehicleBodyId)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Код марки транспортного средства</w:t>
            </w:r>
          </w:p>
          <w:p>
            <w:pPr>
              <w:spacing w:after="20"/>
              <w:ind w:left="20"/>
              <w:jc w:val="both"/>
            </w:pPr>
            <w:r>
              <w:rPr>
                <w:rFonts w:ascii="Times New Roman"/>
                <w:b w:val="false"/>
                <w:i w:val="false"/>
                <w:color w:val="000000"/>
                <w:sz w:val="20"/>
              </w:rPr>
              <w:t>
(csdo:VehicleMakeCode)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Наименование марки транспортного средства</w:t>
            </w:r>
          </w:p>
          <w:p>
            <w:pPr>
              <w:spacing w:after="20"/>
              <w:ind w:left="20"/>
              <w:jc w:val="both"/>
            </w:pPr>
            <w:r>
              <w:rPr>
                <w:rFonts w:ascii="Times New Roman"/>
                <w:b w:val="false"/>
                <w:i w:val="false"/>
                <w:color w:val="000000"/>
                <w:sz w:val="20"/>
              </w:rPr>
              <w:t>
(csdo:VehicleMakeName)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Наименование модели транспортного средства</w:t>
            </w:r>
          </w:p>
          <w:p>
            <w:pPr>
              <w:spacing w:after="20"/>
              <w:ind w:left="20"/>
              <w:jc w:val="both"/>
            </w:pPr>
            <w:r>
              <w:rPr>
                <w:rFonts w:ascii="Times New Roman"/>
                <w:b w:val="false"/>
                <w:i w:val="false"/>
                <w:color w:val="000000"/>
                <w:sz w:val="20"/>
              </w:rPr>
              <w:t>
(casdo:VehicleModelName)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7 б) 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Масса транспортного средства</w:t>
            </w:r>
          </w:p>
          <w:p>
            <w:pPr>
              <w:spacing w:after="20"/>
              <w:ind w:left="20"/>
              <w:jc w:val="both"/>
            </w:pPr>
            <w:r>
              <w:rPr>
                <w:rFonts w:ascii="Times New Roman"/>
                <w:b w:val="false"/>
                <w:i w:val="false"/>
                <w:color w:val="000000"/>
                <w:sz w:val="20"/>
              </w:rPr>
              <w:t>
(casdo: TransportMeansGrossMassMeasure))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"Масса транспортного средства (casdo:TransportMeansGrossMassMeasure)" должен содержать значение общей массы транспортного средства с грузом, выраженное в килограммах, иначе реквизит "Масса транспортного средства (casdo:TransportMeansGrossMassMeasure)"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транспортного средства (casdo:TransportMeansGrossMassMeasure)"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транспортного средства (casdo:TransportMeansGrossMassMeasure)" должен содержать значение "2016"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Пункт маршрута</w:t>
            </w:r>
          </w:p>
          <w:p>
            <w:pPr>
              <w:spacing w:after="20"/>
              <w:ind w:left="20"/>
              <w:jc w:val="both"/>
            </w:pPr>
            <w:r>
              <w:rPr>
                <w:rFonts w:ascii="Times New Roman"/>
                <w:b w:val="false"/>
                <w:i w:val="false"/>
                <w:color w:val="000000"/>
                <w:sz w:val="20"/>
              </w:rPr>
              <w:t>
(cacdo:PIATItineraryPointDetails)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абз. 2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(cacdo:PIATItineraryPointDetails)" заполнен, то количество экземпляров реквизита должно быть не меньше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точки маршрута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w:t>
            </w:r>
          </w:p>
          <w:p>
            <w:pPr>
              <w:spacing w:after="20"/>
              <w:ind w:left="20"/>
              <w:jc w:val="both"/>
            </w:pPr>
            <w:r>
              <w:rPr>
                <w:rFonts w:ascii="Times New Roman"/>
                <w:b w:val="false"/>
                <w:i w:val="false"/>
                <w:color w:val="000000"/>
                <w:sz w:val="20"/>
              </w:rPr>
              <w:t>
(casdo:PlaceName)"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Порядковый номер</w:t>
            </w:r>
          </w:p>
          <w:p>
            <w:pPr>
              <w:spacing w:after="20"/>
              <w:ind w:left="20"/>
              <w:jc w:val="both"/>
            </w:pPr>
            <w:r>
              <w:rPr>
                <w:rFonts w:ascii="Times New Roman"/>
                <w:b w:val="false"/>
                <w:i w:val="false"/>
                <w:color w:val="000000"/>
                <w:sz w:val="20"/>
              </w:rPr>
              <w:t>
(csdo:ObjectOrdinal)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Наименование таможенного органа</w:t>
            </w:r>
          </w:p>
          <w:p>
            <w:pPr>
              <w:spacing w:after="20"/>
              <w:ind w:left="20"/>
              <w:jc w:val="both"/>
            </w:pPr>
            <w:r>
              <w:rPr>
                <w:rFonts w:ascii="Times New Roman"/>
                <w:b w:val="false"/>
                <w:i w:val="false"/>
                <w:color w:val="000000"/>
                <w:sz w:val="20"/>
              </w:rPr>
              <w:t>
(csdo:CustomsOfficeName)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Дата</w:t>
            </w:r>
          </w:p>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Код цели ввоза транспортного средства</w:t>
            </w:r>
          </w:p>
          <w:p>
            <w:pPr>
              <w:spacing w:after="20"/>
              <w:ind w:left="20"/>
              <w:jc w:val="both"/>
            </w:pPr>
            <w:r>
              <w:rPr>
                <w:rFonts w:ascii="Times New Roman"/>
                <w:b w:val="false"/>
                <w:i w:val="false"/>
                <w:color w:val="000000"/>
                <w:sz w:val="20"/>
              </w:rPr>
              <w:t>
(casdo:TransportMeansEntryPurposeCode)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2абз</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Разрешение на осуществление перевозки грузов</w:t>
            </w:r>
          </w:p>
          <w:p>
            <w:pPr>
              <w:spacing w:after="20"/>
              <w:ind w:left="20"/>
              <w:jc w:val="both"/>
            </w:pPr>
            <w:r>
              <w:rPr>
                <w:rFonts w:ascii="Times New Roman"/>
                <w:b w:val="false"/>
                <w:i w:val="false"/>
                <w:color w:val="000000"/>
                <w:sz w:val="20"/>
              </w:rPr>
              <w:t>
(cacdo:PermitTranspornationDocDetails)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"Разрешение на осуществление перевозки грузов (cacdo:PermitTranspornationDocDetails)" должен быть заполнен, иначе реквизит "Разрешение на осуществление перевозки грузов (cacdo:PermitTranspornationDocDetails)"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Сведения о перевозке</w:t>
            </w:r>
          </w:p>
          <w:p>
            <w:pPr>
              <w:spacing w:after="20"/>
              <w:ind w:left="20"/>
              <w:jc w:val="both"/>
            </w:pPr>
            <w:r>
              <w:rPr>
                <w:rFonts w:ascii="Times New Roman"/>
                <w:b w:val="false"/>
                <w:i w:val="false"/>
                <w:color w:val="000000"/>
                <w:sz w:val="20"/>
              </w:rPr>
              <w:t>
(cacdo:PIATMainConsignmentDetails)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перевозке (cacdo:PIATMainConsignmentDetails)"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Признак перевозки по книжке МДП</w:t>
            </w:r>
          </w:p>
          <w:p>
            <w:pPr>
              <w:spacing w:after="20"/>
              <w:ind w:left="20"/>
              <w:jc w:val="both"/>
            </w:pPr>
            <w:r>
              <w:rPr>
                <w:rFonts w:ascii="Times New Roman"/>
                <w:b w:val="false"/>
                <w:i w:val="false"/>
                <w:color w:val="000000"/>
                <w:sz w:val="20"/>
              </w:rPr>
              <w:t>
(casdo:TIRCarnetIndicator)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перевозки по книжке МДП (casdo:TIRCarnetIndicator)" должен содержать 1 из значений: </w:t>
            </w:r>
          </w:p>
          <w:p>
            <w:pPr>
              <w:spacing w:after="20"/>
              <w:ind w:left="20"/>
              <w:jc w:val="both"/>
            </w:pPr>
            <w:r>
              <w:rPr>
                <w:rFonts w:ascii="Times New Roman"/>
                <w:b w:val="false"/>
                <w:i w:val="false"/>
                <w:color w:val="000000"/>
                <w:sz w:val="20"/>
              </w:rPr>
              <w:t>
1 – перевозка осуществляется с использованием книжки МДП;</w:t>
            </w:r>
          </w:p>
          <w:p>
            <w:pPr>
              <w:spacing w:after="20"/>
              <w:ind w:left="20"/>
              <w:jc w:val="both"/>
            </w:pPr>
            <w:r>
              <w:rPr>
                <w:rFonts w:ascii="Times New Roman"/>
                <w:b w:val="false"/>
                <w:i w:val="false"/>
                <w:color w:val="000000"/>
                <w:sz w:val="20"/>
              </w:rPr>
              <w:t>
0 – иные случаи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Регистрационный номер книжки МДП</w:t>
            </w:r>
          </w:p>
          <w:p>
            <w:pPr>
              <w:spacing w:after="20"/>
              <w:ind w:left="20"/>
              <w:jc w:val="both"/>
            </w:pPr>
            <w:r>
              <w:rPr>
                <w:rFonts w:ascii="Times New Roman"/>
                <w:b w:val="false"/>
                <w:i w:val="false"/>
                <w:color w:val="000000"/>
                <w:sz w:val="20"/>
              </w:rPr>
              <w:t>
(cacdo:TIRCarnetIdDetails)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перевозки по книжке МДП (casdo:TIRCarnetIndicator)" содержит значение "1", то реквизит "Регистрационный номер книжки МДП (cacdo:TIRCarnetIdDetails)" должен быть заполнен, иначе реквизит Регистрационный номер книжки МДП (cacdo:TIRCarnetIdDetails)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Серия книжки МДП</w:t>
            </w:r>
          </w:p>
          <w:p>
            <w:pPr>
              <w:spacing w:after="20"/>
              <w:ind w:left="20"/>
              <w:jc w:val="both"/>
            </w:pPr>
            <w:r>
              <w:rPr>
                <w:rFonts w:ascii="Times New Roman"/>
                <w:b w:val="false"/>
                <w:i w:val="false"/>
                <w:color w:val="000000"/>
                <w:sz w:val="20"/>
              </w:rPr>
              <w:t>
(casdo:TIRSeriesId)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Идентификационный номер книжки МДП</w:t>
            </w:r>
          </w:p>
          <w:p>
            <w:pPr>
              <w:spacing w:after="20"/>
              <w:ind w:left="20"/>
              <w:jc w:val="both"/>
            </w:pPr>
            <w:r>
              <w:rPr>
                <w:rFonts w:ascii="Times New Roman"/>
                <w:b w:val="false"/>
                <w:i w:val="false"/>
                <w:color w:val="000000"/>
                <w:sz w:val="20"/>
              </w:rPr>
              <w:t>
(casdo:TIRId)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Порядковый номер листа книжки МДП</w:t>
            </w:r>
          </w:p>
          <w:p>
            <w:pPr>
              <w:spacing w:after="20"/>
              <w:ind w:left="20"/>
              <w:jc w:val="both"/>
            </w:pPr>
            <w:r>
              <w:rPr>
                <w:rFonts w:ascii="Times New Roman"/>
                <w:b w:val="false"/>
                <w:i w:val="false"/>
                <w:color w:val="000000"/>
                <w:sz w:val="20"/>
              </w:rPr>
              <w:t>
(casdo:TIRPageOrdinal)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Идентификационный номер держателя книжки МДП</w:t>
            </w:r>
          </w:p>
          <w:p>
            <w:pPr>
              <w:spacing w:after="20"/>
              <w:ind w:left="20"/>
              <w:jc w:val="both"/>
            </w:pPr>
            <w:r>
              <w:rPr>
                <w:rFonts w:ascii="Times New Roman"/>
                <w:b w:val="false"/>
                <w:i w:val="false"/>
                <w:color w:val="000000"/>
                <w:sz w:val="20"/>
              </w:rPr>
              <w:t>
(casdo:TIRHolderId)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Тип декларации</w:t>
            </w:r>
          </w:p>
          <w:p>
            <w:pPr>
              <w:spacing w:after="20"/>
              <w:ind w:left="20"/>
              <w:jc w:val="both"/>
            </w:pPr>
            <w:r>
              <w:rPr>
                <w:rFonts w:ascii="Times New Roman"/>
                <w:b w:val="false"/>
                <w:i w:val="false"/>
                <w:color w:val="000000"/>
                <w:sz w:val="20"/>
              </w:rPr>
              <w:t>
(casdo:DeclarationKindCode)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"Тип декларации (casdo:DeclarationKindCode)" должен содержать значение </w:t>
            </w:r>
          </w:p>
          <w:p>
            <w:pPr>
              <w:spacing w:after="20"/>
              <w:ind w:left="20"/>
              <w:jc w:val="both"/>
            </w:pPr>
            <w:r>
              <w:rPr>
                <w:rFonts w:ascii="Times New Roman"/>
                <w:b w:val="false"/>
                <w:i w:val="false"/>
                <w:color w:val="000000"/>
                <w:sz w:val="20"/>
              </w:rPr>
              <w:t xml:space="preserve">ТТ – перевозка товаров в соответствии с таможенной процедурой таможенного транзита, </w:t>
            </w:r>
          </w:p>
          <w:p>
            <w:pPr>
              <w:spacing w:after="20"/>
              <w:ind w:left="20"/>
              <w:jc w:val="both"/>
            </w:pPr>
            <w:r>
              <w:rPr>
                <w:rFonts w:ascii="Times New Roman"/>
                <w:b w:val="false"/>
                <w:i w:val="false"/>
                <w:color w:val="000000"/>
                <w:sz w:val="20"/>
              </w:rPr>
              <w:t>иначе реквизит "Тип декларации (casdo:DeclarationKindCode)"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Код особенности перевозки (транспортировки) товаров</w:t>
            </w:r>
          </w:p>
          <w:p>
            <w:pPr>
              <w:spacing w:after="20"/>
              <w:ind w:left="20"/>
              <w:jc w:val="both"/>
            </w:pPr>
            <w:r>
              <w:rPr>
                <w:rFonts w:ascii="Times New Roman"/>
                <w:b w:val="false"/>
                <w:i w:val="false"/>
                <w:color w:val="000000"/>
                <w:sz w:val="20"/>
              </w:rPr>
              <w:t>
(casdo:TransitProcedureCode)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особенности перевозки (транспортировки) товаров (casdo:TransitProcedureCode)" должен содержать 1 из значений: </w:t>
            </w:r>
          </w:p>
          <w:p>
            <w:pPr>
              <w:spacing w:after="20"/>
              <w:ind w:left="20"/>
              <w:jc w:val="both"/>
            </w:pPr>
            <w:r>
              <w:rPr>
                <w:rFonts w:ascii="Times New Roman"/>
                <w:b w:val="false"/>
                <w:i w:val="false"/>
                <w:color w:val="000000"/>
                <w:sz w:val="20"/>
              </w:rPr>
              <w:t>
ТР – перевозка товаров от таможенного органа в месте прибытия до таможенного органа в месте убытия;</w:t>
            </w:r>
          </w:p>
          <w:p>
            <w:pPr>
              <w:spacing w:after="20"/>
              <w:ind w:left="20"/>
              <w:jc w:val="both"/>
            </w:pPr>
            <w:r>
              <w:rPr>
                <w:rFonts w:ascii="Times New Roman"/>
                <w:b w:val="false"/>
                <w:i w:val="false"/>
                <w:color w:val="000000"/>
                <w:sz w:val="20"/>
              </w:rPr>
              <w:t>
ИМ – перевозка товаров от таможенного органа в месте прибытия до внутреннего таможенного органа;</w:t>
            </w:r>
          </w:p>
          <w:p>
            <w:pPr>
              <w:spacing w:after="20"/>
              <w:ind w:left="20"/>
              <w:jc w:val="both"/>
            </w:pPr>
            <w:r>
              <w:rPr>
                <w:rFonts w:ascii="Times New Roman"/>
                <w:b w:val="false"/>
                <w:i w:val="false"/>
                <w:color w:val="000000"/>
                <w:sz w:val="20"/>
              </w:rPr>
              <w:t>
ТС – перевозка товаров между таможенными органами через территории государств, не являющихся членами Евразийского экономического союза, и (или) морем, иначе реквизит "Код особенности перевозки (транспортировки) товаров (casdo:TransitProcedureCode)"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p>
          <w:p>
            <w:pPr>
              <w:spacing w:after="20"/>
              <w:ind w:left="20"/>
              <w:jc w:val="both"/>
            </w:pPr>
            <w:r>
              <w:rPr>
                <w:rFonts w:ascii="Times New Roman"/>
                <w:b w:val="false"/>
                <w:i w:val="false"/>
                <w:color w:val="000000"/>
                <w:sz w:val="20"/>
              </w:rPr>
              <w:t>
(casdo:TransitFeatureCode)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предназначения товаров, декларируемых в транзитной декларации (casdo:TransitFeatureCode)" может быть заполнен, </w:t>
            </w:r>
          </w:p>
          <w:p>
            <w:pPr>
              <w:spacing w:after="20"/>
              <w:ind w:left="20"/>
              <w:jc w:val="both"/>
            </w:pPr>
            <w:r>
              <w:rPr>
                <w:rFonts w:ascii="Times New Roman"/>
                <w:b w:val="false"/>
                <w:i w:val="false"/>
                <w:color w:val="000000"/>
                <w:sz w:val="20"/>
              </w:rPr>
              <w:t>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p>
          <w:p>
            <w:pPr>
              <w:spacing w:after="20"/>
              <w:ind w:left="20"/>
              <w:jc w:val="both"/>
            </w:pPr>
            <w:r>
              <w:rPr>
                <w:rFonts w:ascii="Times New Roman"/>
                <w:b w:val="false"/>
                <w:i w:val="false"/>
                <w:color w:val="000000"/>
                <w:sz w:val="20"/>
              </w:rPr>
              <w:t>
МПО – при таможенном декларировании международных почтовых отправлений;</w:t>
            </w:r>
          </w:p>
          <w:p>
            <w:pPr>
              <w:spacing w:after="20"/>
              <w:ind w:left="20"/>
              <w:jc w:val="both"/>
            </w:pPr>
            <w:r>
              <w:rPr>
                <w:rFonts w:ascii="Times New Roman"/>
                <w:b w:val="false"/>
                <w:i w:val="false"/>
                <w:color w:val="000000"/>
                <w:sz w:val="20"/>
              </w:rPr>
              <w:t>
ФЛ – при таможенном декларировании товаров для личного пользования и (или) транспортных средств для личного пользования;</w:t>
            </w:r>
          </w:p>
          <w:p>
            <w:pPr>
              <w:spacing w:after="20"/>
              <w:ind w:left="20"/>
              <w:jc w:val="both"/>
            </w:pP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Количество отгрузочных спецификаций</w:t>
            </w:r>
          </w:p>
          <w:p>
            <w:pPr>
              <w:spacing w:after="20"/>
              <w:ind w:left="20"/>
              <w:jc w:val="both"/>
            </w:pPr>
            <w:r>
              <w:rPr>
                <w:rFonts w:ascii="Times New Roman"/>
                <w:b w:val="false"/>
                <w:i w:val="false"/>
                <w:color w:val="000000"/>
                <w:sz w:val="20"/>
              </w:rPr>
              <w:t>
(casdo:LoadingListsQuantity)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и реквизит "Признак перевозки по книжке МДП</w:t>
            </w:r>
          </w:p>
          <w:p>
            <w:pPr>
              <w:spacing w:after="20"/>
              <w:ind w:left="20"/>
              <w:jc w:val="both"/>
            </w:pPr>
            <w:r>
              <w:rPr>
                <w:rFonts w:ascii="Times New Roman"/>
                <w:b w:val="false"/>
                <w:i w:val="false"/>
                <w:color w:val="000000"/>
                <w:sz w:val="20"/>
              </w:rPr>
              <w:t>
(casdo:TIRCarnetIndicator)" содержит значение "1", то значение реквизита "Количество отгрузочных спецификаций (casdo:LoadingListsQuantity)" должно содержать количество отгрузочных спецификаций в отношении всех партий товаров, перевозимых по книжке МДП</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Количество листов отгрузочных спецификаций</w:t>
            </w:r>
          </w:p>
          <w:p>
            <w:pPr>
              <w:spacing w:after="20"/>
              <w:ind w:left="20"/>
              <w:jc w:val="both"/>
            </w:pPr>
            <w:r>
              <w:rPr>
                <w:rFonts w:ascii="Times New Roman"/>
                <w:b w:val="false"/>
                <w:i w:val="false"/>
                <w:color w:val="000000"/>
                <w:sz w:val="20"/>
              </w:rPr>
              <w:t>
(casdo:LoadingListsPageQuantity)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листов отгрузочных спецификаций (casdo:LoadingListsPageQuantity)" заполнен и реквизит "Признак перевозки по книжке МДП</w:t>
            </w:r>
          </w:p>
          <w:p>
            <w:pPr>
              <w:spacing w:after="20"/>
              <w:ind w:left="20"/>
              <w:jc w:val="both"/>
            </w:pPr>
            <w:r>
              <w:rPr>
                <w:rFonts w:ascii="Times New Roman"/>
                <w:b w:val="false"/>
                <w:i w:val="false"/>
                <w:color w:val="000000"/>
                <w:sz w:val="20"/>
              </w:rPr>
              <w:t>
(casdo:TIRCarnetIndicator)" содержит значение "1", то значение реквизита "Количество листов отгрузочных спецификаций (casdo:LoadingListsPageQuantity)" количество листов отгрузочных спецификаций в отношении всех партий товаров, перевозимых по книжке МДП</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Количество товаров</w:t>
            </w:r>
          </w:p>
          <w:p>
            <w:pPr>
              <w:spacing w:after="20"/>
              <w:ind w:left="20"/>
              <w:jc w:val="both"/>
            </w:pPr>
            <w:r>
              <w:rPr>
                <w:rFonts w:ascii="Times New Roman"/>
                <w:b w:val="false"/>
                <w:i w:val="false"/>
                <w:color w:val="000000"/>
                <w:sz w:val="20"/>
              </w:rPr>
              <w:t>
(casdo:GoodsQuantity)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"Число товаров (casdo:GoodsQuantity)" заполнен и реквизит "Признак перевозки по книжке МДП</w:t>
            </w:r>
          </w:p>
          <w:p>
            <w:pPr>
              <w:spacing w:after="20"/>
              <w:ind w:left="20"/>
              <w:jc w:val="both"/>
            </w:pPr>
            <w:r>
              <w:rPr>
                <w:rFonts w:ascii="Times New Roman"/>
                <w:b w:val="false"/>
                <w:i w:val="false"/>
                <w:color w:val="000000"/>
                <w:sz w:val="20"/>
              </w:rPr>
              <w:t>
(casdo:TIRCarnetIndicator)" содержит значение "1", то значение реквизита "Число товаров (casdo:GoodsQuantity)" должно содержать общее количество товаров с учетом всех партий товаров, перевозимых по книжке МДП</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Количество грузовых мест</w:t>
            </w:r>
          </w:p>
          <w:p>
            <w:pPr>
              <w:spacing w:after="20"/>
              <w:ind w:left="20"/>
              <w:jc w:val="both"/>
            </w:pPr>
            <w:r>
              <w:rPr>
                <w:rFonts w:ascii="Times New Roman"/>
                <w:b w:val="false"/>
                <w:i w:val="false"/>
                <w:color w:val="000000"/>
                <w:sz w:val="20"/>
              </w:rPr>
              <w:t>
(casdo:CargoQuantity)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товаров (casdo:GoodsQuantity)" заполнен и реквизит "Признак перевозки по книжке МДП</w:t>
            </w:r>
          </w:p>
          <w:p>
            <w:pPr>
              <w:spacing w:after="20"/>
              <w:ind w:left="20"/>
              <w:jc w:val="both"/>
            </w:pPr>
            <w:r>
              <w:rPr>
                <w:rFonts w:ascii="Times New Roman"/>
                <w:b w:val="false"/>
                <w:i w:val="false"/>
                <w:color w:val="000000"/>
                <w:sz w:val="20"/>
              </w:rPr>
              <w:t>
(casdo:TIRCarnetIndicator)" содержит значение "1", то значение реквизита "Количество грузовых мест (casdo:CargoQuantity)" должно содержать общее количество грузовых мест с учетом всех партий товаров, перевозимых по книжке МДП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Сведения о средствах идентификации</w:t>
            </w:r>
          </w:p>
          <w:p>
            <w:pPr>
              <w:spacing w:after="20"/>
              <w:ind w:left="20"/>
              <w:jc w:val="both"/>
            </w:pPr>
            <w:r>
              <w:rPr>
                <w:rFonts w:ascii="Times New Roman"/>
                <w:b w:val="false"/>
                <w:i w:val="false"/>
                <w:color w:val="000000"/>
                <w:sz w:val="20"/>
              </w:rPr>
              <w:t>
(cacdo:SealDetails)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Количество средств идентификации</w:t>
            </w:r>
          </w:p>
          <w:p>
            <w:pPr>
              <w:spacing w:after="20"/>
              <w:ind w:left="20"/>
              <w:jc w:val="both"/>
            </w:pPr>
            <w:r>
              <w:rPr>
                <w:rFonts w:ascii="Times New Roman"/>
                <w:b w:val="false"/>
                <w:i w:val="false"/>
                <w:color w:val="000000"/>
                <w:sz w:val="20"/>
              </w:rPr>
              <w:t>
(casdo:SealQuantity)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 Номер пломбиратора</w:t>
            </w:r>
          </w:p>
          <w:p>
            <w:pPr>
              <w:spacing w:after="20"/>
              <w:ind w:left="20"/>
              <w:jc w:val="both"/>
            </w:pPr>
            <w:r>
              <w:rPr>
                <w:rFonts w:ascii="Times New Roman"/>
                <w:b w:val="false"/>
                <w:i w:val="false"/>
                <w:color w:val="000000"/>
                <w:sz w:val="20"/>
              </w:rPr>
              <w:t>
(casdo:SealDeviceId)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 Идентификатор защитной пломбы</w:t>
            </w:r>
          </w:p>
          <w:p>
            <w:pPr>
              <w:spacing w:after="20"/>
              <w:ind w:left="20"/>
              <w:jc w:val="both"/>
            </w:pPr>
            <w:r>
              <w:rPr>
                <w:rFonts w:ascii="Times New Roman"/>
                <w:b w:val="false"/>
                <w:i w:val="false"/>
                <w:color w:val="000000"/>
                <w:sz w:val="20"/>
              </w:rPr>
              <w:t>
(csdo:SealId)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 Описание</w:t>
            </w:r>
          </w:p>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Транспортные средства при транзите</w:t>
            </w:r>
          </w:p>
          <w:p>
            <w:pPr>
              <w:spacing w:after="20"/>
              <w:ind w:left="20"/>
              <w:jc w:val="both"/>
            </w:pPr>
            <w:r>
              <w:rPr>
                <w:rFonts w:ascii="Times New Roman"/>
                <w:b w:val="false"/>
                <w:i w:val="false"/>
                <w:color w:val="000000"/>
                <w:sz w:val="20"/>
              </w:rPr>
              <w:t>
(cacdo:PITransitTransportMeansDetails)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Признак совпадения сведений</w:t>
            </w:r>
          </w:p>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
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xml:space="preserve">
0 – транспортные средства, прибывающие на таможенную территорию Евразийского экономического союза, </w:t>
            </w:r>
          </w:p>
          <w:p>
            <w:pPr>
              <w:spacing w:after="20"/>
              <w:ind w:left="20"/>
              <w:jc w:val="both"/>
            </w:pP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Код вида транспорта</w:t>
            </w:r>
          </w:p>
          <w:p>
            <w:pPr>
              <w:spacing w:after="20"/>
              <w:ind w:left="20"/>
              <w:jc w:val="both"/>
            </w:pPr>
            <w:r>
              <w:rPr>
                <w:rFonts w:ascii="Times New Roman"/>
                <w:b w:val="false"/>
                <w:i w:val="false"/>
                <w:color w:val="000000"/>
                <w:sz w:val="20"/>
              </w:rPr>
              <w:t>
(csdo:UnifiedTransportModeCode)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"Количество транспортных средств</w:t>
            </w:r>
          </w:p>
          <w:p>
            <w:pPr>
              <w:spacing w:after="20"/>
              <w:ind w:left="20"/>
              <w:jc w:val="both"/>
            </w:pP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w:t>
            </w:r>
          </w:p>
          <w:p>
            <w:pPr>
              <w:spacing w:after="20"/>
              <w:ind w:left="20"/>
              <w:jc w:val="both"/>
            </w:pP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(casdo:FirstTrailerRegId)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(casdo:SecondTrailerRegId)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марки транспортного средства</w:t>
            </w:r>
          </w:p>
          <w:p>
            <w:pPr>
              <w:spacing w:after="20"/>
              <w:ind w:left="20"/>
              <w:jc w:val="both"/>
            </w:pPr>
            <w:r>
              <w:rPr>
                <w:rFonts w:ascii="Times New Roman"/>
                <w:b w:val="false"/>
                <w:i w:val="false"/>
                <w:color w:val="000000"/>
                <w:sz w:val="20"/>
              </w:rPr>
              <w:t>
(csdo:VehicleMakeCode)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Таможенный орган и пункт назначения</w:t>
            </w:r>
          </w:p>
          <w:p>
            <w:pPr>
              <w:spacing w:after="20"/>
              <w:ind w:left="20"/>
              <w:jc w:val="both"/>
            </w:pPr>
            <w:r>
              <w:rPr>
                <w:rFonts w:ascii="Times New Roman"/>
                <w:b w:val="false"/>
                <w:i w:val="false"/>
                <w:color w:val="000000"/>
                <w:sz w:val="20"/>
              </w:rPr>
              <w:t>
(cacdo:TransitTerminationDetails)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Таможенный орган</w:t>
            </w:r>
          </w:p>
          <w:p>
            <w:pPr>
              <w:spacing w:after="20"/>
              <w:ind w:left="20"/>
              <w:jc w:val="both"/>
            </w:pPr>
            <w:r>
              <w:rPr>
                <w:rFonts w:ascii="Times New Roman"/>
                <w:b w:val="false"/>
                <w:i w:val="false"/>
                <w:color w:val="000000"/>
                <w:sz w:val="20"/>
              </w:rPr>
              <w:t>
(ccdo:CustomsOfficeDetails)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Номер (идентификатор) зоны таможенного контроля</w:t>
            </w:r>
          </w:p>
          <w:p>
            <w:pPr>
              <w:spacing w:after="20"/>
              <w:ind w:left="20"/>
              <w:jc w:val="both"/>
            </w:pPr>
            <w:r>
              <w:rPr>
                <w:rFonts w:ascii="Times New Roman"/>
                <w:b w:val="false"/>
                <w:i w:val="false"/>
                <w:color w:val="000000"/>
                <w:sz w:val="20"/>
              </w:rPr>
              <w:t>
(casdo:CustomsControlZoneId)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типа свидетельства</w:t>
            </w:r>
          </w:p>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Адрес</w:t>
            </w:r>
          </w:p>
          <w:p>
            <w:pPr>
              <w:spacing w:after="20"/>
              <w:ind w:left="20"/>
              <w:jc w:val="both"/>
            </w:pPr>
            <w:r>
              <w:rPr>
                <w:rFonts w:ascii="Times New Roman"/>
                <w:b w:val="false"/>
                <w:i w:val="false"/>
                <w:color w:val="000000"/>
                <w:sz w:val="20"/>
              </w:rPr>
              <w:t>
(ccdo:SubjectAddressDetails)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"3"-почтовый адрес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Грузовые операции</w:t>
            </w:r>
          </w:p>
          <w:p>
            <w:pPr>
              <w:spacing w:after="20"/>
              <w:ind w:left="20"/>
              <w:jc w:val="both"/>
            </w:pPr>
            <w:r>
              <w:rPr>
                <w:rFonts w:ascii="Times New Roman"/>
                <w:b w:val="false"/>
                <w:i w:val="false"/>
                <w:color w:val="000000"/>
                <w:sz w:val="20"/>
              </w:rPr>
              <w:t>
(cacdo:PITranshipmentDetails)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p>
          <w:p>
            <w:pPr>
              <w:spacing w:after="20"/>
              <w:ind w:left="20"/>
              <w:jc w:val="both"/>
            </w:pPr>
            <w:r>
              <w:rPr>
                <w:rFonts w:ascii="Times New Roman"/>
                <w:b w:val="false"/>
                <w:i w:val="false"/>
                <w:color w:val="000000"/>
                <w:sz w:val="20"/>
              </w:rPr>
              <w:t>порядок использоания ПИ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реквизит "Грузовые операции (cacdo:PITranshipmentDetails)"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"06", то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"06", "15", "16", "17", "18", то реквизит "Грузовые операции (cacdo:PITranshipmentDetails)"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то реквизит "Грузовые операции (cacdo:PITranshipmentDetails)"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Код вида грузовой операции</w:t>
            </w:r>
          </w:p>
          <w:p>
            <w:pPr>
              <w:spacing w:after="20"/>
              <w:ind w:left="20"/>
              <w:jc w:val="both"/>
            </w:pPr>
            <w:r>
              <w:rPr>
                <w:rFonts w:ascii="Times New Roman"/>
                <w:b w:val="false"/>
                <w:i w:val="false"/>
                <w:color w:val="000000"/>
                <w:sz w:val="20"/>
              </w:rPr>
              <w:t>
(casdo:CargoOperationKindCode)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p>
          <w:p>
            <w:pPr>
              <w:spacing w:after="20"/>
              <w:ind w:left="20"/>
              <w:jc w:val="both"/>
            </w:pPr>
            <w:r>
              <w:rPr>
                <w:rFonts w:ascii="Times New Roman"/>
                <w:b w:val="false"/>
                <w:i w:val="false"/>
                <w:color w:val="000000"/>
                <w:sz w:val="20"/>
              </w:rPr>
              <w:t>
1 – разгрузка товаров в месте прибытия;</w:t>
            </w:r>
          </w:p>
          <w:p>
            <w:pPr>
              <w:spacing w:after="20"/>
              <w:ind w:left="20"/>
              <w:jc w:val="both"/>
            </w:pPr>
            <w:r>
              <w:rPr>
                <w:rFonts w:ascii="Times New Roman"/>
                <w:b w:val="false"/>
                <w:i w:val="false"/>
                <w:color w:val="000000"/>
                <w:sz w:val="20"/>
              </w:rPr>
              <w:t>
2 – перегрузка (перевалка) товаров, замена транспортных средств в месте прибытия;</w:t>
            </w:r>
          </w:p>
          <w:p>
            <w:pPr>
              <w:spacing w:after="20"/>
              <w:ind w:left="20"/>
              <w:jc w:val="both"/>
            </w:pP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Признак контейнерных перевозок</w:t>
            </w:r>
          </w:p>
          <w:p>
            <w:pPr>
              <w:spacing w:after="20"/>
              <w:ind w:left="20"/>
              <w:jc w:val="both"/>
            </w:pPr>
            <w:r>
              <w:rPr>
                <w:rFonts w:ascii="Times New Roman"/>
                <w:b w:val="false"/>
                <w:i w:val="false"/>
                <w:color w:val="000000"/>
                <w:sz w:val="20"/>
              </w:rPr>
              <w:t>
(casdo:ContainerIndicator)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p>
          <w:p>
            <w:pPr>
              <w:spacing w:after="20"/>
              <w:ind w:left="20"/>
              <w:jc w:val="both"/>
            </w:pPr>
            <w:r>
              <w:rPr>
                <w:rFonts w:ascii="Times New Roman"/>
                <w:b w:val="false"/>
                <w:i w:val="false"/>
                <w:color w:val="000000"/>
                <w:sz w:val="20"/>
              </w:rPr>
              <w:t>
1 – осуществляется перегрузка товаров из одного контейнера в другой;</w:t>
            </w:r>
          </w:p>
          <w:p>
            <w:pPr>
              <w:spacing w:after="20"/>
              <w:ind w:left="20"/>
              <w:jc w:val="both"/>
            </w:pPr>
            <w:r>
              <w:rPr>
                <w:rFonts w:ascii="Times New Roman"/>
                <w:b w:val="false"/>
                <w:i w:val="false"/>
                <w:color w:val="000000"/>
                <w:sz w:val="20"/>
              </w:rPr>
              <w:t>
0 – остальные случаи;</w:t>
            </w:r>
          </w:p>
          <w:p>
            <w:pPr>
              <w:spacing w:after="20"/>
              <w:ind w:left="20"/>
              <w:jc w:val="both"/>
            </w:pPr>
            <w:r>
              <w:rPr>
                <w:rFonts w:ascii="Times New Roman"/>
                <w:b w:val="false"/>
                <w:i w:val="false"/>
                <w:color w:val="000000"/>
                <w:sz w:val="20"/>
              </w:rPr>
              <w:t>иначе реквизит "Признак контейнерных перевозок (casdo:ContainerIndicator)"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Краткое название страны</w:t>
            </w:r>
          </w:p>
          <w:p>
            <w:pPr>
              <w:spacing w:after="20"/>
              <w:ind w:left="20"/>
              <w:jc w:val="both"/>
            </w:pPr>
            <w:r>
              <w:rPr>
                <w:rFonts w:ascii="Times New Roman"/>
                <w:b w:val="false"/>
                <w:i w:val="false"/>
                <w:color w:val="000000"/>
                <w:sz w:val="20"/>
              </w:rPr>
              <w:t>
(casdo:ShortCountryName)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Таможенный орган</w:t>
            </w:r>
          </w:p>
          <w:p>
            <w:pPr>
              <w:spacing w:after="20"/>
              <w:ind w:left="20"/>
              <w:jc w:val="both"/>
            </w:pPr>
            <w:r>
              <w:rPr>
                <w:rFonts w:ascii="Times New Roman"/>
                <w:b w:val="false"/>
                <w:i w:val="false"/>
                <w:color w:val="000000"/>
                <w:sz w:val="20"/>
              </w:rPr>
              <w:t>
(ccdo:CustomsOfficeDetails)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таможенного органа</w:t>
            </w:r>
          </w:p>
          <w:p>
            <w:pPr>
              <w:spacing w:after="20"/>
              <w:ind w:left="20"/>
              <w:jc w:val="both"/>
            </w:pPr>
            <w:r>
              <w:rPr>
                <w:rFonts w:ascii="Times New Roman"/>
                <w:b w:val="false"/>
                <w:i w:val="false"/>
                <w:color w:val="000000"/>
                <w:sz w:val="20"/>
              </w:rPr>
              <w:t>
(csdo:CustomsOfficeName)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w:t>
            </w:r>
          </w:p>
          <w:p>
            <w:pPr>
              <w:spacing w:after="20"/>
              <w:ind w:left="20"/>
              <w:jc w:val="both"/>
            </w:pPr>
            <w:r>
              <w:rPr>
                <w:rFonts w:ascii="Times New Roman"/>
                <w:b w:val="false"/>
                <w:i w:val="false"/>
                <w:color w:val="000000"/>
                <w:sz w:val="20"/>
              </w:rPr>
              <w:t>
(csdo:CustomsOfficeName)"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Транспортное средство при перегрузке товаров</w:t>
            </w:r>
          </w:p>
          <w:p>
            <w:pPr>
              <w:spacing w:after="20"/>
              <w:ind w:left="20"/>
              <w:jc w:val="both"/>
            </w:pPr>
            <w:r>
              <w:rPr>
                <w:rFonts w:ascii="Times New Roman"/>
                <w:b w:val="false"/>
                <w:i w:val="false"/>
                <w:color w:val="000000"/>
                <w:sz w:val="20"/>
              </w:rPr>
              <w:t>
(cacdo:TranshipmentTransportDetails)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транспорта</w:t>
            </w:r>
          </w:p>
          <w:p>
            <w:pPr>
              <w:spacing w:after="20"/>
              <w:ind w:left="20"/>
              <w:jc w:val="both"/>
            </w:pPr>
            <w:r>
              <w:rPr>
                <w:rFonts w:ascii="Times New Roman"/>
                <w:b w:val="false"/>
                <w:i w:val="false"/>
                <w:color w:val="000000"/>
                <w:sz w:val="20"/>
              </w:rPr>
              <w:t>
(csdo:UnifiedTransportModeCode)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регистрации транспортного средства</w:t>
            </w:r>
          </w:p>
          <w:p>
            <w:pPr>
              <w:spacing w:after="20"/>
              <w:ind w:left="20"/>
              <w:jc w:val="both"/>
            </w:pPr>
            <w:r>
              <w:rPr>
                <w:rFonts w:ascii="Times New Roman"/>
                <w:b w:val="false"/>
                <w:i w:val="false"/>
                <w:color w:val="000000"/>
                <w:sz w:val="20"/>
              </w:rPr>
              <w:t>
(casdo:RegistrationNationalityCode)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транспортных средств</w:t>
            </w:r>
          </w:p>
          <w:p>
            <w:pPr>
              <w:spacing w:after="20"/>
              <w:ind w:left="20"/>
              <w:jc w:val="both"/>
            </w:pPr>
            <w:r>
              <w:rPr>
                <w:rFonts w:ascii="Times New Roman"/>
                <w:b w:val="false"/>
                <w:i w:val="false"/>
                <w:color w:val="000000"/>
                <w:sz w:val="20"/>
              </w:rPr>
              <w:t>
(casdo:TransportMeansQuantity)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"Информация о транспортном средстве</w:t>
            </w:r>
          </w:p>
          <w:p>
            <w:pPr>
              <w:spacing w:after="20"/>
              <w:ind w:left="20"/>
              <w:jc w:val="both"/>
            </w:pPr>
            <w:r>
              <w:rPr>
                <w:rFonts w:ascii="Times New Roman"/>
                <w:b w:val="false"/>
                <w:i w:val="false"/>
                <w:color w:val="000000"/>
                <w:sz w:val="20"/>
              </w:rPr>
              <w:t>
(cacdo:TransportMeansRegistrationIdDetails)"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p>
          <w:p>
            <w:pPr>
              <w:spacing w:after="20"/>
              <w:ind w:left="20"/>
              <w:jc w:val="both"/>
            </w:pPr>
            <w:r>
              <w:rPr>
                <w:rFonts w:ascii="Times New Roman"/>
                <w:b w:val="false"/>
                <w:i w:val="false"/>
                <w:color w:val="000000"/>
                <w:sz w:val="20"/>
              </w:rPr>
              <w:t>
(cacdo:TransportMeansRegistrationIdDetails)"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p>
          <w:p>
            <w:pPr>
              <w:spacing w:after="20"/>
              <w:ind w:left="20"/>
              <w:jc w:val="both"/>
            </w:pPr>
            <w:r>
              <w:rPr>
                <w:rFonts w:ascii="Times New Roman"/>
                <w:b w:val="false"/>
                <w:i w:val="false"/>
                <w:color w:val="000000"/>
                <w:sz w:val="20"/>
              </w:rPr>
              <w:t>
(casdo:FirstTrailerRegId)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p>
          <w:p>
            <w:pPr>
              <w:spacing w:after="20"/>
              <w:ind w:left="20"/>
              <w:jc w:val="both"/>
            </w:pPr>
            <w:r>
              <w:rPr>
                <w:rFonts w:ascii="Times New Roman"/>
                <w:b w:val="false"/>
                <w:i w:val="false"/>
                <w:color w:val="000000"/>
                <w:sz w:val="20"/>
              </w:rPr>
              <w:t>
(casdo:SecondTrailerRegId)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Идентификационный номер транспортного средства</w:t>
            </w:r>
          </w:p>
          <w:p>
            <w:pPr>
              <w:spacing w:after="20"/>
              <w:ind w:left="20"/>
              <w:jc w:val="both"/>
            </w:pPr>
            <w:r>
              <w:rPr>
                <w:rFonts w:ascii="Times New Roman"/>
                <w:b w:val="false"/>
                <w:i w:val="false"/>
                <w:color w:val="000000"/>
                <w:sz w:val="20"/>
              </w:rPr>
              <w:t>
(csdo:VehicleId)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Код типа транспортного средства международной перевозки</w:t>
            </w:r>
          </w:p>
          <w:p>
            <w:pPr>
              <w:spacing w:after="20"/>
              <w:ind w:left="20"/>
              <w:jc w:val="both"/>
            </w:pPr>
            <w:r>
              <w:rPr>
                <w:rFonts w:ascii="Times New Roman"/>
                <w:b w:val="false"/>
                <w:i w:val="false"/>
                <w:color w:val="000000"/>
                <w:sz w:val="20"/>
              </w:rPr>
              <w:t>
(casdo:TransportTypeCode)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Код марки транспортного средства</w:t>
            </w:r>
          </w:p>
          <w:p>
            <w:pPr>
              <w:spacing w:after="20"/>
              <w:ind w:left="20"/>
              <w:jc w:val="both"/>
            </w:pPr>
            <w:r>
              <w:rPr>
                <w:rFonts w:ascii="Times New Roman"/>
                <w:b w:val="false"/>
                <w:i w:val="false"/>
                <w:color w:val="000000"/>
                <w:sz w:val="20"/>
              </w:rPr>
              <w:t>
(csdo:VehicleMakeCode)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Идентификатор контейнера</w:t>
            </w:r>
          </w:p>
          <w:p>
            <w:pPr>
              <w:spacing w:after="20"/>
              <w:ind w:left="20"/>
              <w:jc w:val="both"/>
            </w:pPr>
            <w:r>
              <w:rPr>
                <w:rFonts w:ascii="Times New Roman"/>
                <w:b w:val="false"/>
                <w:i w:val="false"/>
                <w:color w:val="000000"/>
                <w:sz w:val="20"/>
              </w:rPr>
              <w:t>
(casdo:ContainerId)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 Описание</w:t>
            </w:r>
          </w:p>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Товарная партия</w:t>
            </w:r>
          </w:p>
          <w:p>
            <w:pPr>
              <w:spacing w:after="20"/>
              <w:ind w:left="20"/>
              <w:jc w:val="both"/>
            </w:pPr>
            <w:r>
              <w:rPr>
                <w:rFonts w:ascii="Times New Roman"/>
                <w:b w:val="false"/>
                <w:i w:val="false"/>
                <w:color w:val="000000"/>
                <w:sz w:val="20"/>
              </w:rPr>
              <w:t>
(cacdo:PIATConsignmentDetails)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перевозки по книжке МДП casdo:TIRCarnetIndicator)" содержит значение "0", то должен быть заполнен 1 экземпляр реквизита "Товарная партия (cacdo:PIATConsignmentDetails)"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"Транспортное средство (cacdo:PIATBorderTransportDetails)" содержит значение "1", то для реквизита "Товарная партия (cacdo:PIATConsignmentDetails)" должен быть заполнен 1 из реквизитов: "Контейнер (cacdo:PIContainerDetails)" в составе реквизита "Товарная партия (cacdo:PIATConsignmentDetails)", "Контейнер (cacdo:PIContainerDetails)" в составе реквизита "Товар (cacdo:PIATConsignmentItemDetails)", иначе реквизиты "Контейнер (cacdo:PIContainerDetails)" в составе реквизита "Товарная партия (cacdo:PIATConsignmentDetails)", "Контейнер (cacdo:PIContainerDetails)" в составе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для реквизита "Товарная партия (cacdo:PIATConsignmentDetails)" должен быть заполнен 1 из реквизитов: "Стоимость (casdo:CAInvoiceValueAmount)"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"01",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"01", "05", "06", реквизиты "Стоимость (casdo:CAInvoice 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"02" то для реквизита "Товарная партия (cacdo:PIATConsignmentDetails)" должен быть заполнен 1 из реквизитов: "Стоимость (casdo:CAInvoice 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"02",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"02", "05", "06", реквизиты "Стоимость (casdo:CAInvoice ValueAmount)" в составе реквизита "Товарная партия (cacdo:PIATConsignmentDetails)"; </w:t>
            </w:r>
          </w:p>
          <w:p>
            <w:pPr>
              <w:spacing w:after="20"/>
              <w:ind w:left="20"/>
              <w:jc w:val="both"/>
            </w:pP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Транспортный (перевозочный) документ</w:t>
            </w:r>
          </w:p>
          <w:p>
            <w:pPr>
              <w:spacing w:after="20"/>
              <w:ind w:left="20"/>
              <w:jc w:val="both"/>
            </w:pPr>
            <w:r>
              <w:rPr>
                <w:rFonts w:ascii="Times New Roman"/>
                <w:b w:val="false"/>
                <w:i w:val="false"/>
                <w:color w:val="000000"/>
                <w:sz w:val="20"/>
              </w:rPr>
              <w:t>
(cacdo:PIATTransportDocumentDetails)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"Транспортный (перевозочный) документ (cacdo:PIATTransportDocumentDetails)"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"14", то реквизит "Транспортный (перевозочный) документ (cacdo:PIATTransportDocumentDetails)" должен быть заполнен, иначе реквизит "Транспортный (перевозочный) документ (cacdo:PIATTransportDocumentDetails)"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w:t>
            </w:r>
          </w:p>
          <w:p>
            <w:pPr>
              <w:spacing w:after="20"/>
              <w:ind w:left="20"/>
              <w:jc w:val="both"/>
            </w:pPr>
            <w:r>
              <w:rPr>
                <w:rFonts w:ascii="Times New Roman"/>
                <w:b w:val="false"/>
                <w:i w:val="false"/>
                <w:color w:val="000000"/>
                <w:sz w:val="20"/>
              </w:rPr>
              <w:t>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(название) места</w:t>
            </w:r>
          </w:p>
          <w:p>
            <w:pPr>
              <w:spacing w:after="20"/>
              <w:ind w:left="20"/>
              <w:jc w:val="both"/>
            </w:pPr>
            <w:r>
              <w:rPr>
                <w:rFonts w:ascii="Times New Roman"/>
                <w:b w:val="false"/>
                <w:i w:val="false"/>
                <w:color w:val="000000"/>
                <w:sz w:val="20"/>
              </w:rPr>
              <w:t>
(casdo:PlaceName)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Регистрационный номер таможенного документа</w:t>
            </w:r>
          </w:p>
          <w:p>
            <w:pPr>
              <w:spacing w:after="20"/>
              <w:ind w:left="20"/>
              <w:jc w:val="both"/>
            </w:pPr>
            <w:r>
              <w:rPr>
                <w:rFonts w:ascii="Times New Roman"/>
                <w:b w:val="false"/>
                <w:i w:val="false"/>
                <w:color w:val="000000"/>
                <w:sz w:val="20"/>
              </w:rPr>
              <w:t>
(cacdo:CustomsDocIdDetails)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Порядковый номер</w:t>
            </w:r>
          </w:p>
          <w:p>
            <w:pPr>
              <w:spacing w:after="20"/>
              <w:ind w:left="20"/>
              <w:jc w:val="both"/>
            </w:pPr>
            <w:r>
              <w:rPr>
                <w:rFonts w:ascii="Times New Roman"/>
                <w:b w:val="false"/>
                <w:i w:val="false"/>
                <w:color w:val="000000"/>
                <w:sz w:val="20"/>
              </w:rPr>
              <w:t>
(casdo:CustomsDocumentOrdinalId)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"Порядковый номер</w:t>
            </w:r>
          </w:p>
          <w:p>
            <w:pPr>
              <w:spacing w:after="20"/>
              <w:ind w:left="20"/>
              <w:jc w:val="both"/>
            </w:pPr>
            <w:r>
              <w:rPr>
                <w:rFonts w:ascii="Times New Roman"/>
                <w:b w:val="false"/>
                <w:i w:val="false"/>
                <w:color w:val="000000"/>
                <w:sz w:val="20"/>
              </w:rPr>
              <w:t>
(casdo:CustomsDocumentOrdinalId)"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Количество грузовых мест</w:t>
            </w:r>
          </w:p>
          <w:p>
            <w:pPr>
              <w:spacing w:after="20"/>
              <w:ind w:left="20"/>
              <w:jc w:val="both"/>
            </w:pPr>
            <w:r>
              <w:rPr>
                <w:rFonts w:ascii="Times New Roman"/>
                <w:b w:val="false"/>
                <w:i w:val="false"/>
                <w:color w:val="000000"/>
                <w:sz w:val="20"/>
              </w:rPr>
              <w:t>
(casdo:CargoQuantity)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Страна отправления</w:t>
            </w:r>
          </w:p>
          <w:p>
            <w:pPr>
              <w:spacing w:after="20"/>
              <w:ind w:left="20"/>
              <w:jc w:val="both"/>
            </w:pPr>
            <w:r>
              <w:rPr>
                <w:rFonts w:ascii="Times New Roman"/>
                <w:b w:val="false"/>
                <w:i w:val="false"/>
                <w:color w:val="000000"/>
                <w:sz w:val="20"/>
              </w:rPr>
              <w:t>
(cacdo:DepartureCountryDetails)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название страны</w:t>
            </w:r>
          </w:p>
          <w:p>
            <w:pPr>
              <w:spacing w:after="20"/>
              <w:ind w:left="20"/>
              <w:jc w:val="both"/>
            </w:pPr>
            <w:r>
              <w:rPr>
                <w:rFonts w:ascii="Times New Roman"/>
                <w:b w:val="false"/>
                <w:i w:val="false"/>
                <w:color w:val="000000"/>
                <w:sz w:val="20"/>
              </w:rPr>
              <w:t>
(casdo:ShortCountryName)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w:t>
            </w:r>
          </w:p>
          <w:p>
            <w:pPr>
              <w:spacing w:after="20"/>
              <w:ind w:left="20"/>
              <w:jc w:val="both"/>
            </w:pPr>
            <w:r>
              <w:rPr>
                <w:rFonts w:ascii="Times New Roman"/>
                <w:b w:val="false"/>
                <w:i w:val="false"/>
                <w:color w:val="000000"/>
                <w:sz w:val="20"/>
              </w:rPr>
              <w:t>
(csdo:TerritoryCode)"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Страна назначения</w:t>
            </w:r>
          </w:p>
          <w:p>
            <w:pPr>
              <w:spacing w:after="20"/>
              <w:ind w:left="20"/>
              <w:jc w:val="both"/>
            </w:pPr>
            <w:r>
              <w:rPr>
                <w:rFonts w:ascii="Times New Roman"/>
                <w:b w:val="false"/>
                <w:i w:val="false"/>
                <w:color w:val="000000"/>
                <w:sz w:val="20"/>
              </w:rPr>
              <w:t>
(cacdo:DestinationCountryDetails)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"11", то реквизит "Страна назначения (cacdo:DestinationCountryDetails)"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название страны</w:t>
            </w:r>
          </w:p>
          <w:p>
            <w:pPr>
              <w:spacing w:after="20"/>
              <w:ind w:left="20"/>
              <w:jc w:val="both"/>
            </w:pPr>
            <w:r>
              <w:rPr>
                <w:rFonts w:ascii="Times New Roman"/>
                <w:b w:val="false"/>
                <w:i w:val="false"/>
                <w:color w:val="000000"/>
                <w:sz w:val="20"/>
              </w:rPr>
              <w:t>
(casdo:ShortCountryName)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w:t>
            </w:r>
          </w:p>
          <w:p>
            <w:pPr>
              <w:spacing w:after="20"/>
              <w:ind w:left="20"/>
              <w:jc w:val="both"/>
            </w:pPr>
            <w:r>
              <w:rPr>
                <w:rFonts w:ascii="Times New Roman"/>
                <w:b w:val="false"/>
                <w:i w:val="false"/>
                <w:color w:val="000000"/>
                <w:sz w:val="20"/>
              </w:rPr>
              <w:t>
(csdo:TerritoryCode)"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Стоимость</w:t>
            </w:r>
          </w:p>
          <w:p>
            <w:pPr>
              <w:spacing w:after="20"/>
              <w:ind w:left="20"/>
              <w:jc w:val="both"/>
            </w:pPr>
            <w:r>
              <w:rPr>
                <w:rFonts w:ascii="Times New Roman"/>
                <w:b w:val="false"/>
                <w:i w:val="false"/>
                <w:color w:val="000000"/>
                <w:sz w:val="20"/>
              </w:rPr>
              <w:t>
(casdo:CAInvoiceValueAmount)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 CAInvoiceValueAmount)"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 валют</w:t>
            </w:r>
          </w:p>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Масса брутто</w:t>
            </w:r>
          </w:p>
          <w:p>
            <w:pPr>
              <w:spacing w:after="20"/>
              <w:ind w:left="20"/>
              <w:jc w:val="both"/>
            </w:pPr>
            <w:r>
              <w:rPr>
                <w:rFonts w:ascii="Times New Roman"/>
                <w:b w:val="false"/>
                <w:i w:val="false"/>
                <w:color w:val="000000"/>
                <w:sz w:val="20"/>
              </w:rPr>
              <w:t>
(csdo:UnifiedGrossMassMeasure)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реквизит "Масса брутто (csdo:UnifiedGrossMassMeasure)" может содержать общий вес товара по транспортному документу, выраженный в килограммах, иначе реквизит Масса брутто (csdo:UnifiedGrossMassMeasure)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Отправитель</w:t>
            </w:r>
          </w:p>
          <w:p>
            <w:pPr>
              <w:spacing w:after="20"/>
              <w:ind w:left="20"/>
              <w:jc w:val="both"/>
            </w:pPr>
            <w:r>
              <w:rPr>
                <w:rFonts w:ascii="Times New Roman"/>
                <w:b w:val="false"/>
                <w:i w:val="false"/>
                <w:color w:val="000000"/>
                <w:sz w:val="20"/>
              </w:rPr>
              <w:t>
(cacdo:PIATConsignorDetails)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 Отправитель (cacdo:PIATConsignorDetails)" должен быть заполнен, иначе реквизит "Отправитель (cacdo:PIATConsignorDetails)"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(cacdo:PIATConsignorDetails)"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Признак совпадения сведений</w:t>
            </w:r>
          </w:p>
          <w:p>
            <w:pPr>
              <w:spacing w:after="20"/>
              <w:ind w:left="20"/>
              <w:jc w:val="both"/>
            </w:pPr>
            <w:r>
              <w:rPr>
                <w:rFonts w:ascii="Times New Roman"/>
                <w:b w:val="false"/>
                <w:i w:val="false"/>
                <w:color w:val="000000"/>
                <w:sz w:val="20"/>
              </w:rPr>
              <w:t>
(casdo:EqualIndicator)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1 – отправитель товаров совпадает с продавцом товаров;</w:t>
            </w:r>
          </w:p>
          <w:p>
            <w:pPr>
              <w:spacing w:after="20"/>
              <w:ind w:left="20"/>
              <w:jc w:val="both"/>
            </w:pPr>
            <w:r>
              <w:rPr>
                <w:rFonts w:ascii="Times New Roman"/>
                <w:b w:val="false"/>
                <w:i w:val="false"/>
                <w:color w:val="000000"/>
                <w:sz w:val="20"/>
              </w:rPr>
              <w:t>
0 – отправитель товаров не совпадает с продавцом товаров;</w:t>
            </w:r>
          </w:p>
          <w:p>
            <w:pPr>
              <w:spacing w:after="20"/>
              <w:ind w:left="20"/>
              <w:jc w:val="both"/>
            </w:pPr>
            <w:r>
              <w:rPr>
                <w:rFonts w:ascii="Times New Roman"/>
                <w:b w:val="false"/>
                <w:i w:val="false"/>
                <w:color w:val="000000"/>
                <w:sz w:val="20"/>
              </w:rPr>
              <w:t>иначе реквизит "Признак совпадения сведений (casdo:EqualIndicator)"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1 – отправитель товаров совпадает с продавцом товаров;</w:t>
            </w:r>
          </w:p>
          <w:p>
            <w:pPr>
              <w:spacing w:after="20"/>
              <w:ind w:left="20"/>
              <w:jc w:val="both"/>
            </w:pPr>
            <w:r>
              <w:rPr>
                <w:rFonts w:ascii="Times New Roman"/>
                <w:b w:val="false"/>
                <w:i w:val="false"/>
                <w:color w:val="000000"/>
                <w:sz w:val="20"/>
              </w:rPr>
              <w:t>
0 – отправитель товаров не совпадает с продавцом товаров;</w:t>
            </w:r>
          </w:p>
          <w:p>
            <w:pPr>
              <w:spacing w:after="20"/>
              <w:ind w:left="20"/>
              <w:jc w:val="both"/>
            </w:pPr>
            <w:r>
              <w:rPr>
                <w:rFonts w:ascii="Times New Roman"/>
                <w:b w:val="false"/>
                <w:i w:val="false"/>
                <w:color w:val="000000"/>
                <w:sz w:val="20"/>
              </w:rPr>
              <w:t>иначе реквизит "Признак совпадения сведений (casdo:EqualIndicator)"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Получатель</w:t>
            </w:r>
          </w:p>
          <w:p>
            <w:pPr>
              <w:spacing w:after="20"/>
              <w:ind w:left="20"/>
              <w:jc w:val="both"/>
            </w:pPr>
            <w:r>
              <w:rPr>
                <w:rFonts w:ascii="Times New Roman"/>
                <w:b w:val="false"/>
                <w:i w:val="false"/>
                <w:color w:val="000000"/>
                <w:sz w:val="20"/>
              </w:rPr>
              <w:t>
(cacdo:PIATConsigneeDetails)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"Получатель (cacdo:PIATConsigneeDetails " должен быть заполнен, иначе реквизит Получатель (cacdo:PIATConsigneeDetails "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w:t>
            </w:r>
          </w:p>
          <w:p>
            <w:pPr>
              <w:spacing w:after="20"/>
              <w:ind w:left="20"/>
              <w:jc w:val="both"/>
            </w:pPr>
            <w:r>
              <w:rPr>
                <w:rFonts w:ascii="Times New Roman"/>
                <w:b w:val="false"/>
                <w:i w:val="false"/>
                <w:color w:val="000000"/>
                <w:sz w:val="20"/>
              </w:rPr>
              <w:t>
(cacdo:PIATConsigneeDetails "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Признак совпадения сведений</w:t>
            </w:r>
          </w:p>
          <w:p>
            <w:pPr>
              <w:spacing w:after="20"/>
              <w:ind w:left="20"/>
              <w:jc w:val="both"/>
            </w:pPr>
            <w:r>
              <w:rPr>
                <w:rFonts w:ascii="Times New Roman"/>
                <w:b w:val="false"/>
                <w:i w:val="false"/>
                <w:color w:val="000000"/>
                <w:sz w:val="20"/>
              </w:rPr>
              <w:t>
(casdo:EqualIndicator)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1 – получатель товаров совпадает с покупателем товаров;</w:t>
            </w:r>
          </w:p>
          <w:p>
            <w:pPr>
              <w:spacing w:after="20"/>
              <w:ind w:left="20"/>
              <w:jc w:val="both"/>
            </w:pPr>
            <w:r>
              <w:rPr>
                <w:rFonts w:ascii="Times New Roman"/>
                <w:b w:val="false"/>
                <w:i w:val="false"/>
                <w:color w:val="000000"/>
                <w:sz w:val="20"/>
              </w:rPr>
              <w:t>
0 – получатель товаров совпадает с покупателем товаров;</w:t>
            </w:r>
          </w:p>
          <w:p>
            <w:pPr>
              <w:spacing w:after="20"/>
              <w:ind w:left="20"/>
              <w:jc w:val="both"/>
            </w:pPr>
            <w:r>
              <w:rPr>
                <w:rFonts w:ascii="Times New Roman"/>
                <w:b w:val="false"/>
                <w:i w:val="false"/>
                <w:color w:val="000000"/>
                <w:sz w:val="20"/>
              </w:rPr>
              <w:t>иначе реквизит "Признак совпадения сведений (casdo:EqualIndicator)"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1 – получатель товаров совпадает с покупателем товаров;</w:t>
            </w:r>
          </w:p>
          <w:p>
            <w:pPr>
              <w:spacing w:after="20"/>
              <w:ind w:left="20"/>
              <w:jc w:val="both"/>
            </w:pPr>
            <w:r>
              <w:rPr>
                <w:rFonts w:ascii="Times New Roman"/>
                <w:b w:val="false"/>
                <w:i w:val="false"/>
                <w:color w:val="000000"/>
                <w:sz w:val="20"/>
              </w:rPr>
              <w:t>
0 – получатель товаров не совпадает с покупателем товаров;</w:t>
            </w:r>
          </w:p>
          <w:p>
            <w:pPr>
              <w:spacing w:after="20"/>
              <w:ind w:left="20"/>
              <w:jc w:val="both"/>
            </w:pPr>
            <w:r>
              <w:rPr>
                <w:rFonts w:ascii="Times New Roman"/>
                <w:b w:val="false"/>
                <w:i w:val="false"/>
                <w:color w:val="000000"/>
                <w:sz w:val="20"/>
              </w:rPr>
              <w:t>иначе реквизит "Признак совпадения сведений (casdo:EqualIndicator)"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Продавец</w:t>
            </w:r>
          </w:p>
          <w:p>
            <w:pPr>
              <w:spacing w:after="20"/>
              <w:ind w:left="20"/>
              <w:jc w:val="both"/>
            </w:pPr>
            <w:r>
              <w:rPr>
                <w:rFonts w:ascii="Times New Roman"/>
                <w:b w:val="false"/>
                <w:i w:val="false"/>
                <w:color w:val="000000"/>
                <w:sz w:val="20"/>
              </w:rPr>
              <w:t>
(cacdo:PISellerDetails)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"Продавец (cacdo:PISellerDetails)"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продавец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w:t>
            </w:r>
          </w:p>
          <w:p>
            <w:pPr>
              <w:spacing w:after="20"/>
              <w:ind w:left="20"/>
              <w:jc w:val="both"/>
            </w:pPr>
            <w:r>
              <w:rPr>
                <w:rFonts w:ascii="Times New Roman"/>
                <w:b w:val="false"/>
                <w:i w:val="false"/>
                <w:color w:val="000000"/>
                <w:sz w:val="20"/>
              </w:rPr>
              <w:t>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продавца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Покупатель</w:t>
            </w:r>
          </w:p>
          <w:p>
            <w:pPr>
              <w:spacing w:after="20"/>
              <w:ind w:left="20"/>
              <w:jc w:val="both"/>
            </w:pPr>
            <w:r>
              <w:rPr>
                <w:rFonts w:ascii="Times New Roman"/>
                <w:b w:val="false"/>
                <w:i w:val="false"/>
                <w:color w:val="000000"/>
                <w:sz w:val="20"/>
              </w:rPr>
              <w:t>
(cacdo:PIBuyerDetails)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(cacdo:PIBuyerDetails)"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покупатель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покупателя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12.14.12. Место погрузки товаров</w:t>
            </w:r>
          </w:p>
          <w:p>
            <w:pPr>
              <w:spacing w:after="20"/>
              <w:ind w:left="20"/>
              <w:jc w:val="both"/>
            </w:pPr>
            <w:r>
              <w:rPr>
                <w:rFonts w:ascii="Times New Roman"/>
                <w:b w:val="false"/>
                <w:i w:val="false"/>
                <w:color w:val="000000"/>
                <w:sz w:val="20"/>
              </w:rPr>
              <w:t>
(cacdo:PIATLoadingLocationDetails)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"Место погрузки товаров (cacdo:PIATLoadingLocationDetails)" должен быть заполнен, иначе реквизит "Место погрузки товаров (cacdo:PIATLoadingLocationDetails)"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осуществлялась погрузка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w:t>
            </w:r>
          </w:p>
          <w:p>
            <w:pPr>
              <w:spacing w:after="20"/>
              <w:ind w:left="20"/>
              <w:jc w:val="both"/>
            </w:pPr>
            <w:r>
              <w:rPr>
                <w:rFonts w:ascii="Times New Roman"/>
                <w:b w:val="false"/>
                <w:i w:val="false"/>
                <w:color w:val="000000"/>
                <w:sz w:val="20"/>
              </w:rPr>
              <w:t>
(casdo:PlaceName)"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(csdo:EventDate)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 Место разгрузки товара</w:t>
            </w:r>
          </w:p>
          <w:p>
            <w:pPr>
              <w:spacing w:after="20"/>
              <w:ind w:left="20"/>
              <w:jc w:val="both"/>
            </w:pPr>
            <w:r>
              <w:rPr>
                <w:rFonts w:ascii="Times New Roman"/>
                <w:b w:val="false"/>
                <w:i w:val="false"/>
                <w:color w:val="000000"/>
                <w:sz w:val="20"/>
              </w:rPr>
              <w:t>
(cacdo:PIATUnloadingLocationDetails)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 Место разгрузки товара (cacdo:PIATUnloadingLocationDetails)" должен быть заполнен, иначе реквизит " Место разгрузки товара (cacdo:PIATUnloadingLocationDetails)"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будет осуществляться разгрузка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 Место назначения товаров</w:t>
            </w:r>
          </w:p>
          <w:p>
            <w:pPr>
              <w:spacing w:after="20"/>
              <w:ind w:left="20"/>
              <w:jc w:val="both"/>
            </w:pPr>
            <w:r>
              <w:rPr>
                <w:rFonts w:ascii="Times New Roman"/>
                <w:b w:val="false"/>
                <w:i w:val="false"/>
                <w:color w:val="000000"/>
                <w:sz w:val="20"/>
              </w:rPr>
              <w:t>
(cacdo:PIATDestinationDetails)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w:t>
            </w:r>
          </w:p>
          <w:p>
            <w:pPr>
              <w:spacing w:after="20"/>
              <w:ind w:left="20"/>
              <w:jc w:val="both"/>
            </w:pPr>
            <w:r>
              <w:rPr>
                <w:rFonts w:ascii="Times New Roman"/>
                <w:b w:val="false"/>
                <w:i w:val="false"/>
                <w:color w:val="000000"/>
                <w:sz w:val="20"/>
              </w:rPr>
              <w:t>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значения: "01", "13" реквизит "Место назначения товаров (cacdo:PIATDestinationDetails)" не запдолжен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"13" реквизит "Место назначения товаров (cacdo:PIATDestinationDetails)"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страны (csdo: 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должен содержать наименование места назначения товаров в соответствии с транспортными (перевозочными) документами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p>
            <w:pPr>
              <w:spacing w:after="20"/>
              <w:ind w:left="20"/>
              <w:jc w:val="both"/>
            </w:pPr>
            <w:r>
              <w:rPr>
                <w:rFonts w:ascii="Times New Roman"/>
                <w:b w:val="false"/>
                <w:i w:val="false"/>
                <w:color w:val="000000"/>
                <w:sz w:val="20"/>
              </w:rPr>
              <w:t>
(ccdo:SubjectAddressDetails)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содержать адрес места назначения товаров в соответствии с транспортным (перевозочным) документом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территории</w:t>
            </w:r>
          </w:p>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должен содержать значение кода таможенного органа назначения товаров в соответствии с транспортными (перевозочными) или иными документами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12.14.15. Контейнер</w:t>
            </w:r>
          </w:p>
          <w:p>
            <w:pPr>
              <w:spacing w:after="20"/>
              <w:ind w:left="20"/>
              <w:jc w:val="both"/>
            </w:pPr>
            <w:r>
              <w:rPr>
                <w:rFonts w:ascii="Times New Roman"/>
                <w:b w:val="false"/>
                <w:i w:val="false"/>
                <w:color w:val="000000"/>
                <w:sz w:val="20"/>
              </w:rPr>
              <w:t>
(cacdo:PIContainerDetails)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контейнера</w:t>
            </w:r>
          </w:p>
          <w:p>
            <w:pPr>
              <w:spacing w:after="20"/>
              <w:ind w:left="20"/>
              <w:jc w:val="both"/>
            </w:pPr>
            <w:r>
              <w:rPr>
                <w:rFonts w:ascii="Times New Roman"/>
                <w:b w:val="false"/>
                <w:i w:val="false"/>
                <w:color w:val="000000"/>
                <w:sz w:val="20"/>
              </w:rPr>
              <w:t>
(casdo:ContainerId)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 Место временного хранения товара</w:t>
            </w:r>
          </w:p>
          <w:p>
            <w:pPr>
              <w:spacing w:after="20"/>
              <w:ind w:left="20"/>
              <w:jc w:val="both"/>
            </w:pPr>
            <w:r>
              <w:rPr>
                <w:rFonts w:ascii="Times New Roman"/>
                <w:b w:val="false"/>
                <w:i w:val="false"/>
                <w:color w:val="000000"/>
                <w:sz w:val="20"/>
              </w:rPr>
              <w:t>
(cacdo:UnloadWarehouseDetails)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места нахождения товаров</w:t>
            </w:r>
          </w:p>
          <w:p>
            <w:pPr>
              <w:spacing w:after="20"/>
              <w:ind w:left="20"/>
              <w:jc w:val="both"/>
            </w:pPr>
            <w:r>
              <w:rPr>
                <w:rFonts w:ascii="Times New Roman"/>
                <w:b w:val="false"/>
                <w:i w:val="false"/>
                <w:color w:val="000000"/>
                <w:sz w:val="20"/>
              </w:rPr>
              <w:t>
(casdo:GoodsLocationCode)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(название) места</w:t>
            </w:r>
          </w:p>
          <w:p>
            <w:pPr>
              <w:spacing w:after="20"/>
              <w:ind w:left="20"/>
              <w:jc w:val="both"/>
            </w:pPr>
            <w:r>
              <w:rPr>
                <w:rFonts w:ascii="Times New Roman"/>
                <w:b w:val="false"/>
                <w:i w:val="false"/>
                <w:color w:val="000000"/>
                <w:sz w:val="20"/>
              </w:rPr>
              <w:t>
(casdo:PlaceName)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документе, определяющем место нахождения товара</w:t>
            </w:r>
          </w:p>
          <w:p>
            <w:pPr>
              <w:spacing w:after="20"/>
              <w:ind w:left="20"/>
              <w:jc w:val="both"/>
            </w:pPr>
            <w:r>
              <w:rPr>
                <w:rFonts w:ascii="Times New Roman"/>
                <w:b w:val="false"/>
                <w:i w:val="false"/>
                <w:color w:val="000000"/>
                <w:sz w:val="20"/>
              </w:rPr>
              <w:t>
(cacdo:GoodsLocationDocDetails)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w:t>
            </w:r>
          </w:p>
          <w:p>
            <w:pPr>
              <w:spacing w:after="20"/>
              <w:ind w:left="20"/>
              <w:jc w:val="both"/>
            </w:pPr>
            <w:r>
              <w:rPr>
                <w:rFonts w:ascii="Times New Roman"/>
                <w:b w:val="false"/>
                <w:i w:val="false"/>
                <w:color w:val="000000"/>
                <w:sz w:val="20"/>
              </w:rPr>
              <w:t xml:space="preserve">
(csdo:DocStartDate)" заполнен, то значение реквизита </w:t>
            </w:r>
          </w:p>
          <w:p>
            <w:pPr>
              <w:spacing w:after="20"/>
              <w:ind w:left="20"/>
              <w:jc w:val="both"/>
            </w:pPr>
            <w:r>
              <w:rPr>
                <w:rFonts w:ascii="Times New Roman"/>
                <w:b w:val="false"/>
                <w:i w:val="false"/>
                <w:color w:val="000000"/>
                <w:sz w:val="20"/>
              </w:rPr>
              <w:t>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Код типа свидетельства</w:t>
            </w:r>
          </w:p>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w:t>
            </w:r>
          </w:p>
          <w:p>
            <w:pPr>
              <w:spacing w:after="20"/>
              <w:ind w:left="20"/>
              <w:jc w:val="both"/>
            </w:pPr>
            <w:r>
              <w:rPr>
                <w:rFonts w:ascii="Times New Roman"/>
                <w:b w:val="false"/>
                <w:i w:val="false"/>
                <w:color w:val="000000"/>
                <w:sz w:val="20"/>
              </w:rPr>
              <w:t>
(casdo:AEORegistryKindCode)"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помещения товара на склад</w:t>
            </w:r>
          </w:p>
          <w:p>
            <w:pPr>
              <w:spacing w:after="20"/>
              <w:ind w:left="20"/>
              <w:jc w:val="both"/>
            </w:pPr>
            <w:r>
              <w:rPr>
                <w:rFonts w:ascii="Times New Roman"/>
                <w:b w:val="false"/>
                <w:i w:val="false"/>
                <w:color w:val="000000"/>
                <w:sz w:val="20"/>
              </w:rPr>
              <w:t>
(casdo:WarehouseDate)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хранения товаров</w:t>
            </w:r>
          </w:p>
          <w:p>
            <w:pPr>
              <w:spacing w:after="20"/>
              <w:ind w:left="20"/>
              <w:jc w:val="both"/>
            </w:pPr>
            <w:r>
              <w:rPr>
                <w:rFonts w:ascii="Times New Roman"/>
                <w:b w:val="false"/>
                <w:i w:val="false"/>
                <w:color w:val="000000"/>
                <w:sz w:val="20"/>
              </w:rPr>
              <w:t>
(cacdo:StorageRequirementDetails)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Признак необходимости особых условий хранения</w:t>
            </w:r>
          </w:p>
          <w:p>
            <w:pPr>
              <w:spacing w:after="20"/>
              <w:ind w:left="20"/>
              <w:jc w:val="both"/>
            </w:pPr>
            <w:r>
              <w:rPr>
                <w:rFonts w:ascii="Times New Roman"/>
                <w:b w:val="false"/>
                <w:i w:val="false"/>
                <w:color w:val="000000"/>
                <w:sz w:val="20"/>
              </w:rPr>
              <w:t>
(casdo:SpecialStorageRequirementIndicator)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p>
          <w:p>
            <w:pPr>
              <w:spacing w:after="20"/>
              <w:ind w:left="20"/>
              <w:jc w:val="both"/>
            </w:pPr>
            <w:r>
              <w:rPr>
                <w:rFonts w:ascii="Times New Roman"/>
                <w:b w:val="false"/>
                <w:i w:val="false"/>
                <w:color w:val="000000"/>
                <w:sz w:val="20"/>
              </w:rPr>
              <w:t>1 – необходимо обеспечение особых условий временного хранения товаров;</w:t>
            </w:r>
          </w:p>
          <w:p>
            <w:pPr>
              <w:spacing w:after="20"/>
              <w:ind w:left="20"/>
              <w:jc w:val="both"/>
            </w:pPr>
            <w:r>
              <w:rPr>
                <w:rFonts w:ascii="Times New Roman"/>
                <w:b w:val="false"/>
                <w:i w:val="false"/>
                <w:color w:val="000000"/>
                <w:sz w:val="20"/>
              </w:rPr>
              <w:t>
0 – отсутствует необходимость обеспечения особых условий временного хранения товаров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Описание</w:t>
            </w:r>
          </w:p>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 Товар</w:t>
            </w:r>
          </w:p>
          <w:p>
            <w:pPr>
              <w:spacing w:after="20"/>
              <w:ind w:left="20"/>
              <w:jc w:val="both"/>
            </w:pPr>
            <w:r>
              <w:rPr>
                <w:rFonts w:ascii="Times New Roman"/>
                <w:b w:val="false"/>
                <w:i w:val="false"/>
                <w:color w:val="000000"/>
                <w:sz w:val="20"/>
              </w:rPr>
              <w:t>
(cacdo:PIATConsignmentItemDetails)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Порядковый номер товара</w:t>
            </w:r>
          </w:p>
          <w:p>
            <w:pPr>
              <w:spacing w:after="20"/>
              <w:ind w:left="20"/>
              <w:jc w:val="both"/>
            </w:pPr>
            <w:r>
              <w:rPr>
                <w:rFonts w:ascii="Times New Roman"/>
                <w:b w:val="false"/>
                <w:i w:val="false"/>
                <w:color w:val="000000"/>
                <w:sz w:val="20"/>
              </w:rPr>
              <w:t>
(casdo:ConsignmentItemOrdinal)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"Порядковый номер товара (casdo:ConsignmentItemOrdinal)" должно быть уникальным в экеземпляре реквизита "Товар (cacdo:PIATConsignmentItemDetails)"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товара по ТН ВЭД ЕАЭС</w:t>
            </w:r>
          </w:p>
          <w:p>
            <w:pPr>
              <w:spacing w:after="20"/>
              <w:ind w:left="20"/>
              <w:jc w:val="both"/>
            </w:pPr>
            <w:r>
              <w:rPr>
                <w:rFonts w:ascii="Times New Roman"/>
                <w:b w:val="false"/>
                <w:i w:val="false"/>
                <w:color w:val="000000"/>
                <w:sz w:val="20"/>
              </w:rPr>
              <w:t>
(csdo:CommodityCode)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"13", "14", то реквизит "Код товара по ТН ВЭД ЕАЭС (csdo:CommodityCode)" должен быть заполнен иначе реквизит "Код товара по ТН ВЭД ЕАЭС (csdo:CommodityCode)"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не содержит значения "02", "05", "06", "11", "12", "14", то значение реквизита "Код товара по ТН ВЭД ЕАЭС (csdo:CommodityCode)" должно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"14", то значение реквизита "Код товара по ТН ВЭД ЕАЭС (csdo:CommodityCode)" должно соответствовать шаблону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количество экземпляров реквизита "Цель представления предварительной информации (casdo:PreliminaryInformationUsageCode)" равно 1, то значение реквизита "Код товара по ТН ВЭД ЕАЭС (csdo:CommodityCode)" должно соответствовать шаблону "\d{4}|\d{6}|\d{8,10}", иначе значение реквизита "Код товара по ТН ВЭД ЕАЭС (csdo:CommodityCode)" должно соответствовать шаблону "\d{6}|\d{8,10}",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товара</w:t>
            </w:r>
          </w:p>
          <w:p>
            <w:pPr>
              <w:spacing w:after="20"/>
              <w:ind w:left="20"/>
              <w:jc w:val="both"/>
            </w:pPr>
            <w:r>
              <w:rPr>
                <w:rFonts w:ascii="Times New Roman"/>
                <w:b w:val="false"/>
                <w:i w:val="false"/>
                <w:color w:val="000000"/>
                <w:sz w:val="20"/>
              </w:rPr>
              <w:t>
(casdo:GoodsDescriptionText)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Масса брутто</w:t>
            </w:r>
          </w:p>
          <w:p>
            <w:pPr>
              <w:spacing w:after="20"/>
              <w:ind w:left="20"/>
              <w:jc w:val="both"/>
            </w:pPr>
            <w:r>
              <w:rPr>
                <w:rFonts w:ascii="Times New Roman"/>
                <w:b w:val="false"/>
                <w:i w:val="false"/>
                <w:color w:val="000000"/>
                <w:sz w:val="20"/>
              </w:rPr>
              <w:t>
(csdo:UnifiedGrossMassMeasure)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xml:space="preserve">
7 е)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Масса нетто</w:t>
            </w:r>
          </w:p>
          <w:p>
            <w:pPr>
              <w:spacing w:after="20"/>
              <w:ind w:left="20"/>
              <w:jc w:val="both"/>
            </w:pPr>
            <w:r>
              <w:rPr>
                <w:rFonts w:ascii="Times New Roman"/>
                <w:b w:val="false"/>
                <w:i w:val="false"/>
                <w:color w:val="000000"/>
                <w:sz w:val="20"/>
              </w:rPr>
              <w:t>
(csdo:UnifiedNetMassMeasure)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"13", то реквизит "Масса нетто (csdo:UnifiedNetMassMeasure)"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товара</w:t>
            </w:r>
          </w:p>
          <w:p>
            <w:pPr>
              <w:spacing w:after="20"/>
              <w:ind w:left="20"/>
              <w:jc w:val="both"/>
            </w:pPr>
            <w:r>
              <w:rPr>
                <w:rFonts w:ascii="Times New Roman"/>
                <w:b w:val="false"/>
                <w:i w:val="false"/>
                <w:color w:val="000000"/>
                <w:sz w:val="20"/>
              </w:rPr>
              <w:t>
(cacdo:GoodsMeasureDetails)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"14"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Порядковый номер товара в декларации на товары</w:t>
            </w:r>
          </w:p>
          <w:p>
            <w:pPr>
              <w:spacing w:after="20"/>
              <w:ind w:left="20"/>
              <w:jc w:val="both"/>
            </w:pPr>
            <w:r>
              <w:rPr>
                <w:rFonts w:ascii="Times New Roman"/>
                <w:b w:val="false"/>
                <w:i w:val="false"/>
                <w:color w:val="000000"/>
                <w:sz w:val="20"/>
              </w:rPr>
              <w:t>
(casdo:DTConsignmentItemOrdinal)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Признак продукции военного назначения</w:t>
            </w:r>
          </w:p>
          <w:p>
            <w:pPr>
              <w:spacing w:after="20"/>
              <w:ind w:left="20"/>
              <w:jc w:val="both"/>
            </w:pPr>
            <w:r>
              <w:rPr>
                <w:rFonts w:ascii="Times New Roman"/>
                <w:b w:val="false"/>
                <w:i w:val="false"/>
                <w:color w:val="000000"/>
                <w:sz w:val="20"/>
              </w:rPr>
              <w:t>
(casdo:GoodsMilitaryIndicator)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p>
          <w:p>
            <w:pPr>
              <w:spacing w:after="20"/>
              <w:ind w:left="20"/>
              <w:jc w:val="both"/>
            </w:pPr>
            <w:r>
              <w:rPr>
                <w:rFonts w:ascii="Times New Roman"/>
                <w:b w:val="false"/>
                <w:i w:val="false"/>
                <w:color w:val="000000"/>
                <w:sz w:val="20"/>
              </w:rPr>
              <w:t xml:space="preserve">"1" – товар является продукцией военного назначения, </w:t>
            </w:r>
          </w:p>
          <w:p>
            <w:pPr>
              <w:spacing w:after="20"/>
              <w:ind w:left="20"/>
              <w:jc w:val="both"/>
            </w:pPr>
            <w:r>
              <w:rPr>
                <w:rFonts w:ascii="Times New Roman"/>
                <w:b w:val="false"/>
                <w:i w:val="false"/>
                <w:color w:val="000000"/>
                <w:sz w:val="20"/>
              </w:rPr>
              <w:t>иначе реквизит " Признак продукции военного назначения (casdo:GoodsMilitaryIndicator)"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7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"Масса брутто (csdo:UnifiedGrossMassMeasure)", не заполнен то реквизит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то реквизит "Количество товара в единице измерения, отличной от основной и дополнительной</w:t>
            </w:r>
          </w:p>
          <w:p>
            <w:pPr>
              <w:spacing w:after="20"/>
              <w:ind w:left="20"/>
              <w:jc w:val="both"/>
            </w:pPr>
            <w:r>
              <w:rPr>
                <w:rFonts w:ascii="Times New Roman"/>
                <w:b w:val="false"/>
                <w:i w:val="false"/>
                <w:color w:val="000000"/>
                <w:sz w:val="20"/>
              </w:rPr>
              <w:t>
(cacdo:AddGoodsMeasureDetails)"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места происхождения</w:t>
            </w:r>
          </w:p>
          <w:p>
            <w:pPr>
              <w:spacing w:after="20"/>
              <w:ind w:left="20"/>
              <w:jc w:val="both"/>
            </w:pPr>
            <w:r>
              <w:rPr>
                <w:rFonts w:ascii="Times New Roman"/>
                <w:b w:val="false"/>
                <w:i w:val="false"/>
                <w:color w:val="000000"/>
                <w:sz w:val="20"/>
              </w:rPr>
              <w:t>
(casdo:ProductionPlaceName)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Маркировка товара</w:t>
            </w:r>
          </w:p>
          <w:p>
            <w:pPr>
              <w:spacing w:after="20"/>
              <w:ind w:left="20"/>
              <w:jc w:val="both"/>
            </w:pPr>
            <w:r>
              <w:rPr>
                <w:rFonts w:ascii="Times New Roman"/>
                <w:b w:val="false"/>
                <w:i w:val="false"/>
                <w:color w:val="000000"/>
                <w:sz w:val="20"/>
              </w:rPr>
              <w:t>
(casdo:GoodsLabelDescriptionText)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7 д)</w:t>
            </w:r>
          </w:p>
          <w:p>
            <w:pPr>
              <w:spacing w:after="20"/>
              <w:ind w:left="20"/>
              <w:jc w:val="both"/>
            </w:pPr>
            <w:r>
              <w:rPr>
                <w:rFonts w:ascii="Times New Roman"/>
                <w:b w:val="false"/>
                <w:i w:val="false"/>
                <w:color w:val="000000"/>
                <w:sz w:val="20"/>
              </w:rPr>
              <w:t>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Назначение и область применения товара</w:t>
            </w:r>
          </w:p>
          <w:p>
            <w:pPr>
              <w:spacing w:after="20"/>
              <w:ind w:left="20"/>
              <w:jc w:val="both"/>
            </w:pPr>
            <w:r>
              <w:rPr>
                <w:rFonts w:ascii="Times New Roman"/>
                <w:b w:val="false"/>
                <w:i w:val="false"/>
                <w:color w:val="000000"/>
                <w:sz w:val="20"/>
              </w:rPr>
              <w:t>
(casdo:GoodsUsageDescriptionText)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"Назначение и область применения товара (casdo:GoodsUsageDescriptionText)" может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Производитель</w:t>
            </w:r>
          </w:p>
          <w:p>
            <w:pPr>
              <w:spacing w:after="20"/>
              <w:ind w:left="20"/>
              <w:jc w:val="both"/>
            </w:pPr>
            <w:r>
              <w:rPr>
                <w:rFonts w:ascii="Times New Roman"/>
                <w:b w:val="false"/>
                <w:i w:val="false"/>
                <w:color w:val="000000"/>
                <w:sz w:val="20"/>
              </w:rPr>
              <w:t>
(cacdo:ManufacturerDetails)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Предприятие, выпустившее товары в оборот</w:t>
            </w:r>
          </w:p>
          <w:p>
            <w:pPr>
              <w:spacing w:after="20"/>
              <w:ind w:left="20"/>
              <w:jc w:val="both"/>
            </w:pPr>
            <w:r>
              <w:rPr>
                <w:rFonts w:ascii="Times New Roman"/>
                <w:b w:val="false"/>
                <w:i w:val="false"/>
                <w:color w:val="000000"/>
                <w:sz w:val="20"/>
              </w:rPr>
              <w:t>
(cacdo:VetReleaseOrganizationDetails)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Регистрационный номер предприятия, осуществляющего деятельность, подконтрольную ветеринарно-санитарному надзору</w:t>
            </w:r>
          </w:p>
          <w:p>
            <w:pPr>
              <w:spacing w:after="20"/>
              <w:ind w:left="20"/>
              <w:jc w:val="both"/>
            </w:pPr>
            <w:r>
              <w:rPr>
                <w:rFonts w:ascii="Times New Roman"/>
                <w:b w:val="false"/>
                <w:i w:val="false"/>
                <w:color w:val="000000"/>
                <w:sz w:val="20"/>
              </w:rPr>
              <w:t>
(casdo:VeterinaryOrganizationId)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Груз, грузовые места, поддоны и упаковка товаров</w:t>
            </w:r>
          </w:p>
          <w:p>
            <w:pPr>
              <w:spacing w:after="20"/>
              <w:ind w:left="20"/>
              <w:jc w:val="both"/>
            </w:pPr>
            <w:r>
              <w:rPr>
                <w:rFonts w:ascii="Times New Roman"/>
                <w:b w:val="false"/>
                <w:i w:val="false"/>
                <w:color w:val="000000"/>
                <w:sz w:val="20"/>
              </w:rPr>
              <w:t>
(cacdo:CargoPackagePalletDetails)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то реквизит "Груз, грузовые места, поддоны и упаковка товаров (cacdo:CargoPackagePalletDetails)" должен быть заполнен, иначе реквизит "Груз, грузовые места, поддоны и упаковка товаров (cacdo:CargoPackagePalletDetails)"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Код вида информации об упаковке товара</w:t>
            </w:r>
          </w:p>
          <w:p>
            <w:pPr>
              <w:spacing w:after="20"/>
              <w:ind w:left="20"/>
              <w:jc w:val="both"/>
            </w:pPr>
            <w:r>
              <w:rPr>
                <w:rFonts w:ascii="Times New Roman"/>
                <w:b w:val="false"/>
                <w:i w:val="false"/>
                <w:color w:val="000000"/>
                <w:sz w:val="20"/>
              </w:rPr>
              <w:t>
(casdo:PackageAvailabilityCode)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p>
          <w:p>
            <w:pPr>
              <w:spacing w:after="20"/>
              <w:ind w:left="20"/>
              <w:jc w:val="both"/>
            </w:pPr>
            <w:r>
              <w:rPr>
                <w:rFonts w:ascii="Times New Roman"/>
                <w:b w:val="false"/>
                <w:i w:val="false"/>
                <w:color w:val="000000"/>
                <w:sz w:val="20"/>
              </w:rPr>
              <w:t>0 – без упаковки;</w:t>
            </w:r>
          </w:p>
          <w:p>
            <w:pPr>
              <w:spacing w:after="20"/>
              <w:ind w:left="20"/>
              <w:jc w:val="both"/>
            </w:pPr>
            <w:r>
              <w:rPr>
                <w:rFonts w:ascii="Times New Roman"/>
                <w:b w:val="false"/>
                <w:i w:val="false"/>
                <w:color w:val="000000"/>
                <w:sz w:val="20"/>
              </w:rPr>
              <w:t>
1 – с упаковкой;</w:t>
            </w:r>
          </w:p>
          <w:p>
            <w:pPr>
              <w:spacing w:after="20"/>
              <w:ind w:left="20"/>
              <w:jc w:val="both"/>
            </w:pPr>
            <w:r>
              <w:rPr>
                <w:rFonts w:ascii="Times New Roman"/>
                <w:b w:val="false"/>
                <w:i w:val="false"/>
                <w:color w:val="000000"/>
                <w:sz w:val="20"/>
              </w:rPr>
              <w:t>
2 – без упаковки, в оборудованных емкостях транспортного средства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Количество грузовых мест</w:t>
            </w:r>
          </w:p>
          <w:p>
            <w:pPr>
              <w:spacing w:after="20"/>
              <w:ind w:left="20"/>
              <w:jc w:val="both"/>
            </w:pPr>
            <w:r>
              <w:rPr>
                <w:rFonts w:ascii="Times New Roman"/>
                <w:b w:val="false"/>
                <w:i w:val="false"/>
                <w:color w:val="000000"/>
                <w:sz w:val="20"/>
              </w:rPr>
              <w:t>
(casdo:CargoQuantity)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Количество грузовых мест, частично занятых товаром</w:t>
            </w:r>
          </w:p>
          <w:p>
            <w:pPr>
              <w:spacing w:after="20"/>
              <w:ind w:left="20"/>
              <w:jc w:val="both"/>
            </w:pPr>
            <w:r>
              <w:rPr>
                <w:rFonts w:ascii="Times New Roman"/>
                <w:b w:val="false"/>
                <w:i w:val="false"/>
                <w:color w:val="000000"/>
                <w:sz w:val="20"/>
              </w:rPr>
              <w:t>
(casdo:CargoPartQuantity)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Вид грузовых мест</w:t>
            </w:r>
          </w:p>
          <w:p>
            <w:pPr>
              <w:spacing w:after="20"/>
              <w:ind w:left="20"/>
              <w:jc w:val="both"/>
            </w:pPr>
            <w:r>
              <w:rPr>
                <w:rFonts w:ascii="Times New Roman"/>
                <w:b w:val="false"/>
                <w:i w:val="false"/>
                <w:color w:val="000000"/>
                <w:sz w:val="20"/>
              </w:rPr>
              <w:t>
(casdo:CargoKindName)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Сведения о грузе, таре, упаковке, поддоне</w:t>
            </w:r>
          </w:p>
          <w:p>
            <w:pPr>
              <w:spacing w:after="20"/>
              <w:ind w:left="20"/>
              <w:jc w:val="both"/>
            </w:pPr>
            <w:r>
              <w:rPr>
                <w:rFonts w:ascii="Times New Roman"/>
                <w:b w:val="false"/>
                <w:i w:val="false"/>
                <w:color w:val="000000"/>
                <w:sz w:val="20"/>
              </w:rPr>
              <w:t>
(cacdo:PackagePalletDetails)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Код вида информации о грузовом месте (упаковке)</w:t>
            </w:r>
          </w:p>
          <w:p>
            <w:pPr>
              <w:spacing w:after="20"/>
              <w:ind w:left="20"/>
              <w:jc w:val="both"/>
            </w:pPr>
            <w:r>
              <w:rPr>
                <w:rFonts w:ascii="Times New Roman"/>
                <w:b w:val="false"/>
                <w:i w:val="false"/>
                <w:color w:val="000000"/>
                <w:sz w:val="20"/>
              </w:rPr>
              <w:t>
(casdo:CargoPackageInfoKindCode)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p>
          <w:p>
            <w:pPr>
              <w:spacing w:after="20"/>
              <w:ind w:left="20"/>
              <w:jc w:val="both"/>
            </w:pPr>
            <w:r>
              <w:rPr>
                <w:rFonts w:ascii="Times New Roman"/>
                <w:b w:val="false"/>
                <w:i w:val="false"/>
                <w:color w:val="000000"/>
                <w:sz w:val="20"/>
              </w:rPr>
              <w:t>0 – сведения об упаковке;</w:t>
            </w:r>
          </w:p>
          <w:p>
            <w:pPr>
              <w:spacing w:after="20"/>
              <w:ind w:left="20"/>
              <w:jc w:val="both"/>
            </w:pPr>
            <w:r>
              <w:rPr>
                <w:rFonts w:ascii="Times New Roman"/>
                <w:b w:val="false"/>
                <w:i w:val="false"/>
                <w:color w:val="000000"/>
                <w:sz w:val="20"/>
              </w:rPr>
              <w:t>
1 – сведения о таре;</w:t>
            </w:r>
          </w:p>
          <w:p>
            <w:pPr>
              <w:spacing w:after="20"/>
              <w:ind w:left="20"/>
              <w:jc w:val="both"/>
            </w:pPr>
            <w:r>
              <w:rPr>
                <w:rFonts w:ascii="Times New Roman"/>
                <w:b w:val="false"/>
                <w:i w:val="false"/>
                <w:color w:val="000000"/>
                <w:sz w:val="20"/>
              </w:rPr>
              <w:t>
2 – сведения о грузе;</w:t>
            </w:r>
          </w:p>
          <w:p>
            <w:pPr>
              <w:spacing w:after="20"/>
              <w:ind w:left="20"/>
              <w:jc w:val="both"/>
            </w:pPr>
            <w:r>
              <w:rPr>
                <w:rFonts w:ascii="Times New Roman"/>
                <w:b w:val="false"/>
                <w:i w:val="false"/>
                <w:color w:val="000000"/>
                <w:sz w:val="20"/>
              </w:rPr>
              <w:t>
3 – сведения о поддонах;</w:t>
            </w:r>
          </w:p>
          <w:p>
            <w:pPr>
              <w:spacing w:after="20"/>
              <w:ind w:left="20"/>
              <w:jc w:val="both"/>
            </w:pPr>
            <w:r>
              <w:rPr>
                <w:rFonts w:ascii="Times New Roman"/>
                <w:b w:val="false"/>
                <w:i w:val="false"/>
                <w:color w:val="000000"/>
                <w:sz w:val="20"/>
              </w:rPr>
              <w:t>
4 – сведения об индивидуальной упаковке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Код вида упаковки</w:t>
            </w:r>
          </w:p>
          <w:p>
            <w:pPr>
              <w:spacing w:after="20"/>
              <w:ind w:left="20"/>
              <w:jc w:val="both"/>
            </w:pPr>
            <w:r>
              <w:rPr>
                <w:rFonts w:ascii="Times New Roman"/>
                <w:b w:val="false"/>
                <w:i w:val="false"/>
                <w:color w:val="000000"/>
                <w:sz w:val="20"/>
              </w:rPr>
              <w:t>
(csdo:PackageKindCode)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Количество упаковок</w:t>
            </w:r>
          </w:p>
          <w:p>
            <w:pPr>
              <w:spacing w:after="20"/>
              <w:ind w:left="20"/>
              <w:jc w:val="both"/>
            </w:pPr>
            <w:r>
              <w:rPr>
                <w:rFonts w:ascii="Times New Roman"/>
                <w:b w:val="false"/>
                <w:i w:val="false"/>
                <w:color w:val="000000"/>
                <w:sz w:val="20"/>
              </w:rPr>
              <w:t>
(csdo:PackageQuantity)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 Описание грузового места</w:t>
            </w:r>
          </w:p>
          <w:p>
            <w:pPr>
              <w:spacing w:after="20"/>
              <w:ind w:left="20"/>
              <w:jc w:val="both"/>
            </w:pPr>
            <w:r>
              <w:rPr>
                <w:rFonts w:ascii="Times New Roman"/>
                <w:b w:val="false"/>
                <w:i w:val="false"/>
                <w:color w:val="000000"/>
                <w:sz w:val="20"/>
              </w:rPr>
              <w:t>
(casdo:CargoDescriptionText)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Контейнер</w:t>
            </w:r>
          </w:p>
          <w:p>
            <w:pPr>
              <w:spacing w:after="20"/>
              <w:ind w:left="20"/>
              <w:jc w:val="both"/>
            </w:pPr>
            <w:r>
              <w:rPr>
                <w:rFonts w:ascii="Times New Roman"/>
                <w:b w:val="false"/>
                <w:i w:val="false"/>
                <w:color w:val="000000"/>
                <w:sz w:val="20"/>
              </w:rPr>
              <w:t>
(cacdo:PIContainerDetails)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"Признак контейнерных перевозок (casdo:ContainerIndicator)" в составе реквизита "Транспортное средство (cacdo:PIATBorderTransportDetails)" содержит значение "1", то реквизит "Контейнер</w:t>
            </w:r>
          </w:p>
          <w:p>
            <w:pPr>
              <w:spacing w:after="20"/>
              <w:ind w:left="20"/>
              <w:jc w:val="both"/>
            </w:pPr>
            <w:r>
              <w:rPr>
                <w:rFonts w:ascii="Times New Roman"/>
                <w:b w:val="false"/>
                <w:i w:val="false"/>
                <w:color w:val="000000"/>
                <w:sz w:val="20"/>
              </w:rPr>
              <w:t>
(cacdo:PIContainerDetails)"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Идентификатор контейнера</w:t>
            </w:r>
          </w:p>
          <w:p>
            <w:pPr>
              <w:spacing w:after="20"/>
              <w:ind w:left="20"/>
              <w:jc w:val="both"/>
            </w:pPr>
            <w:r>
              <w:rPr>
                <w:rFonts w:ascii="Times New Roman"/>
                <w:b w:val="false"/>
                <w:i w:val="false"/>
                <w:color w:val="000000"/>
                <w:sz w:val="20"/>
              </w:rPr>
              <w:t>
(casdo:ContainerId)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происхождения</w:t>
            </w:r>
          </w:p>
          <w:p>
            <w:pPr>
              <w:spacing w:after="20"/>
              <w:ind w:left="20"/>
              <w:jc w:val="both"/>
            </w:pPr>
            <w:r>
              <w:rPr>
                <w:rFonts w:ascii="Times New Roman"/>
                <w:b w:val="false"/>
                <w:i w:val="false"/>
                <w:color w:val="000000"/>
                <w:sz w:val="20"/>
              </w:rPr>
              <w:t>
(cacdo:OriginCountryDetails)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Код страны</w:t>
            </w:r>
          </w:p>
          <w:p>
            <w:pPr>
              <w:spacing w:after="20"/>
              <w:ind w:left="20"/>
              <w:jc w:val="both"/>
            </w:pPr>
            <w:r>
              <w:rPr>
                <w:rFonts w:ascii="Times New Roman"/>
                <w:b w:val="false"/>
                <w:i w:val="false"/>
                <w:color w:val="000000"/>
                <w:sz w:val="20"/>
              </w:rPr>
              <w:t>
(casdo:CACountryCode)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Краткое название страны</w:t>
            </w:r>
          </w:p>
          <w:p>
            <w:pPr>
              <w:spacing w:after="20"/>
              <w:ind w:left="20"/>
              <w:jc w:val="both"/>
            </w:pPr>
            <w:r>
              <w:rPr>
                <w:rFonts w:ascii="Times New Roman"/>
                <w:b w:val="false"/>
                <w:i w:val="false"/>
                <w:color w:val="000000"/>
                <w:sz w:val="20"/>
              </w:rPr>
              <w:t>
(casdo:ShortCountryName)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Код территории</w:t>
            </w:r>
          </w:p>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Стоимость</w:t>
            </w:r>
          </w:p>
          <w:p>
            <w:pPr>
              <w:spacing w:after="20"/>
              <w:ind w:left="20"/>
              <w:jc w:val="both"/>
            </w:pPr>
            <w:r>
              <w:rPr>
                <w:rFonts w:ascii="Times New Roman"/>
                <w:b w:val="false"/>
                <w:i w:val="false"/>
                <w:color w:val="000000"/>
                <w:sz w:val="20"/>
              </w:rPr>
              <w:t>
(casdo:CAValueAmount)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(casdo:CAValueAmount)"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Предшествующий документ</w:t>
            </w:r>
          </w:p>
          <w:p>
            <w:pPr>
              <w:spacing w:after="20"/>
              <w:ind w:left="20"/>
              <w:jc w:val="both"/>
            </w:pPr>
            <w:r>
              <w:rPr>
                <w:rFonts w:ascii="Times New Roman"/>
                <w:b w:val="false"/>
                <w:i w:val="false"/>
                <w:color w:val="000000"/>
                <w:sz w:val="20"/>
              </w:rPr>
              <w:t>
(cacdo:PIPrecedingDocDetails)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Дата документа</w:t>
            </w:r>
          </w:p>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Дополнительный документ (сведения)</w:t>
            </w:r>
          </w:p>
          <w:p>
            <w:pPr>
              <w:spacing w:after="20"/>
              <w:ind w:left="20"/>
              <w:jc w:val="both"/>
            </w:pPr>
            <w:r>
              <w:rPr>
                <w:rFonts w:ascii="Times New Roman"/>
                <w:b w:val="false"/>
                <w:i w:val="false"/>
                <w:color w:val="000000"/>
                <w:sz w:val="20"/>
              </w:rPr>
              <w:t>
(cacdo:PIGoodsDocDetails)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щ)</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представляются сведения о документах, то реквизит "Дополнительный документ (сведения) (cacdo:PIGoodsDocDetails)" должен быть заполнен, иначе реквизит "Дополнительный документ (сведения) (cacdo:PIGoodsDocDetails)"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и представляются сведения о документах, то реквизит "Дополнительный документ (сведения) (cacdo:PIGoodsDocDetails)" может быть заполнен, иначе реквизит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Дата документа</w:t>
            </w:r>
          </w:p>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Наименование уполномоченного органа </w:t>
            </w:r>
          </w:p>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Идентификатор уполномоченного органа </w:t>
            </w:r>
          </w:p>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Номер бланка документа</w:t>
            </w:r>
          </w:p>
          <w:p>
            <w:pPr>
              <w:spacing w:after="20"/>
              <w:ind w:left="20"/>
              <w:jc w:val="both"/>
            </w:pPr>
            <w:r>
              <w:rPr>
                <w:rFonts w:ascii="Times New Roman"/>
                <w:b w:val="false"/>
                <w:i w:val="false"/>
                <w:color w:val="000000"/>
                <w:sz w:val="20"/>
              </w:rPr>
              <w:t>
(csdo:FormNumberId)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Учетная серия</w:t>
            </w:r>
          </w:p>
          <w:p>
            <w:pPr>
              <w:spacing w:after="20"/>
              <w:ind w:left="20"/>
              <w:jc w:val="both"/>
            </w:pPr>
            <w:r>
              <w:rPr>
                <w:rFonts w:ascii="Times New Roman"/>
                <w:b w:val="false"/>
                <w:i w:val="false"/>
                <w:color w:val="000000"/>
                <w:sz w:val="20"/>
              </w:rPr>
              <w:t>
(casdo:RegistrationSeriesId)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реквизит "Учетная серия (casdo:RegistrationSeriesId)"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Код товара по ТН ВЭД ЕАЭС</w:t>
            </w:r>
          </w:p>
          <w:p>
            <w:pPr>
              <w:spacing w:after="20"/>
              <w:ind w:left="20"/>
              <w:jc w:val="both"/>
            </w:pPr>
            <w:r>
              <w:rPr>
                <w:rFonts w:ascii="Times New Roman"/>
                <w:b w:val="false"/>
                <w:i w:val="false"/>
                <w:color w:val="000000"/>
                <w:sz w:val="20"/>
              </w:rPr>
              <w:t>
(csdo:CommodityCode)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"Код товара по ТН ВЭД ЕАЭС (csdo:CommodityCode)"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Наименование товара</w:t>
            </w:r>
          </w:p>
          <w:p>
            <w:pPr>
              <w:spacing w:after="20"/>
              <w:ind w:left="20"/>
              <w:jc w:val="both"/>
            </w:pPr>
            <w:r>
              <w:rPr>
                <w:rFonts w:ascii="Times New Roman"/>
                <w:b w:val="false"/>
                <w:i w:val="false"/>
                <w:color w:val="000000"/>
                <w:sz w:val="20"/>
              </w:rPr>
              <w:t>
(casdo:GoodsDescriptionText)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"Наименование товара (casdo:GoodsDescriptionText)"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Маркировка товара</w:t>
            </w:r>
          </w:p>
          <w:p>
            <w:pPr>
              <w:spacing w:after="20"/>
              <w:ind w:left="20"/>
              <w:jc w:val="both"/>
            </w:pPr>
            <w:r>
              <w:rPr>
                <w:rFonts w:ascii="Times New Roman"/>
                <w:b w:val="false"/>
                <w:i w:val="false"/>
                <w:color w:val="000000"/>
                <w:sz w:val="20"/>
              </w:rPr>
              <w:t>
(casdo:GoodsLabelDescriptionText)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"13" реквизит "Маркировка товара (casdo:GoodsLabelDescriptionText)" может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Производитель</w:t>
            </w:r>
          </w:p>
          <w:p>
            <w:pPr>
              <w:spacing w:after="20"/>
              <w:ind w:left="20"/>
              <w:jc w:val="both"/>
            </w:pPr>
            <w:r>
              <w:rPr>
                <w:rFonts w:ascii="Times New Roman"/>
                <w:b w:val="false"/>
                <w:i w:val="false"/>
                <w:color w:val="000000"/>
                <w:sz w:val="20"/>
              </w:rPr>
              <w:t>
(cacdo:ManufacturerDetails)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"Производитель</w:t>
            </w:r>
          </w:p>
          <w:p>
            <w:pPr>
              <w:spacing w:after="20"/>
              <w:ind w:left="20"/>
              <w:jc w:val="both"/>
            </w:pPr>
            <w:r>
              <w:rPr>
                <w:rFonts w:ascii="Times New Roman"/>
                <w:b w:val="false"/>
                <w:i w:val="false"/>
                <w:color w:val="000000"/>
                <w:sz w:val="20"/>
              </w:rPr>
              <w:t>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"Производитель</w:t>
            </w:r>
          </w:p>
          <w:p>
            <w:pPr>
              <w:spacing w:after="20"/>
              <w:ind w:left="20"/>
              <w:jc w:val="both"/>
            </w:pP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 Код территории</w:t>
            </w:r>
          </w:p>
          <w:p>
            <w:pPr>
              <w:spacing w:after="20"/>
              <w:ind w:left="20"/>
              <w:jc w:val="both"/>
            </w:pPr>
            <w:r>
              <w:rPr>
                <w:rFonts w:ascii="Times New Roman"/>
                <w:b w:val="false"/>
                <w:i w:val="false"/>
                <w:color w:val="000000"/>
                <w:sz w:val="20"/>
              </w:rPr>
              <w:t>
(csdo:TerritoryCode)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Сведения об обеззараживании</w:t>
            </w:r>
          </w:p>
          <w:p>
            <w:pPr>
              <w:spacing w:after="20"/>
              <w:ind w:left="20"/>
              <w:jc w:val="both"/>
            </w:pPr>
            <w:r>
              <w:rPr>
                <w:rFonts w:ascii="Times New Roman"/>
                <w:b w:val="false"/>
                <w:i w:val="false"/>
                <w:color w:val="000000"/>
                <w:sz w:val="20"/>
              </w:rPr>
              <w:t>
(cacdo:GoodsDisinfectionDetails)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"Сведения об обеззараживании (cacdo:GoodsDisinfectionDetails)"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 Признак проведения обеззараживания</w:t>
            </w:r>
          </w:p>
          <w:p>
            <w:pPr>
              <w:spacing w:after="20"/>
              <w:ind w:left="20"/>
              <w:jc w:val="both"/>
            </w:pPr>
            <w:r>
              <w:rPr>
                <w:rFonts w:ascii="Times New Roman"/>
                <w:b w:val="false"/>
                <w:i w:val="false"/>
                <w:color w:val="000000"/>
                <w:sz w:val="20"/>
              </w:rPr>
              <w:t>
(casdo:DisinfectionIndicator)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p>
          <w:p>
            <w:pPr>
              <w:spacing w:after="20"/>
              <w:ind w:left="20"/>
              <w:jc w:val="both"/>
            </w:pPr>
            <w:r>
              <w:rPr>
                <w:rFonts w:ascii="Times New Roman"/>
                <w:b w:val="false"/>
                <w:i w:val="false"/>
                <w:color w:val="000000"/>
                <w:sz w:val="20"/>
              </w:rPr>
              <w:t>1 – обеззараживание продукции проводилось;</w:t>
            </w:r>
          </w:p>
          <w:p>
            <w:pPr>
              <w:spacing w:after="20"/>
              <w:ind w:left="20"/>
              <w:jc w:val="both"/>
            </w:pP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 Сведения о проведенном обеззараживании</w:t>
            </w:r>
          </w:p>
          <w:p>
            <w:pPr>
              <w:spacing w:after="20"/>
              <w:ind w:left="20"/>
              <w:jc w:val="both"/>
            </w:pPr>
            <w:r>
              <w:rPr>
                <w:rFonts w:ascii="Times New Roman"/>
                <w:b w:val="false"/>
                <w:i w:val="false"/>
                <w:color w:val="000000"/>
                <w:sz w:val="20"/>
              </w:rPr>
              <w:t>
(cacdo:DisinfectionDetails)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*.20.16.2.1. Дата</w:t>
            </w:r>
          </w:p>
          <w:p>
            <w:pPr>
              <w:spacing w:after="20"/>
              <w:ind w:left="20"/>
              <w:jc w:val="both"/>
            </w:pPr>
            <w:r>
              <w:rPr>
                <w:rFonts w:ascii="Times New Roman"/>
                <w:b w:val="false"/>
                <w:i w:val="false"/>
                <w:color w:val="000000"/>
                <w:sz w:val="20"/>
              </w:rPr>
              <w:t>
(csdo:EventDate)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*.20.16.2.2. Продолжительность обработки</w:t>
            </w:r>
          </w:p>
          <w:p>
            <w:pPr>
              <w:spacing w:after="20"/>
              <w:ind w:left="20"/>
              <w:jc w:val="both"/>
            </w:pPr>
            <w:r>
              <w:rPr>
                <w:rFonts w:ascii="Times New Roman"/>
                <w:b w:val="false"/>
                <w:i w:val="false"/>
                <w:color w:val="000000"/>
                <w:sz w:val="20"/>
              </w:rPr>
              <w:t>
(casdo:ExpositionDuration)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*.20.16.2.3. Способ обработки</w:t>
            </w:r>
          </w:p>
          <w:p>
            <w:pPr>
              <w:spacing w:after="20"/>
              <w:ind w:left="20"/>
              <w:jc w:val="both"/>
            </w:pPr>
            <w:r>
              <w:rPr>
                <w:rFonts w:ascii="Times New Roman"/>
                <w:b w:val="false"/>
                <w:i w:val="false"/>
                <w:color w:val="000000"/>
                <w:sz w:val="20"/>
              </w:rPr>
              <w:t>
(casdo:DisinfectionMethodName)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*.20.16.2.4. Наименование химического вещества (субстанции)</w:t>
            </w:r>
          </w:p>
          <w:p>
            <w:pPr>
              <w:spacing w:after="20"/>
              <w:ind w:left="20"/>
              <w:jc w:val="both"/>
            </w:pPr>
            <w:r>
              <w:rPr>
                <w:rFonts w:ascii="Times New Roman"/>
                <w:b w:val="false"/>
                <w:i w:val="false"/>
                <w:color w:val="000000"/>
                <w:sz w:val="20"/>
              </w:rPr>
              <w:t>
(casdo:ChemicalName)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*.20.16.2.5. Температура обработки</w:t>
            </w:r>
          </w:p>
          <w:p>
            <w:pPr>
              <w:spacing w:after="20"/>
              <w:ind w:left="20"/>
              <w:jc w:val="both"/>
            </w:pPr>
            <w:r>
              <w:rPr>
                <w:rFonts w:ascii="Times New Roman"/>
                <w:b w:val="false"/>
                <w:i w:val="false"/>
                <w:color w:val="000000"/>
                <w:sz w:val="20"/>
              </w:rPr>
              <w:t>
(casdo:TemperatureMeasure)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*.20.16.2.6. Концентрация вещества</w:t>
            </w:r>
          </w:p>
          <w:p>
            <w:pPr>
              <w:spacing w:after="20"/>
              <w:ind w:left="20"/>
              <w:jc w:val="both"/>
            </w:pPr>
            <w:r>
              <w:rPr>
                <w:rFonts w:ascii="Times New Roman"/>
                <w:b w:val="false"/>
                <w:i w:val="false"/>
                <w:color w:val="000000"/>
                <w:sz w:val="20"/>
              </w:rPr>
              <w:t>
(casdo:ConcentrationMeasure)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*.20.16.2.7. Доза вещества</w:t>
            </w:r>
          </w:p>
          <w:p>
            <w:pPr>
              <w:spacing w:after="20"/>
              <w:ind w:left="20"/>
              <w:jc w:val="both"/>
            </w:pPr>
            <w:r>
              <w:rPr>
                <w:rFonts w:ascii="Times New Roman"/>
                <w:b w:val="false"/>
                <w:i w:val="false"/>
                <w:color w:val="000000"/>
                <w:sz w:val="20"/>
              </w:rPr>
              <w:t>
(casdo:DoseMeasure)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*.20.16.2.8. Описание</w:t>
            </w:r>
          </w:p>
          <w:p>
            <w:pPr>
              <w:spacing w:after="20"/>
              <w:ind w:left="20"/>
              <w:jc w:val="both"/>
            </w:pPr>
            <w:r>
              <w:rPr>
                <w:rFonts w:ascii="Times New Roman"/>
                <w:b w:val="false"/>
                <w:i w:val="false"/>
                <w:color w:val="000000"/>
                <w:sz w:val="20"/>
              </w:rPr>
              <w:t>
(csdo:DescriptionText)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Место и дата отгрузки товара</w:t>
            </w:r>
          </w:p>
          <w:p>
            <w:pPr>
              <w:spacing w:after="20"/>
              <w:ind w:left="20"/>
              <w:jc w:val="both"/>
            </w:pPr>
            <w:r>
              <w:rPr>
                <w:rFonts w:ascii="Times New Roman"/>
                <w:b w:val="false"/>
                <w:i w:val="false"/>
                <w:color w:val="000000"/>
                <w:sz w:val="20"/>
              </w:rPr>
              <w:t>
(cacdo:PIShipmentLocationDetails)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 Место и дата отгрузки товара (cacdo:PIShipmentLocationDetails)"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Код места или географического пункта</w:t>
            </w:r>
          </w:p>
          <w:p>
            <w:pPr>
              <w:spacing w:after="20"/>
              <w:ind w:left="20"/>
              <w:jc w:val="both"/>
            </w:pPr>
            <w:r>
              <w:rPr>
                <w:rFonts w:ascii="Times New Roman"/>
                <w:b w:val="false"/>
                <w:i w:val="false"/>
                <w:color w:val="000000"/>
                <w:sz w:val="20"/>
              </w:rPr>
              <w:t>
(casdo:LocationCode)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Дата</w:t>
            </w:r>
          </w:p>
          <w:p>
            <w:pPr>
              <w:spacing w:after="20"/>
              <w:ind w:left="20"/>
              <w:jc w:val="both"/>
            </w:pPr>
            <w:r>
              <w:rPr>
                <w:rFonts w:ascii="Times New Roman"/>
                <w:b w:val="false"/>
                <w:i w:val="false"/>
                <w:color w:val="000000"/>
                <w:sz w:val="20"/>
              </w:rPr>
              <w:t>
(csdo:EventDate)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Мера обеспечения соблюдения таможенного транзита</w:t>
            </w:r>
          </w:p>
          <w:p>
            <w:pPr>
              <w:spacing w:after="20"/>
              <w:ind w:left="20"/>
              <w:jc w:val="both"/>
            </w:pPr>
            <w:r>
              <w:rPr>
                <w:rFonts w:ascii="Times New Roman"/>
                <w:b w:val="false"/>
                <w:i w:val="false"/>
                <w:color w:val="000000"/>
                <w:sz w:val="20"/>
              </w:rPr>
              <w:t>
(cacdo:TransitGuaranteeDetails)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Код меры обеспечения соблюдения таможенного транзита</w:t>
            </w:r>
          </w:p>
          <w:p>
            <w:pPr>
              <w:spacing w:after="20"/>
              <w:ind w:left="20"/>
              <w:jc w:val="both"/>
            </w:pPr>
            <w:r>
              <w:rPr>
                <w:rFonts w:ascii="Times New Roman"/>
                <w:b w:val="false"/>
                <w:i w:val="false"/>
                <w:color w:val="000000"/>
                <w:sz w:val="20"/>
              </w:rPr>
              <w:t>
(casdo:TransitGuaranteeMeasureCode)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Сумма (размер) обеспечения</w:t>
            </w:r>
          </w:p>
          <w:p>
            <w:pPr>
              <w:spacing w:after="20"/>
              <w:ind w:left="20"/>
              <w:jc w:val="both"/>
            </w:pPr>
            <w:r>
              <w:rPr>
                <w:rFonts w:ascii="Times New Roman"/>
                <w:b w:val="false"/>
                <w:i w:val="false"/>
                <w:color w:val="000000"/>
                <w:sz w:val="20"/>
              </w:rPr>
              <w:t>
(casdo:GuaranteeAmount)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p>
          <w:p>
            <w:pPr>
              <w:spacing w:after="20"/>
              <w:ind w:left="20"/>
              <w:jc w:val="both"/>
            </w:pPr>
            <w:r>
              <w:rPr>
                <w:rFonts w:ascii="Times New Roman"/>
                <w:b w:val="false"/>
                <w:i w:val="false"/>
                <w:color w:val="000000"/>
                <w:sz w:val="20"/>
              </w:rPr>
              <w:t>
(casdo:GuaranteeAmount)" должен быть заполнен, иначе реквизит "Сумма (размер) обеспечения</w:t>
            </w:r>
          </w:p>
          <w:p>
            <w:pPr>
              <w:spacing w:after="20"/>
              <w:ind w:left="20"/>
              <w:jc w:val="both"/>
            </w:pPr>
            <w:r>
              <w:rPr>
                <w:rFonts w:ascii="Times New Roman"/>
                <w:b w:val="false"/>
                <w:i w:val="false"/>
                <w:color w:val="000000"/>
                <w:sz w:val="20"/>
              </w:rPr>
              <w:t>
(casdo:GuaranteeAmount)"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Регистрационный номер сертификата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(cacdo:GuaranteeCertificateIdDetails)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w:t>
            </w:r>
          </w:p>
          <w:p>
            <w:pPr>
              <w:spacing w:after="20"/>
              <w:ind w:left="20"/>
              <w:jc w:val="both"/>
            </w:pPr>
            <w:r>
              <w:rPr>
                <w:rFonts w:ascii="Times New Roman"/>
                <w:b w:val="false"/>
                <w:i w:val="false"/>
                <w:color w:val="000000"/>
                <w:sz w:val="20"/>
              </w:rPr>
              <w:t>
(csdo:CustomsOfficeCode)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w:t>
            </w:r>
          </w:p>
          <w:p>
            <w:pPr>
              <w:spacing w:after="20"/>
              <w:ind w:left="20"/>
              <w:jc w:val="both"/>
            </w:pPr>
            <w:r>
              <w:rPr>
                <w:rFonts w:ascii="Times New Roman"/>
                <w:b w:val="false"/>
                <w:i w:val="false"/>
                <w:color w:val="000000"/>
                <w:sz w:val="20"/>
              </w:rPr>
              <w:t>
(csdo:DocCreationDate)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Документ, подтверждающий применение мер обеспечения соблюдения таможенного транзита</w:t>
            </w:r>
          </w:p>
          <w:p>
            <w:pPr>
              <w:spacing w:after="20"/>
              <w:ind w:left="20"/>
              <w:jc w:val="both"/>
            </w:pPr>
            <w:r>
              <w:rPr>
                <w:rFonts w:ascii="Times New Roman"/>
                <w:b w:val="false"/>
                <w:i w:val="false"/>
                <w:color w:val="000000"/>
                <w:sz w:val="20"/>
              </w:rPr>
              <w:t>
(cacdo:TransitGuaranteeDocDetails)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срока действия документа</w:t>
            </w:r>
          </w:p>
          <w:p>
            <w:pPr>
              <w:spacing w:after="20"/>
              <w:ind w:left="20"/>
              <w:jc w:val="both"/>
            </w:pPr>
            <w:r>
              <w:rPr>
                <w:rFonts w:ascii="Times New Roman"/>
                <w:b w:val="false"/>
                <w:i w:val="false"/>
                <w:color w:val="000000"/>
                <w:sz w:val="20"/>
              </w:rPr>
              <w:t>
(csdo:DocStartDate)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Код гарантии</w:t>
            </w:r>
          </w:p>
          <w:p>
            <w:pPr>
              <w:spacing w:after="20"/>
              <w:ind w:left="20"/>
              <w:jc w:val="both"/>
            </w:pPr>
            <w:r>
              <w:rPr>
                <w:rFonts w:ascii="Times New Roman"/>
                <w:b w:val="false"/>
                <w:i w:val="false"/>
                <w:color w:val="000000"/>
                <w:sz w:val="20"/>
              </w:rPr>
              <w:t>
(casdo:NationalGuaranteeCode)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 Код страны, в которой гарантия не применяется</w:t>
            </w:r>
          </w:p>
          <w:p>
            <w:pPr>
              <w:spacing w:after="20"/>
              <w:ind w:left="20"/>
              <w:jc w:val="both"/>
            </w:pPr>
            <w:r>
              <w:rPr>
                <w:rFonts w:ascii="Times New Roman"/>
                <w:b w:val="false"/>
                <w:i w:val="false"/>
                <w:color w:val="000000"/>
                <w:sz w:val="20"/>
              </w:rPr>
              <w:t>
(casdo:NonGuaranteeCountryCode)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p>
          <w:p>
            <w:pPr>
              <w:spacing w:after="20"/>
              <w:ind w:left="20"/>
              <w:jc w:val="both"/>
            </w:pPr>
            <w:r>
              <w:rPr>
                <w:rFonts w:ascii="Times New Roman"/>
                <w:b w:val="false"/>
                <w:i w:val="false"/>
                <w:color w:val="000000"/>
                <w:sz w:val="20"/>
              </w:rPr>
              <w:t>
(casdo:RegistrationNumberId)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p>
          <w:p>
            <w:pPr>
              <w:spacing w:after="20"/>
              <w:ind w:left="20"/>
              <w:jc w:val="both"/>
            </w:pPr>
            <w:r>
              <w:rPr>
                <w:rFonts w:ascii="Times New Roman"/>
                <w:b w:val="false"/>
                <w:i w:val="false"/>
                <w:color w:val="000000"/>
                <w:sz w:val="20"/>
              </w:rPr>
              <w:t>
добавления)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признака перерегистрации документа</w:t>
            </w:r>
          </w:p>
          <w:p>
            <w:pPr>
              <w:spacing w:after="20"/>
              <w:ind w:left="20"/>
              <w:jc w:val="both"/>
            </w:pPr>
            <w:r>
              <w:rPr>
                <w:rFonts w:ascii="Times New Roman"/>
                <w:b w:val="false"/>
                <w:i w:val="false"/>
                <w:color w:val="000000"/>
                <w:sz w:val="20"/>
              </w:rPr>
              <w:t>
(casdo:ReregistrationCode)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типа свидетельства</w:t>
            </w:r>
          </w:p>
          <w:p>
            <w:pPr>
              <w:spacing w:after="20"/>
              <w:ind w:left="20"/>
              <w:jc w:val="both"/>
            </w:pPr>
            <w:r>
              <w:rPr>
                <w:rFonts w:ascii="Times New Roman"/>
                <w:b w:val="false"/>
                <w:i w:val="false"/>
                <w:color w:val="000000"/>
                <w:sz w:val="20"/>
              </w:rPr>
              <w:t>
(casdo:AEORegistryKindCode)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12.15.10. Идентификатор банка</w:t>
            </w:r>
          </w:p>
          <w:p>
            <w:pPr>
              <w:spacing w:after="20"/>
              <w:ind w:left="20"/>
              <w:jc w:val="both"/>
            </w:pPr>
            <w:r>
              <w:rPr>
                <w:rFonts w:ascii="Times New Roman"/>
                <w:b w:val="false"/>
                <w:i w:val="false"/>
                <w:color w:val="000000"/>
                <w:sz w:val="20"/>
              </w:rPr>
              <w:t>
(csdo:BankId)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 Поручительство</w:t>
            </w:r>
          </w:p>
          <w:p>
            <w:pPr>
              <w:spacing w:after="20"/>
              <w:ind w:left="20"/>
              <w:jc w:val="both"/>
            </w:pPr>
            <w:r>
              <w:rPr>
                <w:rFonts w:ascii="Times New Roman"/>
                <w:b w:val="false"/>
                <w:i w:val="false"/>
                <w:color w:val="000000"/>
                <w:sz w:val="20"/>
              </w:rPr>
              <w:t>
(cacdo:SuretyDetails)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Генеральный договор поручительства</w:t>
            </w:r>
          </w:p>
          <w:p>
            <w:pPr>
              <w:spacing w:after="20"/>
              <w:ind w:left="20"/>
              <w:jc w:val="both"/>
            </w:pPr>
            <w:r>
              <w:rPr>
                <w:rFonts w:ascii="Times New Roman"/>
                <w:b w:val="false"/>
                <w:i w:val="false"/>
                <w:color w:val="000000"/>
                <w:sz w:val="20"/>
              </w:rPr>
              <w:t>
(cacdo:SuretyMainContractDetails)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 поручительства</w:t>
            </w:r>
          </w:p>
          <w:p>
            <w:pPr>
              <w:spacing w:after="20"/>
              <w:ind w:left="20"/>
              <w:jc w:val="both"/>
            </w:pPr>
            <w:r>
              <w:rPr>
                <w:rFonts w:ascii="Times New Roman"/>
                <w:b w:val="false"/>
                <w:i w:val="false"/>
                <w:color w:val="000000"/>
                <w:sz w:val="20"/>
              </w:rPr>
              <w:t>
(cacdo:SuretyContractDetails)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Дополнение к договору поручительства</w:t>
            </w:r>
          </w:p>
          <w:p>
            <w:pPr>
              <w:spacing w:after="20"/>
              <w:ind w:left="20"/>
              <w:jc w:val="both"/>
            </w:pPr>
            <w:r>
              <w:rPr>
                <w:rFonts w:ascii="Times New Roman"/>
                <w:b w:val="false"/>
                <w:i w:val="false"/>
                <w:color w:val="000000"/>
                <w:sz w:val="20"/>
              </w:rPr>
              <w:t>
(cacdo:AddSuretyContractDetails)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документа</w:t>
            </w:r>
          </w:p>
          <w:p>
            <w:pPr>
              <w:spacing w:after="20"/>
              <w:ind w:left="20"/>
              <w:jc w:val="both"/>
            </w:pPr>
            <w:r>
              <w:rPr>
                <w:rFonts w:ascii="Times New Roman"/>
                <w:b w:val="false"/>
                <w:i w:val="false"/>
                <w:color w:val="000000"/>
                <w:sz w:val="20"/>
              </w:rPr>
              <w:t>
(csdo:DocKindCode)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документа</w:t>
            </w:r>
          </w:p>
          <w:p>
            <w:pPr>
              <w:spacing w:after="20"/>
              <w:ind w:left="20"/>
              <w:jc w:val="both"/>
            </w:pPr>
            <w:r>
              <w:rPr>
                <w:rFonts w:ascii="Times New Roman"/>
                <w:b w:val="false"/>
                <w:i w:val="false"/>
                <w:color w:val="000000"/>
                <w:sz w:val="20"/>
              </w:rPr>
              <w:t>
(csdo:DocName)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12.15.12. Адрес</w:t>
            </w:r>
          </w:p>
          <w:p>
            <w:pPr>
              <w:spacing w:after="20"/>
              <w:ind w:left="20"/>
              <w:jc w:val="both"/>
            </w:pPr>
            <w:r>
              <w:rPr>
                <w:rFonts w:ascii="Times New Roman"/>
                <w:b w:val="false"/>
                <w:i w:val="false"/>
                <w:color w:val="000000"/>
                <w:sz w:val="20"/>
              </w:rPr>
              <w:t>
(ccdo:SubjectAddressDetails)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Декларант таможенной процедуры таможенного транзита</w:t>
            </w:r>
          </w:p>
          <w:p>
            <w:pPr>
              <w:spacing w:after="20"/>
              <w:ind w:left="20"/>
              <w:jc w:val="both"/>
            </w:pPr>
            <w:r>
              <w:rPr>
                <w:rFonts w:ascii="Times New Roman"/>
                <w:b w:val="false"/>
                <w:i w:val="false"/>
                <w:color w:val="000000"/>
                <w:sz w:val="20"/>
              </w:rPr>
              <w:t>
(cacdo:PITransitDeclarantDetails)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Признак совпадения сведений</w:t>
            </w:r>
          </w:p>
          <w:p>
            <w:pPr>
              <w:spacing w:after="20"/>
              <w:ind w:left="20"/>
              <w:jc w:val="both"/>
            </w:pPr>
            <w:r>
              <w:rPr>
                <w:rFonts w:ascii="Times New Roman"/>
                <w:b w:val="false"/>
                <w:i w:val="false"/>
                <w:color w:val="000000"/>
                <w:sz w:val="20"/>
              </w:rPr>
              <w:t>
(casdo:EqualIndicator)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p>
          <w:p>
            <w:pPr>
              <w:spacing w:after="20"/>
              <w:ind w:left="20"/>
              <w:jc w:val="both"/>
            </w:pPr>
            <w:r>
              <w:rPr>
                <w:rFonts w:ascii="Times New Roman"/>
                <w:b w:val="false"/>
                <w:i w:val="false"/>
                <w:color w:val="000000"/>
                <w:sz w:val="20"/>
              </w:rPr>
              <w:t>
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Перевозчик товаров по таможенной территории Евразийского экономического союза</w:t>
            </w:r>
          </w:p>
          <w:p>
            <w:pPr>
              <w:spacing w:after="20"/>
              <w:ind w:left="20"/>
              <w:jc w:val="both"/>
            </w:pPr>
            <w:r>
              <w:rPr>
                <w:rFonts w:ascii="Times New Roman"/>
                <w:b w:val="false"/>
                <w:i w:val="false"/>
                <w:color w:val="000000"/>
                <w:sz w:val="20"/>
              </w:rPr>
              <w:t>
(cacdo:PIUnionCarrierDetails)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p>
          <w:p>
            <w:pPr>
              <w:spacing w:after="20"/>
              <w:ind w:left="20"/>
              <w:jc w:val="both"/>
            </w:pPr>
            <w:r>
              <w:rPr>
                <w:rFonts w:ascii="Times New Roman"/>
                <w:b w:val="false"/>
                <w:i w:val="false"/>
                <w:color w:val="000000"/>
                <w:sz w:val="20"/>
              </w:rPr>
              <w:t>порядок использоания ПИ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"17", "18",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"06","17", "18",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p>
          <w:p>
            <w:pPr>
              <w:spacing w:after="20"/>
              <w:ind w:left="20"/>
              <w:jc w:val="both"/>
            </w:pPr>
            <w:r>
              <w:rPr>
                <w:rFonts w:ascii="Times New Roman"/>
                <w:b w:val="false"/>
                <w:i w:val="false"/>
                <w:color w:val="000000"/>
                <w:sz w:val="20"/>
              </w:rPr>
              <w:t>"1"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Имя</w:t>
            </w:r>
          </w:p>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Отчество</w:t>
            </w:r>
          </w:p>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Фамилия</w:t>
            </w:r>
          </w:p>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должности</w:t>
            </w:r>
          </w:p>
          <w:p>
            <w:pPr>
              <w:spacing w:after="20"/>
              <w:ind w:left="20"/>
              <w:jc w:val="both"/>
            </w:pPr>
            <w:r>
              <w:rPr>
                <w:rFonts w:ascii="Times New Roman"/>
                <w:b w:val="false"/>
                <w:i w:val="false"/>
                <w:color w:val="000000"/>
                <w:sz w:val="20"/>
              </w:rPr>
              <w:t>
(csdo:PositionName)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Контактный реквизит</w:t>
            </w:r>
          </w:p>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вида связи</w:t>
            </w:r>
          </w:p>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p>
            <w:pPr>
              <w:spacing w:after="20"/>
              <w:ind w:left="20"/>
              <w:jc w:val="both"/>
            </w:pPr>
            <w:r>
              <w:rPr>
                <w:rFonts w:ascii="Times New Roman"/>
                <w:b w:val="false"/>
                <w:i w:val="false"/>
                <w:color w:val="000000"/>
                <w:sz w:val="20"/>
              </w:rPr>
              <w:t>
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вида связи</w:t>
            </w:r>
          </w:p>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Идентификатор канала связи</w:t>
            </w:r>
          </w:p>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Удостоверение личности</w:t>
            </w:r>
          </w:p>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p>
          <w:p>
            <w:pPr>
              <w:spacing w:after="20"/>
              <w:ind w:left="20"/>
              <w:jc w:val="both"/>
            </w:pP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Наименование вида документа</w:t>
            </w:r>
          </w:p>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Серия документа</w:t>
            </w:r>
          </w:p>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w:t>
            </w:r>
          </w:p>
          <w:p>
            <w:pPr>
              <w:spacing w:after="20"/>
              <w:ind w:left="20"/>
              <w:jc w:val="both"/>
            </w:pPr>
            <w:r>
              <w:rPr>
                <w:rFonts w:ascii="Times New Roman"/>
                <w:b w:val="false"/>
                <w:i w:val="false"/>
                <w:color w:val="000000"/>
                <w:sz w:val="20"/>
              </w:rPr>
              <w:t>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Идентификатор уполномоченного органа </w:t>
            </w:r>
          </w:p>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Наименование уполномоченного органа </w:t>
            </w:r>
          </w:p>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роли</w:t>
            </w:r>
          </w:p>
          <w:p>
            <w:pPr>
              <w:spacing w:after="20"/>
              <w:ind w:left="20"/>
              <w:jc w:val="both"/>
            </w:pPr>
            <w:r>
              <w:rPr>
                <w:rFonts w:ascii="Times New Roman"/>
                <w:b w:val="false"/>
                <w:i w:val="false"/>
                <w:color w:val="000000"/>
                <w:sz w:val="20"/>
              </w:rPr>
              <w:t>
(casdo:RoleCode)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1 из значений:</w:t>
            </w:r>
          </w:p>
          <w:p>
            <w:pPr>
              <w:spacing w:after="20"/>
              <w:ind w:left="20"/>
              <w:jc w:val="both"/>
            </w:pPr>
            <w:r>
              <w:rPr>
                <w:rFonts w:ascii="Times New Roman"/>
                <w:b w:val="false"/>
                <w:i w:val="false"/>
                <w:color w:val="000000"/>
                <w:sz w:val="20"/>
              </w:rPr>
              <w:t>
1 – водитель транспортного средства;</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иное лицо, являющееся представителем организации-перевозчика</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Календарный штемпель железнодорожной станции</w:t>
            </w:r>
          </w:p>
          <w:p>
            <w:pPr>
              <w:spacing w:after="20"/>
              <w:ind w:left="20"/>
              <w:jc w:val="both"/>
            </w:pPr>
            <w:r>
              <w:rPr>
                <w:rFonts w:ascii="Times New Roman"/>
                <w:b w:val="false"/>
                <w:i w:val="false"/>
                <w:color w:val="000000"/>
                <w:sz w:val="20"/>
              </w:rPr>
              <w:t>
(cacdo:RailwayStampDetails)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значение "20" реквизит "Календарный штемпель железнодорожной станции (cacdo:RailwayStampDetails)" должен быть заполнен</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Код железнодорожной станции</w:t>
            </w:r>
          </w:p>
          <w:p>
            <w:pPr>
              <w:spacing w:after="20"/>
              <w:ind w:left="20"/>
              <w:jc w:val="both"/>
            </w:pPr>
            <w:r>
              <w:rPr>
                <w:rFonts w:ascii="Times New Roman"/>
                <w:b w:val="false"/>
                <w:i w:val="false"/>
                <w:color w:val="000000"/>
                <w:sz w:val="20"/>
              </w:rPr>
              <w:t>
(casdo:RailwayStationCode)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Дата</w:t>
            </w:r>
          </w:p>
          <w:p>
            <w:pPr>
              <w:spacing w:after="20"/>
              <w:ind w:left="20"/>
              <w:jc w:val="both"/>
            </w:pPr>
            <w:r>
              <w:rPr>
                <w:rFonts w:ascii="Times New Roman"/>
                <w:b w:val="false"/>
                <w:i w:val="false"/>
                <w:color w:val="000000"/>
                <w:sz w:val="20"/>
              </w:rPr>
              <w:t>
(csdo:EventDate)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Перевозчик</w:t>
            </w:r>
          </w:p>
          <w:p>
            <w:pPr>
              <w:spacing w:after="20"/>
              <w:ind w:left="20"/>
              <w:jc w:val="both"/>
            </w:pPr>
            <w:r>
              <w:rPr>
                <w:rFonts w:ascii="Times New Roman"/>
                <w:b w:val="false"/>
                <w:i w:val="false"/>
                <w:color w:val="000000"/>
                <w:sz w:val="20"/>
              </w:rPr>
              <w:t>
(cacdo:PIATCarrierDetails)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"Перевозчик (cacdo:PIATCarrierDetails)" должен быть заполнен, иначе реквизит "Перевозчик (cacdo:PIATCarrierDetails)"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Наименование субъекта</w:t>
            </w:r>
          </w:p>
          <w:p>
            <w:pPr>
              <w:spacing w:after="20"/>
              <w:ind w:left="20"/>
              <w:jc w:val="both"/>
            </w:pPr>
            <w:r>
              <w:rPr>
                <w:rFonts w:ascii="Times New Roman"/>
                <w:b w:val="false"/>
                <w:i w:val="false"/>
                <w:color w:val="000000"/>
                <w:sz w:val="20"/>
              </w:rPr>
              <w:t>
(csdo:SubjectName)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Краткое наименование субъекта</w:t>
            </w:r>
          </w:p>
          <w:p>
            <w:pPr>
              <w:spacing w:after="20"/>
              <w:ind w:left="20"/>
              <w:jc w:val="both"/>
            </w:pPr>
            <w:r>
              <w:rPr>
                <w:rFonts w:ascii="Times New Roman"/>
                <w:b w:val="false"/>
                <w:i w:val="false"/>
                <w:color w:val="000000"/>
                <w:sz w:val="20"/>
              </w:rPr>
              <w:t>
(csdo:SubjectBriefName)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w:t>
            </w:r>
          </w:p>
          <w:p>
            <w:pPr>
              <w:spacing w:after="20"/>
              <w:ind w:left="20"/>
              <w:jc w:val="both"/>
            </w:pPr>
            <w:r>
              <w:rPr>
                <w:rFonts w:ascii="Times New Roman"/>
                <w:b w:val="false"/>
                <w:i w:val="false"/>
                <w:color w:val="000000"/>
                <w:sz w:val="20"/>
              </w:rPr>
              <w:t>
(casdo:CAUniqueCustomsNumberId)" может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countryCodeListId)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Идентификатор налогоплательщика</w:t>
            </w:r>
          </w:p>
          <w:p>
            <w:pPr>
              <w:spacing w:after="20"/>
              <w:ind w:left="20"/>
              <w:jc w:val="both"/>
            </w:pPr>
            <w:r>
              <w:rPr>
                <w:rFonts w:ascii="Times New Roman"/>
                <w:b w:val="false"/>
                <w:i w:val="false"/>
                <w:color w:val="000000"/>
                <w:sz w:val="20"/>
              </w:rPr>
              <w:t>
(csdo:TaxpayerId)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w:t>
            </w:r>
          </w:p>
          <w:p>
            <w:pPr>
              <w:spacing w:after="20"/>
              <w:ind w:left="20"/>
              <w:jc w:val="both"/>
            </w:pP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Идентификатор физического лица</w:t>
            </w:r>
          </w:p>
          <w:p>
            <w:pPr>
              <w:spacing w:after="20"/>
              <w:ind w:left="20"/>
              <w:jc w:val="both"/>
            </w:pPr>
            <w:r>
              <w:rPr>
                <w:rFonts w:ascii="Times New Roman"/>
                <w:b w:val="false"/>
                <w:i w:val="false"/>
                <w:color w:val="000000"/>
                <w:sz w:val="20"/>
              </w:rPr>
              <w:t>
(casdo:PersonId)</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Адрес</w:t>
            </w:r>
          </w:p>
          <w:p>
            <w:pPr>
              <w:spacing w:after="20"/>
              <w:ind w:left="20"/>
              <w:jc w:val="both"/>
            </w:pPr>
            <w:r>
              <w:rPr>
                <w:rFonts w:ascii="Times New Roman"/>
                <w:b w:val="false"/>
                <w:i w:val="false"/>
                <w:color w:val="000000"/>
                <w:sz w:val="20"/>
              </w:rPr>
              <w:t>
(ccdo:SubjectAddressDetails)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p>
          <w:p>
            <w:pPr>
              <w:spacing w:after="20"/>
              <w:ind w:left="20"/>
              <w:jc w:val="both"/>
            </w:pPr>
            <w:r>
              <w:rPr>
                <w:rFonts w:ascii="Times New Roman"/>
                <w:b w:val="false"/>
                <w:i w:val="false"/>
                <w:color w:val="000000"/>
                <w:sz w:val="20"/>
              </w:rPr>
              <w:t>
"Населенный пункт (csdo:SettlementName)"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Код вида адреса</w:t>
            </w:r>
          </w:p>
          <w:p>
            <w:pPr>
              <w:spacing w:after="20"/>
              <w:ind w:left="20"/>
              <w:jc w:val="both"/>
            </w:pPr>
            <w:r>
              <w:rPr>
                <w:rFonts w:ascii="Times New Roman"/>
                <w:b w:val="false"/>
                <w:i w:val="false"/>
                <w:color w:val="000000"/>
                <w:sz w:val="20"/>
              </w:rPr>
              <w:t>
(csdo:AddressKindCode)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Код территории</w:t>
            </w:r>
          </w:p>
          <w:p>
            <w:pPr>
              <w:spacing w:after="20"/>
              <w:ind w:left="20"/>
              <w:jc w:val="both"/>
            </w:pPr>
            <w:r>
              <w:rPr>
                <w:rFonts w:ascii="Times New Roman"/>
                <w:b w:val="false"/>
                <w:i w:val="false"/>
                <w:color w:val="000000"/>
                <w:sz w:val="20"/>
              </w:rPr>
              <w:t>
(csdo:TerritoryCode)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Регион</w:t>
            </w:r>
          </w:p>
          <w:p>
            <w:pPr>
              <w:spacing w:after="20"/>
              <w:ind w:left="20"/>
              <w:jc w:val="both"/>
            </w:pPr>
            <w:r>
              <w:rPr>
                <w:rFonts w:ascii="Times New Roman"/>
                <w:b w:val="false"/>
                <w:i w:val="false"/>
                <w:color w:val="000000"/>
                <w:sz w:val="20"/>
              </w:rPr>
              <w:t>
(csdo:RegionName)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Район</w:t>
            </w:r>
          </w:p>
          <w:p>
            <w:pPr>
              <w:spacing w:after="20"/>
              <w:ind w:left="20"/>
              <w:jc w:val="both"/>
            </w:pPr>
            <w:r>
              <w:rPr>
                <w:rFonts w:ascii="Times New Roman"/>
                <w:b w:val="false"/>
                <w:i w:val="false"/>
                <w:color w:val="000000"/>
                <w:sz w:val="20"/>
              </w:rPr>
              <w:t>
(csdo:DistrictName)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Город</w:t>
            </w:r>
          </w:p>
          <w:p>
            <w:pPr>
              <w:spacing w:after="20"/>
              <w:ind w:left="20"/>
              <w:jc w:val="both"/>
            </w:pPr>
            <w:r>
              <w:rPr>
                <w:rFonts w:ascii="Times New Roman"/>
                <w:b w:val="false"/>
                <w:i w:val="false"/>
                <w:color w:val="000000"/>
                <w:sz w:val="20"/>
              </w:rPr>
              <w:t>
(csdo:CityName)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Населенный пункт</w:t>
            </w:r>
          </w:p>
          <w:p>
            <w:pPr>
              <w:spacing w:after="20"/>
              <w:ind w:left="20"/>
              <w:jc w:val="both"/>
            </w:pPr>
            <w:r>
              <w:rPr>
                <w:rFonts w:ascii="Times New Roman"/>
                <w:b w:val="false"/>
                <w:i w:val="false"/>
                <w:color w:val="000000"/>
                <w:sz w:val="20"/>
              </w:rPr>
              <w:t>
(csdo:SettlementName)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Улица</w:t>
            </w:r>
          </w:p>
          <w:p>
            <w:pPr>
              <w:spacing w:after="20"/>
              <w:ind w:left="20"/>
              <w:jc w:val="both"/>
            </w:pPr>
            <w:r>
              <w:rPr>
                <w:rFonts w:ascii="Times New Roman"/>
                <w:b w:val="false"/>
                <w:i w:val="false"/>
                <w:color w:val="000000"/>
                <w:sz w:val="20"/>
              </w:rPr>
              <w:t>
(csdo:StreetName)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Номер дома</w:t>
            </w:r>
          </w:p>
          <w:p>
            <w:pPr>
              <w:spacing w:after="20"/>
              <w:ind w:left="20"/>
              <w:jc w:val="both"/>
            </w:pPr>
            <w:r>
              <w:rPr>
                <w:rFonts w:ascii="Times New Roman"/>
                <w:b w:val="false"/>
                <w:i w:val="false"/>
                <w:color w:val="000000"/>
                <w:sz w:val="20"/>
              </w:rPr>
              <w:t>
(csdo:BuildingNumberId)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Номер помещения</w:t>
            </w:r>
          </w:p>
          <w:p>
            <w:pPr>
              <w:spacing w:after="20"/>
              <w:ind w:left="20"/>
              <w:jc w:val="both"/>
            </w:pPr>
            <w:r>
              <w:rPr>
                <w:rFonts w:ascii="Times New Roman"/>
                <w:b w:val="false"/>
                <w:i w:val="false"/>
                <w:color w:val="000000"/>
                <w:sz w:val="20"/>
              </w:rPr>
              <w:t>
(csdo:RoomNumberId)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Почтовый индекс</w:t>
            </w:r>
          </w:p>
          <w:p>
            <w:pPr>
              <w:spacing w:after="20"/>
              <w:ind w:left="20"/>
              <w:jc w:val="both"/>
            </w:pPr>
            <w:r>
              <w:rPr>
                <w:rFonts w:ascii="Times New Roman"/>
                <w:b w:val="false"/>
                <w:i w:val="false"/>
                <w:color w:val="000000"/>
                <w:sz w:val="20"/>
              </w:rPr>
              <w:t>
(csdo:PostCode)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Номер абонентского ящика</w:t>
            </w:r>
          </w:p>
          <w:p>
            <w:pPr>
              <w:spacing w:after="20"/>
              <w:ind w:left="20"/>
              <w:jc w:val="both"/>
            </w:pPr>
            <w:r>
              <w:rPr>
                <w:rFonts w:ascii="Times New Roman"/>
                <w:b w:val="false"/>
                <w:i w:val="false"/>
                <w:color w:val="000000"/>
                <w:sz w:val="20"/>
              </w:rPr>
              <w:t>
(csdo:PostOfficeBoxId)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Представитель перевозчика</w:t>
            </w:r>
          </w:p>
          <w:p>
            <w:pPr>
              <w:spacing w:after="20"/>
              <w:ind w:left="20"/>
              <w:jc w:val="both"/>
            </w:pPr>
            <w:r>
              <w:rPr>
                <w:rFonts w:ascii="Times New Roman"/>
                <w:b w:val="false"/>
                <w:i w:val="false"/>
                <w:color w:val="000000"/>
                <w:sz w:val="20"/>
              </w:rPr>
              <w:t>
(cacdo:CarrierRepresentativeDetails)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у которого рекзизит "Код роли (casdo:RoleCode)" содержит значение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ФИО</w:t>
            </w:r>
          </w:p>
          <w:p>
            <w:pPr>
              <w:spacing w:after="20"/>
              <w:ind w:left="20"/>
              <w:jc w:val="both"/>
            </w:pPr>
            <w:r>
              <w:rPr>
                <w:rFonts w:ascii="Times New Roman"/>
                <w:b w:val="false"/>
                <w:i w:val="false"/>
                <w:color w:val="000000"/>
                <w:sz w:val="20"/>
              </w:rPr>
              <w:t>
(ccdo:FullNameDetails)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(csdo:FirstName)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(csdo:LastName)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Наименование должности</w:t>
            </w:r>
          </w:p>
          <w:p>
            <w:pPr>
              <w:spacing w:after="20"/>
              <w:ind w:left="20"/>
              <w:jc w:val="both"/>
            </w:pPr>
            <w:r>
              <w:rPr>
                <w:rFonts w:ascii="Times New Roman"/>
                <w:b w:val="false"/>
                <w:i w:val="false"/>
                <w:color w:val="000000"/>
                <w:sz w:val="20"/>
              </w:rPr>
              <w:t>
(csdo:PositionName)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Контактный реквизит</w:t>
            </w:r>
          </w:p>
          <w:p>
            <w:pPr>
              <w:spacing w:after="20"/>
              <w:ind w:left="20"/>
              <w:jc w:val="both"/>
            </w:pPr>
            <w:r>
              <w:rPr>
                <w:rFonts w:ascii="Times New Roman"/>
                <w:b w:val="false"/>
                <w:i w:val="false"/>
                <w:color w:val="000000"/>
                <w:sz w:val="20"/>
              </w:rPr>
              <w:t>
(ccdo:CommunicationDetails)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p>
            <w:pPr>
              <w:spacing w:after="20"/>
              <w:ind w:left="20"/>
              <w:jc w:val="both"/>
            </w:pPr>
            <w:r>
              <w:rPr>
                <w:rFonts w:ascii="Times New Roman"/>
                <w:b w:val="false"/>
                <w:i w:val="false"/>
                <w:color w:val="000000"/>
                <w:sz w:val="20"/>
              </w:rPr>
              <w:t>
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(csdo:CommunicationChannelName)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(csdo:CommunicationChannelId)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Удостоверение личности</w:t>
            </w:r>
          </w:p>
          <w:p>
            <w:pPr>
              <w:spacing w:after="20"/>
              <w:ind w:left="20"/>
              <w:jc w:val="both"/>
            </w:pPr>
            <w:r>
              <w:rPr>
                <w:rFonts w:ascii="Times New Roman"/>
                <w:b w:val="false"/>
                <w:i w:val="false"/>
                <w:color w:val="000000"/>
                <w:sz w:val="20"/>
              </w:rPr>
              <w:t>
(ccdo:IdentityDocV3Details)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(csdo:UnifiedCountryCode)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вида документа, удостоверяющего личность</w:t>
            </w:r>
          </w:p>
          <w:p>
            <w:pPr>
              <w:spacing w:after="20"/>
              <w:ind w:left="20"/>
              <w:jc w:val="both"/>
            </w:pPr>
            <w:r>
              <w:rPr>
                <w:rFonts w:ascii="Times New Roman"/>
                <w:b w:val="false"/>
                <w:i w:val="false"/>
                <w:color w:val="000000"/>
                <w:sz w:val="20"/>
              </w:rPr>
              <w:t>
(csdo:IdentityDocKindCode)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p>
          <w:p>
            <w:pPr>
              <w:spacing w:after="20"/>
              <w:ind w:left="20"/>
              <w:jc w:val="both"/>
            </w:pP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(csdo:DocKindName)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Серия документа</w:t>
            </w:r>
          </w:p>
          <w:p>
            <w:pPr>
              <w:spacing w:after="20"/>
              <w:ind w:left="20"/>
              <w:jc w:val="both"/>
            </w:pPr>
            <w:r>
              <w:rPr>
                <w:rFonts w:ascii="Times New Roman"/>
                <w:b w:val="false"/>
                <w:i w:val="false"/>
                <w:color w:val="000000"/>
                <w:sz w:val="20"/>
              </w:rPr>
              <w:t>
(csdo:DocSeriesId)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документа</w:t>
            </w:r>
          </w:p>
          <w:p>
            <w:pPr>
              <w:spacing w:after="20"/>
              <w:ind w:left="20"/>
              <w:jc w:val="both"/>
            </w:pPr>
            <w:r>
              <w:rPr>
                <w:rFonts w:ascii="Times New Roman"/>
                <w:b w:val="false"/>
                <w:i w:val="false"/>
                <w:color w:val="000000"/>
                <w:sz w:val="20"/>
              </w:rPr>
              <w:t>
(csdo:DocId)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документа</w:t>
            </w:r>
          </w:p>
          <w:p>
            <w:pPr>
              <w:spacing w:after="20"/>
              <w:ind w:left="20"/>
              <w:jc w:val="both"/>
            </w:pPr>
            <w:r>
              <w:rPr>
                <w:rFonts w:ascii="Times New Roman"/>
                <w:b w:val="false"/>
                <w:i w:val="false"/>
                <w:color w:val="000000"/>
                <w:sz w:val="20"/>
              </w:rPr>
              <w:t>
(csdo:DocCreationDate)</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Идентификатор уполномоченного органа </w:t>
            </w:r>
          </w:p>
          <w:p>
            <w:pPr>
              <w:spacing w:after="20"/>
              <w:ind w:left="20"/>
              <w:jc w:val="both"/>
            </w:pPr>
            <w:r>
              <w:rPr>
                <w:rFonts w:ascii="Times New Roman"/>
                <w:b w:val="false"/>
                <w:i w:val="false"/>
                <w:color w:val="000000"/>
                <w:sz w:val="20"/>
              </w:rPr>
              <w:t>
(csdo:AuthorityId)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Наименование уполномоченного органа </w:t>
            </w:r>
          </w:p>
          <w:p>
            <w:pPr>
              <w:spacing w:after="20"/>
              <w:ind w:left="20"/>
              <w:jc w:val="both"/>
            </w:pPr>
            <w:r>
              <w:rPr>
                <w:rFonts w:ascii="Times New Roman"/>
                <w:b w:val="false"/>
                <w:i w:val="false"/>
                <w:color w:val="000000"/>
                <w:sz w:val="20"/>
              </w:rPr>
              <w:t>
(csdo:AuthorityName)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Код роли</w:t>
            </w:r>
          </w:p>
          <w:p>
            <w:pPr>
              <w:spacing w:after="20"/>
              <w:ind w:left="20"/>
              <w:jc w:val="both"/>
            </w:pPr>
            <w:r>
              <w:rPr>
                <w:rFonts w:ascii="Times New Roman"/>
                <w:b w:val="false"/>
                <w:i w:val="false"/>
                <w:color w:val="000000"/>
                <w:sz w:val="20"/>
              </w:rPr>
              <w:t>
(casdo:RoleCode)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роли (casdo:RoleCode)" должен содержать 1 из значений:</w:t>
            </w:r>
          </w:p>
          <w:p>
            <w:pPr>
              <w:spacing w:after="20"/>
              <w:ind w:left="20"/>
              <w:jc w:val="both"/>
            </w:pPr>
            <w:r>
              <w:rPr>
                <w:rFonts w:ascii="Times New Roman"/>
                <w:b w:val="false"/>
                <w:i w:val="false"/>
                <w:color w:val="000000"/>
                <w:sz w:val="20"/>
              </w:rPr>
              <w:t>
1 – водитель транспортного средства;</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иное лицо, являющееся представителем организации-перевозчика</w:t>
            </w:r>
          </w:p>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об объектах, подлежащих контролю</w:t>
            </w:r>
          </w:p>
          <w:p>
            <w:pPr>
              <w:spacing w:after="20"/>
              <w:ind w:left="20"/>
              <w:jc w:val="both"/>
            </w:pPr>
            <w:r>
              <w:rPr>
                <w:rFonts w:ascii="Times New Roman"/>
                <w:b w:val="false"/>
                <w:i w:val="false"/>
                <w:color w:val="000000"/>
                <w:sz w:val="20"/>
              </w:rPr>
              <w:t>
(cacdo:ControlledItemsDetails)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p>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"03"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Код вида информации</w:t>
            </w:r>
          </w:p>
          <w:p>
            <w:pPr>
              <w:spacing w:after="20"/>
              <w:ind w:left="20"/>
              <w:jc w:val="both"/>
            </w:pPr>
            <w:r>
              <w:rPr>
                <w:rFonts w:ascii="Times New Roman"/>
                <w:b w:val="false"/>
                <w:i w:val="false"/>
                <w:color w:val="000000"/>
                <w:sz w:val="20"/>
              </w:rPr>
              <w:t>
(casdo:InformationKindCode)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информации (casdo:InformationKindCode)" должен содержать значение</w:t>
            </w:r>
          </w:p>
          <w:p>
            <w:pPr>
              <w:spacing w:after="20"/>
              <w:ind w:left="20"/>
              <w:jc w:val="both"/>
            </w:pPr>
            <w:r>
              <w:rPr>
                <w:rFonts w:ascii="Times New Roman"/>
                <w:b w:val="false"/>
                <w:i w:val="false"/>
                <w:color w:val="000000"/>
                <w:sz w:val="20"/>
              </w:rPr>
              <w:t>
4 – запасные части и оборудование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Признак наличия</w:t>
            </w:r>
          </w:p>
          <w:p>
            <w:pPr>
              <w:spacing w:after="20"/>
              <w:ind w:left="20"/>
              <w:jc w:val="both"/>
            </w:pPr>
            <w:r>
              <w:rPr>
                <w:rFonts w:ascii="Times New Roman"/>
                <w:b w:val="false"/>
                <w:i w:val="false"/>
                <w:color w:val="000000"/>
                <w:sz w:val="20"/>
              </w:rPr>
              <w:t>
(casdo:PresenceIndicator)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p>
          <w:p>
            <w:pPr>
              <w:spacing w:after="20"/>
              <w:ind w:left="20"/>
              <w:jc w:val="both"/>
            </w:pP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p>
          <w:p>
            <w:pPr>
              <w:spacing w:after="20"/>
              <w:ind w:left="20"/>
              <w:jc w:val="both"/>
            </w:pP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Наименование и количество</w:t>
            </w:r>
          </w:p>
          <w:p>
            <w:pPr>
              <w:spacing w:after="20"/>
              <w:ind w:left="20"/>
              <w:jc w:val="both"/>
            </w:pPr>
            <w:r>
              <w:rPr>
                <w:rFonts w:ascii="Times New Roman"/>
                <w:b w:val="false"/>
                <w:i w:val="false"/>
                <w:color w:val="000000"/>
                <w:sz w:val="20"/>
              </w:rPr>
              <w:t>
(cacdo:ItemDetails)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"1", то реквизит "Наименование и количество (cacdo:ItemDetails)" должен быть заполнен, иначе реквизит "Наименование и количество (cacdo:ItemDetails)" не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Наименование товара</w:t>
            </w:r>
          </w:p>
          <w:p>
            <w:pPr>
              <w:spacing w:after="20"/>
              <w:ind w:left="20"/>
              <w:jc w:val="both"/>
            </w:pPr>
            <w:r>
              <w:rPr>
                <w:rFonts w:ascii="Times New Roman"/>
                <w:b w:val="false"/>
                <w:i w:val="false"/>
                <w:color w:val="000000"/>
                <w:sz w:val="20"/>
              </w:rPr>
              <w:t>
(casdo:GoodsDescriptionText)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Количество товара</w:t>
            </w:r>
          </w:p>
          <w:p>
            <w:pPr>
              <w:spacing w:after="20"/>
              <w:ind w:left="20"/>
              <w:jc w:val="both"/>
            </w:pPr>
            <w:r>
              <w:rPr>
                <w:rFonts w:ascii="Times New Roman"/>
                <w:b w:val="false"/>
                <w:i w:val="false"/>
                <w:color w:val="000000"/>
                <w:sz w:val="20"/>
              </w:rPr>
              <w:t>
(cacdo:GoodsMeasureDetails)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товара с указанием единицы измерения</w:t>
            </w:r>
          </w:p>
          <w:p>
            <w:pPr>
              <w:spacing w:after="20"/>
              <w:ind w:left="20"/>
              <w:jc w:val="both"/>
            </w:pPr>
            <w:r>
              <w:rPr>
                <w:rFonts w:ascii="Times New Roman"/>
                <w:b w:val="false"/>
                <w:i w:val="false"/>
                <w:color w:val="000000"/>
                <w:sz w:val="20"/>
              </w:rPr>
              <w:t>
(casdo:GoodsMeasure)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(атрибут measurementUnitCode)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measurementUnitCodeListId)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bl>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p>
      <w:pPr>
        <w:spacing w:after="0"/>
        <w:ind w:left="0"/>
        <w:jc w:val="both"/>
      </w:pPr>
      <w:r>
        <w:rPr>
          <w:rFonts w:ascii="Times New Roman"/>
          <w:b w:val="false"/>
          <w:i w:val="false"/>
          <w:color w:val="000000"/>
          <w:sz w:val="28"/>
        </w:rPr>
        <w:t>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Решением Коллегии Евразийской экономической комиссии от 17 ноября 2015 г. № 155.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076" w:id="73"/>
    <w:p>
      <w:pPr>
        <w:spacing w:after="0"/>
        <w:ind w:left="0"/>
        <w:jc w:val="left"/>
      </w:pPr>
      <w:r>
        <w:rPr>
          <w:rFonts w:ascii="Times New Roman"/>
          <w:b/>
          <w:i w:val="false"/>
          <w:color w:val="000000"/>
        </w:rPr>
        <w:t xml:space="preserve"> Перечень целей представления предварительной информации о товарах, ввозимых автомобильным транспортом </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в целях, предусмотренных подпунктом 1 пункта 2 статьи 11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транспортного (автомобильного) контроля (надзора) в отношении транспортных средств международной перевозки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в качестве декларации на транспортное средство международной перевозки в соответствии со статьей 278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в соответствии со статьей 100 Таможенного кодекса Евразийского экономического союза таможенных операций, связанных с помещением товаров на временное 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в области ветеринарии решения в отношении товаров, подлежащих ветеринарному контролю (надзору)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на таможенной границе Евразийского экономического союза таможенных операций, требующих принятия уполномоченным органом государства – члена Евразийского экономического союза по карантину растений решения в отношении подкарантинной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уведомлением о прибытии товаров на таможенную территорию Евразийского экономического союза в соответствии со статьей 88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получением разрешения таможенного органа на осуществление разгрузки товаров в месте прибытия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уведомлением таможенного органа об осуществлении разгрузки товаров в месте прибытия, если такое уведомление допускается в случаях, предусмотренных законодательством государств – членов Евразийского экономического союза и (или) международными договорами государств – членов Евразийского экономического союза с третьей стороной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 представляемая для совершения таможенных операций, связанных с получением разрешения таможенного органа на осуществление перегрузки (перевалки) товаров и иных грузовых операций с товарами, а также замены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в месте прибытия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информация, представляемая для совершения таможенных операций, связанных с уведомлением таможенного органа об осуществлении перегрузки (перевалки) товаров и иных грузовых операций с товарами, а также замены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в месте прибытия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