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56c4" w14:textId="de75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сентября 2018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Правила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г. № 148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реализации общего процесса "Обеспечения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определяют требования к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 в рамках Евразийского экономического союза (далее соответственно – общий процесс, Союз), а также функции, осуществляемые при реализации общего процесса уполномоченными органами в области обеспечения единства измерений государств – членов Союза (далее соответственно – уполномоченные органы, государства-члены) и Евразийской экономической комиссией (далее – Комиссия), порядок обмена сведениями между участниками общего процесса и состав сведений, передаваемых участниками общего процесса и подлежащих размещению на информационном портале Союза при реализации общего процесса.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Реализация общего процесса предусмотрена пунктом 38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актами органов Союза по вопросам создания и развития интегрированной информационной системы Союза (далее – интегрированная система) и в области обеспечения единства измерений.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Настоящие Правила распространяются на сведения о работах, направленных на обеспечение сопоставимости результатов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результатов оценки (подтверждения) соответствия продукции требованиям технических регламентов Союза и измерений количественных показателей продукции, при информационном обмене государств-членов в области обеспечения единства измерений.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Цели и задачи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Целью реализации общего процесса является оптимизация информационного взаимодействия государств-членов в области обеспечения единства измерений при проведении ими согласованной политики в области обеспечения единства измерений.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Достижение цели обеспечивается за счет: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повышения эффективности информационного взаимодействия уполномоченных органов при проведении согласованной политики в области обеспечения единства измерений с уполномоченными органами, гражданами государств-членов, хозяйствующими субъектами и органами государственной власти государств-членов при выполнении работ в области обеспечения единства измерений в рамках Союза (далее – работы);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повышения доступности для граждан, хозяйствующих субъектов, органов государственной власти государств-членов и уполномоченных органов актуальных и достоверных сведений в области обеспечения единства измерений с учетом требований законодательства государств-членов в области обеспечения единства измерений.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Мониторинг и оценка эффективности реализации общего процесса осуществляются Комиссией на основании анализа следующих интегральных показателей: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количество запросов к опубликованным на информационном портале Союза сведениям за период, указанный пользователем (с указанием видов сведений);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количество направленных средствами информационного портала Союза запросов на оперативное предоставление сведений из информационных фондов в области обеспечения единства измерений государств-членов (далее – информационные фонды государств-членов) за период, указанный пользователем (с указанием вида запроса и государства-члена, которому адресован запрос);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среднее время предоставления дополнительных сведений в соответствии с пунктом 25 настоящих Правил в рамках осуществления взаимного признания результатов работ за период, указанный пользователем (с указанием вида работы и государства-членов, являющегося инициатором и (или) адресатом такого запроса).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Участники общего процесса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Участниками общего процесса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уполномоченные органы;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Комиссия;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юридические лица и физические лица, зарегистрированные в качестве индивидуальных предпринимателей, которые являются исполнителями работ;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заинтересованные в получении сведений из информационных фондов государств-членов органы государственной власти государств-членов, юридические лица, в том числе юридические лица, являющиеся исполнителями работ, физические лица, зарегистрированные в качестве индивидуальных предпринимателей, и физические лица, заинтересованные в получении сведений из информационных фондов государств-членов (далее – заинтересованные лица).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рамках реализации общего процесса уполномоченные органы осуществляют следующие функции: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и ведение информационных фондов государств-членов в соответствии с законодательством государств-членов;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предоставление в Комиссию сведений из информационного фонда государства-члена для опубликования на информационном портале Союза;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предоставление в Комиссию по запросу сведений из информационного фонда своего государства-члена для их последующего предоставления заинтересованным лицам с использованием информационного портала Союза;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осуществление процедур, предусмотренных Правилами взаимного признания результатов работ по обеспечению единства измерений, утвержденными Решением Совета Евразийской экономической комиссии от 18 октября 2016 г. № 145 (далее – Правила взаимного признания результатов работ), с использованием интегрированной системы в части направления в органы государств-членов, осуществляющих взаимное признание результатов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представления материалов, указанных в пункте 7 Правил взаимного признания результатов работ;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получение по запросу опубликованных на информационном портале Союза сведений (при необходимости);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предоставление уполномоченному органу или юридическому лицу государства-члена, выполнявшему работы, сведений о результатах признания работ.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рамках реализации общего процесса Комиссия осуществляет следующие функции: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получение от уполномоченных органов сведений для их опубликования на информационном портале Союза;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предоставление заинтересованным лицам сервисов поиска, получения и обработки сведений на информационном портале Союза;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предоставление уполномоченным органам по запросу сведений, опубликованных на информационном портале Союза.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рамках реализации общего процесса заинтересованным лицам предоставляется возможность получения сведений средствами информационного портала Союза.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Для получения сведений из информационных фондов государств-членов заинтересованные лица используют сервисы на официальных сайтах информационных фондов государств-членов в информационно-телекоммуникационной сети "Интернет" (далее – сеть Интернет).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поиска и получения сведений заинтересованные лица могут использовать сервисы, предоставляемые Комиссией на информационном портале Союза и предусмотренные пунктом 16 настоящих Правил.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Информационные ресурсы и сервисы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Для обеспечения доступа заинтересованных лиц к актуальным и достоверным сведениям о результатах работ в области обеспечения единства измерений на основе сведений, получаемых от государств-членов, на информационном портале Союза Комиссией формируется и ведется тематический ресурс, содержащий следующую информацию: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об уполномоченных органах государств-членов, включая их контактные реквизиты и ссылки их на официальные сайты в сети Интернет;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об официальных сайтах, на которых размещаются информационные фонды государств-членов;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реквизитах и источниках официального опубликования нормативных правовых актов и нормативных документов государств-членов, международных документов в области обеспечения единства измерений (со ссылкой на соответствующий раздел на официальном сайте уполномоченного органа в сети Интернет);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о реквизитах и источниках официального опубликования международных договоров государств-членов в области обеспечения единства измерений (со ссылкой на соответствующий раздел на официальном сайте уполномоченного органа в сети Интернет);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сведения о государственных первичных (исходных, национальных) эталонах единиц величин и шкалах величин в составе, определенном Порядком взаимного предоставления сведений в области обеспечения единства измерений, содержащихся в информационных фондах государств – членов Евразийского экономического союза, утвержденным Решением Коллегии Евразийской экономической комиссии от 6 декабря 2016 г. № 161 (далее – Порядок взаимного предоставления сведений);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сведения о средствах измерений утвержденных типов в составе, определенном Порядком взаимного предоставления сведений, и в соответствии с Порядком утверждения типа средств измерений, утвержденным Решением Совета Евразийской экономической комиссии от 18 октября 2016 г. № 98;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сведения о стандартных образцах утвержденных типов в составе, определенном Порядком взаимного предоставления сведений, и в соответствии с Порядком утверждения типа стандартного образца, утвержденным Решением Совета Евразийской экономической комиссии от 18 октября 2016 г. № 97;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сведения об аттестованных методиках (методах) измерений, в том числе принимаемых в качестве референтных методик (методов) измерений, в составе, определенном Порядком взаимного предоставления сведений, и в соответствии с Порядком метрологической аттестации методики (метода) измерений, утвержденным Решением Совета Евразийской экономической комиссии от 17 марта 2016 г. № 21, и Порядком аттестации методики (метода) измерений, принимаемой в качестве референтной методики (метода) измерений, утвержденным Решением Коллегии Евразийской экономической комиссии от 7 июня 2016 г. № 68;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поисковый сервис для получения сведений о поверке средств измерений в составе, определенном Порядком взаимного предоставления сведений, и в соответствии с Порядком организации поверки средства измерений, утвержденным Решением Коллегии Евразийской экономической комиссии от 26 июля 2016 г. № 89;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сведения о таблицах стандартных справочных данных о физических константах и свойствах веществ и материалов (при наличии) в соответствии с Порядком взаимного предоставления сведений (в виде ссылки на соответствующий раздел на официальном сайте уполномоченного органа в сети Интернет);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сведения о сводных перечнях программ проверки квалификации испытательных лабораторий Союза в составе, предусмотренном Порядком организации проведения межлабораторных сравнительных испытаний (межлабораторных сличений), утвержденным Решением Коллегии Евразийской экономической комиссии от 26 января 2016 г. № 12;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сведения о сводных отчетах по результатам выполненных программ проверки квалификации испытательных лабораторий Союза в составе, предусмотренном Порядком организации проведения межлабораторных сравнительных испытаний (межлабораторных сличений);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сведения о признании результатов работ в соответствии с Правилами взаимного признания результатов работ.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Сведения, указанные в подпунктах "д" – "ж" и "и" пункта 13 настоящих Правил, являются необязательными и предоставляются государствами-членами при наличии таких сведений в информационных фондах государств-членов.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Сведения о поверке средств измерений предоставляются Комиссией в рамках сервиса на информационном портале Союза в следующем порядке: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 информационном портале Союза формируется поисковый запрос;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поисковый запрос направляется в информационные фонды государств-членов;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сведения о результатах поиска предоставляются на информационном портале Союза.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 информационном портале Союза заинтересованным лицам предоставляются следующие электронные сервисы: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поиск и предоставление опубликованных на информационном портале Союза сведений;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поиск сведений в информационных фондах государств-членов по набору поисковых реквизитов;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оформление подписки на обновление опубликованных на информационном портале Союза сведений;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обеспечение выгрузки полученных из информационных фондов государств-членов или опубликованных на информационном портале Союза сведений в определенных форматах;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предоставление по запросу от информационных систем заинтересованных лиц опубликованных на информационном портале Союза сведений для автоматизированной обработки;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личный кабинет пользователя, необходимый для размещения сотрудниками уполномоченных органов сведений, предусмотренных настоящими Правилами;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сервис формирования запроса о предоставлении сведений из информационного фонда государства-члена;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информационно-справочные сервисы, описывающие процедуры обеспечения единства измерений в рамках Союза, в том числе требования к участникам работ в области обеспечения единства измерений и формам документов о результатах проведенных работ в области обеспечения единства измерений, утвержденным актами Союза;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предоставление статистических и аналитических сведений в области обеспечения единства измерений в рамках Союза;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предоставление сведений об актах органов Союза в области обеспечения единства измерений, а также об опубликованных проектах таких актов.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Особенности информационного взаимодействия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Информационное взаимодействие между уполномоченными органами и Комиссией осуществляется на русском языке.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Информационное взаимодействие между уполномоченными органами и Комиссией, связанное с представлением в Комиссию справочных сведений, указанных в подпунктах "а" – "г", "к" – "м" пункта 13 настоящих Правил (далее – справочные сведения), осуществляется с использованием сервисов личных кабинетов пользователей, создаваемых для сотрудников уполномоченных органов на информационном портале Союза.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участников общего процесса при обмене справочными сведениями средствами интегрированной системы осуществляется по функциональной схеме формирования справочных сведений в области обеспечения единства измерений в рамках взаимодействия с использованием интегрированной информационной системы Евразийского экономического союза согласно приложению № 1.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Информационное взаимодействие уполномоченных органов между собой и с Комиссией, связанное с предоставлением сведений из информационных фондов государств-членов, указанных в подпунктах "д" – "и" и "н" пункта 13 настоящих Правил, осуществляется с использованием средств интегрированной системы.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Передача в Комиссию публикуемых на информационном портале Союза сведений из информационных фондов государств-членов, указанных в пункте 18 настоящих Правил, осуществляется автоматически при размещении таких сведений в информационном фонде государства-члена.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участников общего процесса с использованием средств интегрированной системы осуществляется по функциональным схемам формирования сведений о государственных первичных (исходных, национальных) эталонах величин (шкалах величин) и работы со сведениями о средствах измерений утвержденных типов, стандартных образцах утвержденных типов, об аттестованных методиках измерений согласно приложениям № 2 и 3.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Предоставление уполномоченным органам информации, указанной в пункте 13 настоящих Правил, осуществляется автоматически по запросу уполномоченных органов.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запроса предоставляются: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дате и времени обновления необходимых сведений на информационном портале Союза;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 по состоянию на указанную в запросе дату;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актуальные сведения за указанный в запросе период.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С целью предоставления поискового сервиса, указанного в подпункте "и" пункта 13, уполномоченный орган предоставляет в Комиссию по запросу сведения о поверке средств измерений.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участников общего процесса при обмене сведениями о поверке средств измерений осуществляется по функциональной схеме согласно приложению № 4.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Взаимодействие уполномоченных органов и Комиссии в ходе осуществления процедур, предусмотренных Правилами взаимного признания результатов работ, в соответствии с пунктом 9 настоящих Правил осуществляется по функциональной схеме осуществления взаимного признания результатов работ в области обеспечения единства измерений согласно приложению № 5.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Общие требования к структуре и формату сведений, передаваемых между уполномоченными органами государств – членов Евразийского экономического союза и Евразийской экономической комиссией при реализации общего процесса, устанавливаются согласно приложению № 6.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 запросу уполномоченных органов или Комиссии с использованием средств интегрированной системы помимо указанных в пункте 13 настоящих Правил сведений могут быть дополнительно предоставлены следующие сведения: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текстовое описание содержания ответа и (или) дополнительный текстовый комментарий;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запрашиваемого документа в формате PDF;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структурированные сведения запрашиваемого документа в формате XML (при наличии утвержденных Комиссией требований к формату и структуре запрошенного документа);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признания результатов работ.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указываются следующие сведения: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работ, в отношении которых запрашиваются сведения;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поисковые параметры работы, по которой запрашиваются дополнительные сведения (дата выдачи и регистрационный номер документа об утверждении результатов работ, сведения о заявителе, сведения об исполнителе);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запроса: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текстовое описание содержания запроса;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запрашиваемых документов;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подтверждении признания результатов работ.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Уполномоченный орган, осуществляющий признание работ, предоставляет уполномоченному органу или юридическому лицу государства-члена, выполнившему работы, сведения о результатах признания работ с использованием средств интегрированной системы.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Информационное взаимодействие уполномоченных органов и Комиссии с использованием средств интегрированной системы осуществляется в соответствии с требованиями технологических документов, регламентирующих такое взаимодействие и утверждаемых Коллегией Комиссии (далее – технологические документы).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Мероприятия по реализации общего процесса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Комиссия разрабатывает и утверждает технологические документы.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Комиссия обеспечивает получение и хранение сведений, предоставленных уполномоченными органами, а также опубликование таких сведений на информационном портале Союза.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Уполномоченные органы обеспечивают разработку (доработку) соответствующих информационных систем для обеспечения выполнения требований технологических документов и подключение таких систем к национальным сегментам интегрированной системы.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Координация выполнения процедуры введения в действие общего процесса, мониторинг и анализ результатов реализации (исполнения) общего процесса осуществляются Комиссией.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Уполномоченные органы обеспечивают предоставление в Комиссию актуальных сведений в соответствии с пунктами 8 и 9 настоящих Правил.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"Обеспечение обмена сведениями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измерений, содержащимися в информационных фондах государств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Евразийского экономического союза" </w:t>
            </w:r>
          </w:p>
        </w:tc>
      </w:tr>
    </w:tbl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справочных сведений в области обеспечения единства измерений в рамках общего процесса </w:t>
      </w:r>
      <w:r>
        <w:br/>
      </w:r>
      <w:r>
        <w:rPr>
          <w:rFonts w:ascii="Times New Roman"/>
          <w:b/>
          <w:i w:val="false"/>
          <w:color w:val="000000"/>
        </w:rPr>
        <w:t xml:space="preserve">"Обеспечение обмена сведениями в области обеспечения единства измерений, содержащимися в информационных фондах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 – членов Евразийского экономического союза" </w:t>
      </w:r>
    </w:p>
    <w:bookmarkEnd w:id="10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"Обеспечение обмена сведениями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измерений, содержащимися в информационных фондах государств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Евразийского экономического союза" </w:t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сведений о государственных первичных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(исходных, национальных) эталонах величин (шкалах величин) </w:t>
      </w:r>
      <w:r>
        <w:br/>
      </w:r>
      <w:r>
        <w:rPr>
          <w:rFonts w:ascii="Times New Roman"/>
          <w:b/>
          <w:i w:val="false"/>
          <w:color w:val="000000"/>
        </w:rPr>
        <w:t xml:space="preserve">в рамках общего процесса "Обеспечение обмена сведениями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в области обеспечения единства измерений, содержащимися </w:t>
      </w:r>
      <w:r>
        <w:br/>
      </w:r>
      <w:r>
        <w:rPr>
          <w:rFonts w:ascii="Times New Roman"/>
          <w:b/>
          <w:i w:val="false"/>
          <w:color w:val="000000"/>
        </w:rPr>
        <w:t xml:space="preserve">в информационных фондах государств –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союза" </w:t>
      </w:r>
    </w:p>
    <w:bookmarkEnd w:id="10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"Обеспечение обмена сведениями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измерений,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информационных фондах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союза" </w:t>
            </w:r>
          </w:p>
        </w:tc>
      </w:tr>
    </w:tbl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работы со сведениями о средствах измерений утвержденных типов, стандартных образцах утвержденных типов, аттестованных методиках </w:t>
      </w:r>
      <w:r>
        <w:br/>
      </w:r>
      <w:r>
        <w:rPr>
          <w:rFonts w:ascii="Times New Roman"/>
          <w:b/>
          <w:i w:val="false"/>
          <w:color w:val="000000"/>
        </w:rPr>
        <w:t xml:space="preserve">измерений в рамках общего процесса "Обеспечение обмена сведениями в области обеспечения единства измерений, содержащимися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фондах государств – членов Евразийского экономического союза" </w:t>
      </w:r>
    </w:p>
    <w:bookmarkEnd w:id="10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"Обеспечение обмена сведениями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измерений,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информационных фондах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союза" </w:t>
            </w:r>
          </w:p>
        </w:tc>
      </w:tr>
    </w:tbl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работы со сведениями о поверке средств измерений в рамках общего процесса "Обеспечение обмена сведениями в области обеспечения </w:t>
      </w:r>
      <w:r>
        <w:br/>
      </w:r>
      <w:r>
        <w:rPr>
          <w:rFonts w:ascii="Times New Roman"/>
          <w:b/>
          <w:i w:val="false"/>
          <w:color w:val="000000"/>
        </w:rPr>
        <w:t>единства измерений, содержащимися в информационных фондах государств – членов Евразийского экономического союза"</w:t>
      </w:r>
    </w:p>
    <w:bookmarkEnd w:id="10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"Обеспечение обмена сведениями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измерений, содержащимися в информационных фондах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союза" </w:t>
            </w:r>
          </w:p>
        </w:tc>
      </w:tr>
    </w:tbl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осуществления взаимного признания результатов работ в области обеспечения единства измерений в рамках общего процесса "Обеспечение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обмена сведениями в области обеспечения единства измерений, содержащимися в информационных фондах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 – членов Евразийского экономического союза" </w:t>
      </w:r>
    </w:p>
    <w:bookmarkEnd w:id="11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"Обеспечение обмена сведениями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измерений, содержащимися в информационных фондах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союза" </w:t>
            </w:r>
          </w:p>
        </w:tc>
      </w:tr>
    </w:tbl>
    <w:bookmarkStart w:name="z12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структуре и формату сведений, передаваемых между уполномоченными органами государств – членов Евразийского экономического союза и Евразийской экономической комиссией при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требования определяют структуру и формат сведений, передаваемых в электронном виде между уполномоченными органами государств – членов Евразийского экономического союза (далее соответственно – уполномоченные органы, государства-члены, Союз), уполномоченными органами и Евразийской экономической комиссией (далее – Комиссия) при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 (далее – общий процесс).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Требования к структуре сведений детализируются на этапе разработки технологических документов,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процесса. 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Передаваемые сведения формируются в XMLформате в соответствии со следующими стандартами: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"Extensible Markup Language (XML) 1.0 (Fouth Edition)" (опубликован в информационно-телекоммуникационной сети "Интернет" (далее – сеть Интернет) по адресу: http://www.w3.org/TR/REC-xml);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"Namespaces in XML" (опубликован в сети Интернет по адресу: http://www.w3.org/TR/REC-xml-names);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"XML Schema Part 1: Structures" и "XML Schema Part 2: Datatypes" (опубликованы в сети Интернет по адресам: http://www.w3.org/TR/xmlschema-1/ и http://www.w3.org/TR/xmlschema-2/).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Структуры передаваемых сведений приведены в таблицах 1 – 6.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таблицах формируются следующие поля (графы):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порядковый номер и устоявшееся или официальное словесное обозначение реквизита;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реквизита, определяющий правила его формирования (заполнения) или словесное описание возможных значений реквизита;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реквизитов (обязательность (опциональность) и количество возможных повторений реквизита).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указания множественности реквизитов передаваемых данных используются следующие обозначения: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сведений "Сведения о государственном первичном (национальном, исходном) эталоне единицы величины (шкалы величины)"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"/>
        <w:gridCol w:w="2"/>
        <w:gridCol w:w="149"/>
        <w:gridCol w:w="3071"/>
        <w:gridCol w:w="3455"/>
        <w:gridCol w:w="4038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Эталон единицы величины (шкала величины)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государственном первичном (национальном, исходном) эталоне единицы величины (шкале величины)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Наименование продукта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эталона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полное наименование эталона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Идентификатор продукта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эталона в информационном фонде государства-члена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сформированный в соответствии с требованиями законодательства государства-члена регистрационный номер эталона (при наличии)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Метрологическая характеристика эталона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метрологической характеристике эталона (номинальная величина или диапазон значений, неопределенность, реализуемая эталоном)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отдельно для каждой метрологической характеристики эталона. Указываются сведения о метрологической характеристике эталона: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величина или диапазон значений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неопределенность, реализуемая эталоном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или разряд по поверочной (иерархической) схеме</w:t>
            </w:r>
          </w:p>
          <w:bookmarkEnd w:id="134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Год утверждения эталона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 эталона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год утверждения эталона (при наличии)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Место хранения и применения эталона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месте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эталона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структурированном виде указываются следующие сведения о держателе эталона: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организационно-правовая форма держателя эталона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держателя эталона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реквизиты держателя эталона</w:t>
            </w:r>
          </w:p>
          <w:bookmarkEnd w:id="135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 Сведения о метрологической прослеживаемости эталона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метрологической прослеживаемости эталона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1.6.1. Код страны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эталона, от которого описываемый эталон получил значение единицы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указания страны используется 2-значный буквенный код страны из классификатора стран мира, содержащего перечень кодов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наименований стран мира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ISO 3166-1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 Поверочная (иерархическая) схема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поверочной (иерархической) схеме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реквизиты (наименование, обозначение) поверочной схемы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национальным или межгосударственным стандартом (при наличии)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данных "Сведения об утвержденном типе средств измерений" 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"/>
        <w:gridCol w:w="57"/>
        <w:gridCol w:w="111"/>
        <w:gridCol w:w="4"/>
        <w:gridCol w:w="2"/>
        <w:gridCol w:w="157"/>
        <w:gridCol w:w="2564"/>
        <w:gridCol w:w="2145"/>
        <w:gridCol w:w="6029"/>
        <w:gridCol w:w="11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Тип средства измерений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средства измерений, его наименование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Сведения о сертификате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типа средства измерений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об утверждении типа средства измерений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 Номер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требованиями Решения Совета Евразийской экономической комиссии от 18 октября 2016 г. № 98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 Наименование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 Дата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 Срок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 Копия сертификата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копии сертификата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Сведения о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бинарном формате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файл, содержащий сканированную копию документа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сканированная копия документа в формате PDF. Заполняется в случае, если не заполнен реквизит "Сведения о документе в формате XML"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Сведения о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XML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файл, содержащий сведения документа в структурированном виде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содержании документа в структурированном формате. Заполняется в случае, если не заполнен реквизит "Сведения о документе в бинарном формате"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 Копия описания типа средства измерения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копии описания типа средства измерения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Сведения о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бинарном формате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файл, содержащий скан-копию документа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сканированная копия документа в формате PDF. Заполняется в случае, если не заполнен реквизит "Сведения о документе в формате XML"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Сведения о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XML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файл, содержащий сведения документа в структурированном виде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содержании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структурированном формате. 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не заполнен реквизит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документе в бинарном формате"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 Межповерочный интервал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поверки средств измерений данного типа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Изготовитель средства измерений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об изготовителе средства измерений 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реквизиты изготовителя</w:t>
            </w:r>
          </w:p>
          <w:bookmarkEnd w:id="14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Сведения о методике поверки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методики поверки средств измерений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 Наименование документа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 Обозначение документа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 Дата выдачи документа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 Сведения о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бинарном формате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файл, содержащий сканированную копию документа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сканированная копия документа в формате PDF (при наличии)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Сведения о признании поверки средства измерений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поверки средства измерения в государствах-членах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 Код страны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страна, признавшая поверку средства измерений 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указания страны используется 2-значный буквенный код страны из классификатора стран мира, содержащего перечень кодов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наименований стран мира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ISO 3166-1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 Вид признаваемой поверки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вида признаваемой поверки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первичная поверка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– периодическая поверка</w:t>
            </w:r>
          </w:p>
          <w:bookmarkEnd w:id="14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 Признак, определяющий факт признания поверки средства измерений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результатов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 измерений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результаты работ признаны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результаты работ не признаны</w:t>
            </w:r>
          </w:p>
          <w:bookmarkEnd w:id="14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Обозначение технического регламента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регламенте, действие которого распространяется на средство измерений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 технического регламента Союза (при наличии)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Сведения о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оценке соответствия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 об оценке соответствия средства измерений требованиям технических регламентов Евразийского экономического союза 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номере документа, дате его выдачи, организации, выдавшей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 Признак, определяющий факт признания результатов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 измерений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результатов работ в области обеспечения единства измерений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результаты работ признаны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результаты работ не признаны</w:t>
            </w:r>
          </w:p>
          <w:bookmarkEnd w:id="14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7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данных "Сведения о типе стандартного образца"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"/>
        <w:gridCol w:w="117"/>
        <w:gridCol w:w="135"/>
        <w:gridCol w:w="2207"/>
        <w:gridCol w:w="2511"/>
        <w:gridCol w:w="6087"/>
        <w:gridCol w:w="1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Тип стандартного образца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стандартного образца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Наименование продукта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стандартного образца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Сведения о сертификате об утверждении типа стандартного образца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об утверждении типа стандартного образца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 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требованиями Решения Совета Евразийской экономической комиссии от 18 октября 2016 г. № 97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 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 Дата выдачи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 Срок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1.2.5. Наименование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государства-члена, утвердившего тип стандартного образца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уполномоченного органа, заполняемое при отсутствии необходимого кода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справочнике уполномоченных органов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1.2.6. Идентификатор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органа государственной власти государства-члена, утвердившего тип стандартного образца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уполномоченного органа в соответствии со справочником уполномоченных органов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1.2.7. Копия сертификата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копии сертификата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Сведения о документе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бинарном формате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файл, содержащий скан-копию документа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сканированная копия документа в формате PDF. Заполняется в случае, если не заполнен реквизит "Сведения о документе в формате XML"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Сведения о документе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XML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файл, содержащий сведения документа в структурированном виде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содержании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структурированном формате. Заполняется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если не заполнен реквизит "Сведения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документе в бинарном формате"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1.2.8. Копия описания типа стандартного образца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копии описания типа стандартного образца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Сведения о документе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бинарном формате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файл, содержащий скан-копию документа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сканированная копия документа в формате PDF. Заполняется в случае, если не заполнен реквизит "Сведения о документе в формате XML"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Сведения о документе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XML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файл, содержащий сведения документа в структурированном виде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содержании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структурированном формате. Заполняется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случае, если не заполнен реквизит "Сведения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документе в бинарном формате"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Изготовитель стандартного образца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изготовителе стандартного образца 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реквизиты изготовителя</w:t>
            </w:r>
          </w:p>
          <w:bookmarkEnd w:id="153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Признак, определяющий факт признания результатов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 измерений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результатов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 измерений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результаты работ признаны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результаты работ не признаны</w:t>
            </w:r>
          </w:p>
          <w:bookmarkEnd w:id="154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Код формы выпуска продукции в области обеспечения единства измерений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выпуска стандартного образца утвержденного типа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форме выпуска стандартного образца утвержденного типа: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– единичный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серийное производство</w:t>
            </w:r>
          </w:p>
          <w:bookmarkEnd w:id="155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Код способа определения метрологических характеристик стандартного образца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определения метрологических характеристик стандартного образца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способе определения метрологических характеристик характеристик стандартного образца: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 с использованием государственных эталонов единиц величин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 с применением аттестованных методик (методов)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 путем сравнения с другим стандартным образцом;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 с использованием межлабораторного эксперимента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– с применением расчетно-экспериментального метода</w:t>
            </w:r>
          </w:p>
          <w:bookmarkEnd w:id="156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Идентификатор продукта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стандартного образца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для единичного экземпляра стандартного образца или партии стандартных образцов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 Регистрационный номер типа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информационном фонде государства-члена в области обеспечения единства измерений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типа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информационном фонде в области обеспечения единства измерений государства-члена, которое утвердило тип стандартного образца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9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данных "Сведения о методике измерения"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"/>
        <w:gridCol w:w="2"/>
        <w:gridCol w:w="134"/>
        <w:gridCol w:w="2650"/>
        <w:gridCol w:w="2202"/>
        <w:gridCol w:w="5885"/>
        <w:gridCol w:w="1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об аттестованной методике измерений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аттестованной методике (методе) измерений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Документ, регламентирующий методику (метод) измерений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регламентирующем методику (метод) измерений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 Обозначение документа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 Вид документа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 Дата утверждения документа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1.1.4. Описание методики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описание методики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Наименование методики (метода) измерений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методики (метода) измерений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 Метрологическая характеристика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метрологической характеристике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измерений, показатели точности измерений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Свидетельство об аттестации методики (метода) измерений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 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требованиями Решения Совета Евразийской экономической комиссии от 18 октября 2016 г. № 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 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 Дата выдачи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 Срок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1.4.5. 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уполномоченной организации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уполномоченной организации, проводившей аттестацию методики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реквизиты 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номер, дата выдачи и срок действия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уполномочивании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 государства-члена (аттестат аккредитации)</w:t>
            </w:r>
          </w:p>
          <w:bookmarkEnd w:id="162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 Разработчик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разработчике методики (метода) измерений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разработчика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разработчика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реквизиты разработчика</w:t>
            </w:r>
          </w:p>
          <w:bookmarkEnd w:id="163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 Признак референтной методики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указывающий на то, является ли методика измерений референтной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Наименование организации, утвердившей методику в качестве референтной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организации, утвердившей методику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референтной методики измерений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 Признак, определяющий факт признания результатов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 измерений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признак, определяющий факт признания результатов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 измерений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результаты работ 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результаты работ не признаны</w:t>
            </w:r>
          </w:p>
          <w:bookmarkEnd w:id="165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 Сведения об объекте измерений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измерений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 Сведения о согласовании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 органами государства-члена (в соответствии с законодательством государства-члена)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согласовании с уполномоченными органами государства-члена в соответствии с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 Наименование уполномоченного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органа, утвердившего (подписавшего) документ о согласовании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 Наименование документа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о согласовании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1.10.3. Номер документа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согласовании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 Дата выдачи документа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утверждения (подписания) документа о согласовании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21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данных "Сведения о результатах поверки средства измерений"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"/>
        <w:gridCol w:w="98"/>
        <w:gridCol w:w="148"/>
        <w:gridCol w:w="2407"/>
        <w:gridCol w:w="2807"/>
        <w:gridCol w:w="5799"/>
        <w:gridCol w:w="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результатах поверки средства измерений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результате поверки средства измерений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указания страны используется 2-значный буквенный код страны из классификатора стран мира, содержащего перечень кодов и наименований стран мира в соответствии с ISO 3166-1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Наименование продукта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средства измерений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Идентификатор единицы продукта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средства измерений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Сведения об уполномоченной организации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юридическом лице государства-члена, уполномоченном (нотифицированном) на проведение поверки средств измерений и выполнившем поверку средства измерений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 Наименование уполномоченной организации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организации, выполнившей поверку средства измерений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 Документ, подтверждающий полномочия организации на выполнение поверки средства измерений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аттестате аккредитации или документе подтверждающем полномочия организации на выполнение поверки средства измерений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Наименование документа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аттестата аккредитации или документа подтверждающего полномочия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Номер документа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аттестата аккредитации или документа подтверждающего полномочия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Дата выдачи документа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Дата истечения срока действия документа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аттестата аккредитации или документа, подтверждающего полномочия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Изображение знака поверки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знака поверки (оттиска поверительного клейма) или знака поверки в виде наклейки (в бинарном формате)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формата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спецификацией RFC 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Свидетельство о поверке средства измерений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 о поверке средства измерений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 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требованиями законодательства государства-члена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 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 Срок действия документа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Наименование методики поверки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методики поверки средств измерений или название нормативного документа, в соответствии с которым выполнена поверка средства измерений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 Регистрационный номер методики поверки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методики поверки средств измерений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 Признак, определяющий факт признания результатов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 измерений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поверки средства измерений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результаты работ 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результаты работ не признаны</w:t>
            </w:r>
          </w:p>
          <w:bookmarkEnd w:id="1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21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данных "Сведения о выполнении работ в области обеспечения единства измерений, представляемые в рамках взаимного признания"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"/>
        <w:gridCol w:w="112"/>
        <w:gridCol w:w="3477"/>
        <w:gridCol w:w="2208"/>
        <w:gridCol w:w="5317"/>
        <w:gridCol w:w="10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результатах работ в области обеспечения единства измерений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типа сведений в области обеспечения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вида сведений, предоставляемых для взаимного признания результатов работ в области обеспечения единства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 сведения об эталоне единицы величины (шкале величин)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 сведения об утвержденном типе средства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 сведения об утвержденном типе стандартного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 сведения об аттестованной методике (методе) измерений, в том числе методике (методе) измерений, принимаемой в качестве референтной методики (метода)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– сведения о результатах поверки средства измерений</w:t>
            </w:r>
          </w:p>
          <w:bookmarkEnd w:id="17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Код страны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указания страны используется 2-значный буквенный код страны из классификатора стран мира, содержащего перечень кодов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наименований стран мира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ISO 3166-1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Дата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сведений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заполнения даты направления запроса (предоставления сведений)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Регистрационный номер сертификата об утверждении типа средств измерений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об утверждении типа средств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для работ по утверждению типа средств измерений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Регистрационный номер сертификата об утверждении типа типа стандартного образца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об утверждении типа стандартного образца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для работ по утверждению типа стандартного образца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Регистрационный номер свидетельства об аттестации методики (метода) измерений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свидетельства об аттестации методики (метода)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для работ по утверждению методики (метода) измерений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 Номер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поверке средства измерений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поверке средства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для работ по утверждению поверки средств измерений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 Дата выполнения работ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 работ в области обеспечения единства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заполнения даты выполнения работ в области обеспечения единства измерений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 Описание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текстовый комментарий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результатах работ или предоставленных документах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тестового комментария в свободной форме при предоставлении сведений для взаимного признания результатов работ в области обеспечения единства измерений в случае предоставления дополнительных сведений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 Сведения о документе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предоставляемом для взаимного признания работ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 Сведения о признании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результатов работ в области обеспечения единства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 Код страны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признания результатов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указания страны используется 2-значный буквенный код страны из классификатора стран мира, содержащего перечень кодов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наименований стран мира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ISO 3166-1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 Признак, определяющий факт признания результатов работ в области обеспечения единства измерений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поверки средства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результаты работ 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результаты работ не признаны</w:t>
            </w:r>
          </w:p>
          <w:bookmarkEnd w:id="17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 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признания результатов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1.11.4. Иные сведения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результатов работ в области обеспечения единства измерений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