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1f39" w14:textId="f341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 ноября 2016 г.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сентября 2018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281,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ноября 2016 г. № 131 "Об определении количественных норм бункерного топлива, перемещаемого в качестве припасов водными судами через таможенную границу Евразийского экономического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281,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"главы 50 Таможенного кодекса Таможенного союза" заменить словами "главы 39 Таможенного кодекса Евразийского экономического союза";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словом ", Курык".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