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4e81" w14:textId="e5e4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августа 2018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 Коллегии Евразийской экономической комиссии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июля 2019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18 г. № 14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миссии Таможенного союза и Коллегии Евразийской экономической комисси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63 "О порядке использования транспортных (перевозочных), коммерческих и (или) иных документов в качестве декларации на товары"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ей 180 Таможенного кодекса таможенного союза" заменить словами "статьей 105 Таможенного кодекса Евразийского экономического союза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спользования транспортных (перевозочных), коммерческих и (или) иных документов в качестве декларации на товары, утвержденной указанным Реш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ей 180 Таможенного кодекса таможенного союза" заменить словами "статьей 105 Таможенного кодекса Евразийского экономического союза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изложить в следующей редакции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ещаемых под таможенную процедуру временного ввоза (допуска) и предназначенных для ремонта, технического обслуживания или эксплуатации ввезенных в качестве транспортных средств международной перевозки воздушных судов, водных судов, железнодорожных транспортных средств (железнодорожных подвижных составов, единиц железнодорожного подвижного состава), в случае если временное нахождение и использование на таможенной территории Евразийского экономического союза таких запасных частей и оборудования допускаются без уплаты ввозных таможенных пошлин, налогов и не требуется подтверждение соблюдения мер нетарифного регулирования и мер технического регулир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ных под таможенную процедуру временного ввоза (допуска), предназначенных для ремонта, технического обслуживания или эксплуатации ввезенных в качестве транспортных средств международной перевозки воздушных судов, водных судов, железнодорожных транспортных средств (железнодорожных подвижных составов, единиц железнодорожного подвижного состава) и помещаемых под таможенную процедуру реэкспорта в целях завершения действия таможенной процедуры временного ввоза (допуска), в случае если временное нахождение и использование таких запасных частей и оборудования на таможенной территории Евразийского экономического союза допускались без уплаты ввозных таможенных пошлин, налогов и не требовалось подтверждение соблюдения мер нетарифного регулирования и мер технического регулирования;"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четвертом и пятом слова "главой 48" заменить словами "главой 38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ы "в" и "г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и Коллегии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7 апреля 2015 г. № 38 "О внесении изменений в некоторые решения Комиссии Таможенного союза и Коллегии Евразийской экономической комиссии"), исключить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