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5f13f" w14:textId="4a5f1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технологических документах, регламентирующих информационное взаимодействие при реализации средствами интегрированной информационной системы внешней и взаимной торговли общего процесса "Обеспечение обмена сведениями о суммах зачисленных и распределенных специальных, антидемпинговых, компенсационных пошлин, а также формирование, ведение и использование базы данных, содержащей такие сведения"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Коллегии Евразийской экономической комиссии от 31 июля 2018 года № 127. Утратио силу решениемКоллегии Евразийской экономической комиссии от 18 октября 2022 года № 147.</w:t>
      </w:r>
    </w:p>
    <w:p>
      <w:pPr>
        <w:spacing w:after="0"/>
        <w:ind w:left="0"/>
        <w:jc w:val="both"/>
      </w:pPr>
      <w:r>
        <w:rPr>
          <w:rFonts w:ascii="Times New Roman"/>
          <w:b w:val="false"/>
          <w:i w:val="false"/>
          <w:color w:val="ff0000"/>
          <w:sz w:val="28"/>
        </w:rPr>
        <w:t xml:space="preserve">
      Cноска. Утратило силу решением Коллегии Евразийской экономической комиссии от 18.10.2022 </w:t>
      </w:r>
      <w:r>
        <w:rPr>
          <w:rFonts w:ascii="Times New Roman"/>
          <w:b w:val="false"/>
          <w:i w:val="false"/>
          <w:color w:val="ff0000"/>
          <w:sz w:val="28"/>
        </w:rPr>
        <w:t>№ 147</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30</w:t>
      </w:r>
      <w:r>
        <w:rPr>
          <w:rFonts w:ascii="Times New Roman"/>
          <w:b w:val="false"/>
          <w:i w:val="false"/>
          <w:color w:val="000000"/>
          <w:sz w:val="28"/>
        </w:rPr>
        <w:t xml:space="preserve"> Протокола об информационно-коммуникационных технологиях и информационном взаимодействии в рамках Евразийского экономического союза (приложение № 3 к Договору о Евразийском экономическом союзе от 29 мая 2014 года) и руководствуясь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6 ноября 2014 г. № 200, Коллегия Евразийской экономической комиссии </w:t>
      </w:r>
      <w:r>
        <w:rPr>
          <w:rFonts w:ascii="Times New Roman"/>
          <w:b/>
          <w:i w:val="false"/>
          <w:color w:val="000000"/>
          <w:sz w:val="28"/>
        </w:rPr>
        <w:t>решила:</w:t>
      </w:r>
      <w:r>
        <w:rPr>
          <w:rFonts w:ascii="Times New Roman"/>
          <w:b w:val="false"/>
          <w:i w:val="false"/>
          <w:color w:val="000000"/>
          <w:sz w:val="28"/>
        </w:rPr>
        <w:t xml:space="preserve"> </w:t>
      </w:r>
    </w:p>
    <w:bookmarkEnd w:id="0"/>
    <w:bookmarkStart w:name="z5" w:id="1"/>
    <w:p>
      <w:pPr>
        <w:spacing w:after="0"/>
        <w:ind w:left="0"/>
        <w:jc w:val="both"/>
      </w:pPr>
      <w:r>
        <w:rPr>
          <w:rFonts w:ascii="Times New Roman"/>
          <w:b w:val="false"/>
          <w:i w:val="false"/>
          <w:color w:val="000000"/>
          <w:sz w:val="28"/>
        </w:rPr>
        <w:t>
      Утвердить прилагаемые: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информационного взаимодействия при реализации средствами интегрированной информационной системы внешней и взаимной торговли общего процесса "Обеспечение обмена сведениями о суммах зачисленных и распределенных специальных, антидемпинговых, компенсационных пошлин, а также формирование, ведение и использование базы данных, содержащей такие сведения";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Регламент</w:t>
      </w:r>
      <w:r>
        <w:rPr>
          <w:rFonts w:ascii="Times New Roman"/>
          <w:b w:val="false"/>
          <w:i w:val="false"/>
          <w:color w:val="000000"/>
          <w:sz w:val="28"/>
        </w:rPr>
        <w:t xml:space="preserve"> информационного взаимодействия между уполномоченными органами государств – членов Евразийского экономического союза при реализации средствами интегрированной информационной системы внешней и взаимной торговли общего процесса "Обеспечение обмена сведениями о суммах зачисленных и распределенных специальных, антидемпинговых, компенсационных пошлин, а также формирование, ведение и использование базы данных, содержащей такие сведения";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Регламент</w:t>
      </w:r>
      <w:r>
        <w:rPr>
          <w:rFonts w:ascii="Times New Roman"/>
          <w:b w:val="false"/>
          <w:i w:val="false"/>
          <w:color w:val="000000"/>
          <w:sz w:val="28"/>
        </w:rPr>
        <w:t xml:space="preserve"> информационного взаимодействия между уполномоченными органами государств – членов Евразийского экономического союза и Евразийской экономической комиссией при реализации средствами интегрированной информационной системы внешней и взаимной торговли общего процесса "Обеспечение обмена сведениями о суммах зачисленных и распределенных специальных, антидемпинговых, компенсационных пошлин, а также формирование, ведение и использование базы данных, содержащей такие сведения";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Описание</w:t>
      </w:r>
      <w:r>
        <w:rPr>
          <w:rFonts w:ascii="Times New Roman"/>
          <w:b w:val="false"/>
          <w:i w:val="false"/>
          <w:color w:val="000000"/>
          <w:sz w:val="28"/>
        </w:rPr>
        <w:t xml:space="preserve"> форматов и структур электронных документов и сведений, используемых для реализации средствами интегрированной информационной системы внешней и взаимной торговли общего процесса "Обеспечение обмена сведениями о суммах зачисленных и распределенных специальных, антидемпинговых, компенсационных пошлин, а также формирование, ведение и использование базы данных, содержащей такие сведения";</w:t>
      </w:r>
    </w:p>
    <w:bookmarkStart w:name="z10" w:id="2"/>
    <w:p>
      <w:pPr>
        <w:spacing w:after="0"/>
        <w:ind w:left="0"/>
        <w:jc w:val="both"/>
      </w:pPr>
      <w:r>
        <w:rPr>
          <w:rFonts w:ascii="Times New Roman"/>
          <w:b w:val="false"/>
          <w:i w:val="false"/>
          <w:color w:val="000000"/>
          <w:sz w:val="28"/>
        </w:rPr>
        <w:t>
      Порядок присоединения к общему процессу "Обеспечение обмена сведениями о суммах зачисленных и распределенных специальных, антидемпинговых, компенсационных пошлин, а также формирование, ведение и использование базы данных, содержащей такие сведения".</w:t>
      </w:r>
    </w:p>
    <w:bookmarkEnd w:id="2"/>
    <w:bookmarkStart w:name="z11" w:id="3"/>
    <w:p>
      <w:pPr>
        <w:spacing w:after="0"/>
        <w:ind w:left="0"/>
        <w:jc w:val="both"/>
      </w:pPr>
      <w:r>
        <w:rPr>
          <w:rFonts w:ascii="Times New Roman"/>
          <w:b w:val="false"/>
          <w:i w:val="false"/>
          <w:color w:val="000000"/>
          <w:sz w:val="28"/>
        </w:rPr>
        <w:t>
      2. Установить, что:</w:t>
      </w:r>
    </w:p>
    <w:bookmarkEnd w:id="3"/>
    <w:bookmarkStart w:name="z12" w:id="4"/>
    <w:p>
      <w:pPr>
        <w:spacing w:after="0"/>
        <w:ind w:left="0"/>
        <w:jc w:val="both"/>
      </w:pPr>
      <w:r>
        <w:rPr>
          <w:rFonts w:ascii="Times New Roman"/>
          <w:b w:val="false"/>
          <w:i w:val="false"/>
          <w:color w:val="000000"/>
          <w:sz w:val="28"/>
        </w:rPr>
        <w:t>
      а) информационное взаимодействие уполномоченных органов государств – членов Евразийского экономического союза между собой и с Евразийской экономической комиссией при реализации средствами интегрированной информационной системы внешней и взаимной торговли общего процесса "Обеспечение обмена сведениями о суммах зачисленных и распределенных специальных, антидемпинговых, компенсационных пошлин, а также формирование, ведение и использование базы данных, содержащей такие сведения" осуществляется с применением электронной цифровой подписи (электронной подписи);</w:t>
      </w:r>
    </w:p>
    <w:bookmarkEnd w:id="4"/>
    <w:bookmarkStart w:name="z13" w:id="5"/>
    <w:p>
      <w:pPr>
        <w:spacing w:after="0"/>
        <w:ind w:left="0"/>
        <w:jc w:val="both"/>
      </w:pPr>
      <w:r>
        <w:rPr>
          <w:rFonts w:ascii="Times New Roman"/>
          <w:b w:val="false"/>
          <w:i w:val="false"/>
          <w:color w:val="000000"/>
          <w:sz w:val="28"/>
        </w:rPr>
        <w:t>
      б) разработка технических схем структур электронных документов и сведений, предусмотренных Описанием, утвержденным настоящим Решением, и обеспечение их размещения в реестре структур электронных документов и сведений, используемых при реализации информационного взаимодействия в интегрированной информационной системе внешней и взаимной торговли, осуществляются департаментом Евразийской экономической комиссии, в компетенцию которого входит координация работ по созданию и развитию интегрированной информационной системы Евразийского экономического союза.</w:t>
      </w:r>
    </w:p>
    <w:bookmarkEnd w:id="5"/>
    <w:bookmarkStart w:name="z14" w:id="6"/>
    <w:p>
      <w:pPr>
        <w:spacing w:after="0"/>
        <w:ind w:left="0"/>
        <w:jc w:val="both"/>
      </w:pPr>
      <w:r>
        <w:rPr>
          <w:rFonts w:ascii="Times New Roman"/>
          <w:b w:val="false"/>
          <w:i w:val="false"/>
          <w:color w:val="000000"/>
          <w:sz w:val="28"/>
        </w:rPr>
        <w:t>
      3. Настоящее Решение вступает в силу по истечении 90 календарных дней с даты его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Врио Председателя Коллегии </w:t>
            </w:r>
          </w:p>
          <w:p>
            <w:pPr>
              <w:spacing w:after="20"/>
              <w:ind w:left="20"/>
              <w:jc w:val="both"/>
            </w:pPr>
          </w:p>
          <w:p>
            <w:pPr>
              <w:spacing w:after="0"/>
              <w:ind w:left="0"/>
              <w:jc w:val="left"/>
            </w:pPr>
          </w:p>
          <w:p>
            <w:pPr>
              <w:spacing w:after="20"/>
              <w:ind w:left="20"/>
              <w:jc w:val="both"/>
            </w:pPr>
            <w:r>
              <w:rPr>
                <w:rFonts w:ascii="Times New Roman"/>
                <w:b w:val="false"/>
                <w:i/>
                <w:color w:val="000000"/>
                <w:sz w:val="20"/>
              </w:rPr>
              <w:t>Евразийской экономической комиссии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К. Минасян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Решением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 xml:space="preserve">от 31 июля 2018 г. № 127 </w:t>
            </w:r>
          </w:p>
        </w:tc>
      </w:tr>
    </w:tbl>
    <w:bookmarkStart w:name="z17" w:id="7"/>
    <w:p>
      <w:pPr>
        <w:spacing w:after="0"/>
        <w:ind w:left="0"/>
        <w:jc w:val="left"/>
      </w:pPr>
      <w:r>
        <w:rPr>
          <w:rFonts w:ascii="Times New Roman"/>
          <w:b/>
          <w:i w:val="false"/>
          <w:color w:val="000000"/>
        </w:rPr>
        <w:t xml:space="preserve"> Правила информационного взаимодействия при реализации средствами интегрированной информационной системы внешней и взаимной торговли общего процесса "Обеспечение обмена сведениями о суммах зачисленных и распределенных специальных, антидемпинговых, компенсационных пошлин, а также формирование, ведение и использование базы данных, содержащей такие сведения" </w:t>
      </w:r>
    </w:p>
    <w:bookmarkEnd w:id="7"/>
    <w:bookmarkStart w:name="z18" w:id="8"/>
    <w:p>
      <w:pPr>
        <w:spacing w:after="0"/>
        <w:ind w:left="0"/>
        <w:jc w:val="left"/>
      </w:pPr>
      <w:r>
        <w:rPr>
          <w:rFonts w:ascii="Times New Roman"/>
          <w:b/>
          <w:i w:val="false"/>
          <w:color w:val="000000"/>
        </w:rPr>
        <w:t xml:space="preserve"> I. Общие положения </w:t>
      </w:r>
    </w:p>
    <w:bookmarkEnd w:id="8"/>
    <w:bookmarkStart w:name="z19" w:id="9"/>
    <w:p>
      <w:pPr>
        <w:spacing w:after="0"/>
        <w:ind w:left="0"/>
        <w:jc w:val="both"/>
      </w:pPr>
      <w:r>
        <w:rPr>
          <w:rFonts w:ascii="Times New Roman"/>
          <w:b w:val="false"/>
          <w:i w:val="false"/>
          <w:color w:val="000000"/>
          <w:sz w:val="28"/>
        </w:rPr>
        <w:t xml:space="preserve">
      1. Настоящие Правила разработаны в соответствии со следующими международными договорами и актами, входящими в право Евразийского экономического союза (далее – Союз): </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Договор</w:t>
      </w:r>
      <w:r>
        <w:rPr>
          <w:rFonts w:ascii="Times New Roman"/>
          <w:b w:val="false"/>
          <w:i w:val="false"/>
          <w:color w:val="000000"/>
          <w:sz w:val="28"/>
        </w:rPr>
        <w:t xml:space="preserve"> о Евразийском экономическом союзе от 29 мая 2014 года;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6 ноября 2014 г. № 200 "О технологических документах, регламентирующих информационное взаимодействие при реализации средствами интегрированной информационной системы внешней и взаимной торговли общих процессов";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18 декабря 2014 г. № 240 "О Положении об обмене между уполномоченными органами государств – членов Евразийского экономического союза информацией, связанной с зачислением, распределением, перечислением и возвратом специальных, антидемпинговых, компенсационных пошлин";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27 января 2015 г. № 5 "Об утверждении Правил электронного обмена данными в интегрированной информационной системе внешней и взаимной торговли";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14 апреля 2015 г. № 29 "О перечне общих процессов в рамках Евразийского экономического союза и внесении изменения в Решение Коллегии Евразийской экономической комиссии от 19 августа 2014 г. № 132";</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9 июня 2015 г. № 63 "О Методике анализа, оптимизации, гармонизации и описания общих процессов в рамках Евразийского экономического союза";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28 сентября 2015 г. № 125 "Об утверждении Положения об обмене электронными документами при трансграничном взаимодействии органов государственной власти государств – членов Евразийского экономического союза между собой и с Евразийской экономической комиссией".</w:t>
      </w:r>
    </w:p>
    <w:bookmarkStart w:name="z27" w:id="10"/>
    <w:p>
      <w:pPr>
        <w:spacing w:after="0"/>
        <w:ind w:left="0"/>
        <w:jc w:val="left"/>
      </w:pPr>
      <w:r>
        <w:rPr>
          <w:rFonts w:ascii="Times New Roman"/>
          <w:b/>
          <w:i w:val="false"/>
          <w:color w:val="000000"/>
        </w:rPr>
        <w:t xml:space="preserve"> II. Область применения </w:t>
      </w:r>
    </w:p>
    <w:bookmarkEnd w:id="10"/>
    <w:bookmarkStart w:name="z28" w:id="11"/>
    <w:p>
      <w:pPr>
        <w:spacing w:after="0"/>
        <w:ind w:left="0"/>
        <w:jc w:val="both"/>
      </w:pPr>
      <w:r>
        <w:rPr>
          <w:rFonts w:ascii="Times New Roman"/>
          <w:b w:val="false"/>
          <w:i w:val="false"/>
          <w:color w:val="000000"/>
          <w:sz w:val="28"/>
        </w:rPr>
        <w:t xml:space="preserve">
      2. Настоящие Правила разработаны в целях определения порядка и условий информационного взаимодействия между участниками общего процесса "Обеспечение обмена сведениями о суммах зачисленных и распределенных специальных, антидемпинговых, компенсационных пошлин, а также формирование, ведение и использование базы данных, содержащей такие сведения" (далее – общий процесс), включая описание процедур, выполняемых в рамках этого общего процесса. </w:t>
      </w:r>
    </w:p>
    <w:bookmarkEnd w:id="11"/>
    <w:bookmarkStart w:name="z29" w:id="12"/>
    <w:p>
      <w:pPr>
        <w:spacing w:after="0"/>
        <w:ind w:left="0"/>
        <w:jc w:val="both"/>
      </w:pPr>
      <w:r>
        <w:rPr>
          <w:rFonts w:ascii="Times New Roman"/>
          <w:b w:val="false"/>
          <w:i w:val="false"/>
          <w:color w:val="000000"/>
          <w:sz w:val="28"/>
        </w:rPr>
        <w:t xml:space="preserve">
      3. Настоящие Правила применяются участниками общего процесса при контроле за порядком выполнения процедур и операций в рамках общего процесса, а также при проектировании, разработке и доработке компонентов информационных систем, обеспечивающих реализацию общего процесса. </w:t>
      </w:r>
    </w:p>
    <w:bookmarkEnd w:id="12"/>
    <w:bookmarkStart w:name="z30" w:id="13"/>
    <w:p>
      <w:pPr>
        <w:spacing w:after="0"/>
        <w:ind w:left="0"/>
        <w:jc w:val="left"/>
      </w:pPr>
      <w:r>
        <w:rPr>
          <w:rFonts w:ascii="Times New Roman"/>
          <w:b/>
          <w:i w:val="false"/>
          <w:color w:val="000000"/>
        </w:rPr>
        <w:t xml:space="preserve"> III. Основные понятия</w:t>
      </w:r>
    </w:p>
    <w:bookmarkEnd w:id="13"/>
    <w:bookmarkStart w:name="z31" w:id="14"/>
    <w:p>
      <w:pPr>
        <w:spacing w:after="0"/>
        <w:ind w:left="0"/>
        <w:jc w:val="both"/>
      </w:pPr>
      <w:r>
        <w:rPr>
          <w:rFonts w:ascii="Times New Roman"/>
          <w:b w:val="false"/>
          <w:i w:val="false"/>
          <w:color w:val="000000"/>
          <w:sz w:val="28"/>
        </w:rPr>
        <w:t>
      4. Для целей настоящих Правил используются понятия, которые означают следующее:</w:t>
      </w:r>
    </w:p>
    <w:bookmarkEnd w:id="14"/>
    <w:bookmarkStart w:name="z32" w:id="15"/>
    <w:p>
      <w:pPr>
        <w:spacing w:after="0"/>
        <w:ind w:left="0"/>
        <w:jc w:val="both"/>
      </w:pPr>
      <w:r>
        <w:rPr>
          <w:rFonts w:ascii="Times New Roman"/>
          <w:b w:val="false"/>
          <w:i w:val="false"/>
          <w:color w:val="000000"/>
          <w:sz w:val="28"/>
        </w:rPr>
        <w:t xml:space="preserve">
      "сведения о суммах специальных, антидемпинговых, компенсационных пошлин" – информация, связанная с зачислением, распределением, перечислением и возвратом специальных, антидемпинговых, компенсационных пошлин, представление которой осуществляется уполномоченными органами государств – членов Союза друг другу, а также в Евразийскую экономическую комиссию в соответствии с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18 декабря 2014 г. № 240 "О Положении об обмене между уполномоченными органами государств – членов Евразийского экономического союза информацией, связанной с зачислением, распределением, перечислением и возвратом специальных, антидемпинговых, компенсационных пошлин". </w:t>
      </w:r>
    </w:p>
    <w:bookmarkEnd w:id="15"/>
    <w:bookmarkStart w:name="z33" w:id="16"/>
    <w:p>
      <w:pPr>
        <w:spacing w:after="0"/>
        <w:ind w:left="0"/>
        <w:jc w:val="both"/>
      </w:pPr>
      <w:r>
        <w:rPr>
          <w:rFonts w:ascii="Times New Roman"/>
          <w:b w:val="false"/>
          <w:i w:val="false"/>
          <w:color w:val="000000"/>
          <w:sz w:val="28"/>
        </w:rPr>
        <w:t xml:space="preserve">
      Понятия "группа процедур общего процесса", "информационный объект общего процесса", "исполнитель", "операция общего процесса", "процедура общего процесса" и "участник общего процесса", используемые в настоящих Правилах, применяются в значениях, определенных </w:t>
      </w:r>
      <w:r>
        <w:rPr>
          <w:rFonts w:ascii="Times New Roman"/>
          <w:b w:val="false"/>
          <w:i w:val="false"/>
          <w:color w:val="000000"/>
          <w:sz w:val="28"/>
        </w:rPr>
        <w:t>Методикой</w:t>
      </w:r>
      <w:r>
        <w:rPr>
          <w:rFonts w:ascii="Times New Roman"/>
          <w:b w:val="false"/>
          <w:i w:val="false"/>
          <w:color w:val="000000"/>
          <w:sz w:val="28"/>
        </w:rPr>
        <w:t xml:space="preserve"> анализа, оптимизации, гармонизации и описания общих процессов в рамках Евразийского экономического союза, утвержденной Решением Коллегии Евразийской экономической комиссии от 9 июня 2015 г. № 63. </w:t>
      </w:r>
    </w:p>
    <w:bookmarkEnd w:id="16"/>
    <w:bookmarkStart w:name="z34" w:id="17"/>
    <w:p>
      <w:pPr>
        <w:spacing w:after="0"/>
        <w:ind w:left="0"/>
        <w:jc w:val="left"/>
      </w:pPr>
      <w:r>
        <w:rPr>
          <w:rFonts w:ascii="Times New Roman"/>
          <w:b/>
          <w:i w:val="false"/>
          <w:color w:val="000000"/>
        </w:rPr>
        <w:t xml:space="preserve"> IV. Основные сведения об общем процессе</w:t>
      </w:r>
    </w:p>
    <w:bookmarkEnd w:id="17"/>
    <w:bookmarkStart w:name="z35" w:id="18"/>
    <w:p>
      <w:pPr>
        <w:spacing w:after="0"/>
        <w:ind w:left="0"/>
        <w:jc w:val="both"/>
      </w:pPr>
      <w:r>
        <w:rPr>
          <w:rFonts w:ascii="Times New Roman"/>
          <w:b w:val="false"/>
          <w:i w:val="false"/>
          <w:color w:val="000000"/>
          <w:sz w:val="28"/>
        </w:rPr>
        <w:t>
      5. Полное наименование общего процесса: "Обеспечение обмена сведениями о суммах зачисленных и распределенных специальных, антидемпинговых, компенсационных пошлин, а также формирование, ведение и использование базы данных, содержащей такие сведения".</w:t>
      </w:r>
    </w:p>
    <w:bookmarkEnd w:id="18"/>
    <w:bookmarkStart w:name="z36" w:id="19"/>
    <w:p>
      <w:pPr>
        <w:spacing w:after="0"/>
        <w:ind w:left="0"/>
        <w:jc w:val="both"/>
      </w:pPr>
      <w:r>
        <w:rPr>
          <w:rFonts w:ascii="Times New Roman"/>
          <w:b w:val="false"/>
          <w:i w:val="false"/>
          <w:color w:val="000000"/>
          <w:sz w:val="28"/>
        </w:rPr>
        <w:t xml:space="preserve">
      6. Кодовое обозначение общего процесса: P.DS.06, версия 1.0.0. </w:t>
      </w:r>
    </w:p>
    <w:bookmarkEnd w:id="19"/>
    <w:bookmarkStart w:name="z37" w:id="20"/>
    <w:p>
      <w:pPr>
        <w:spacing w:after="0"/>
        <w:ind w:left="0"/>
        <w:jc w:val="left"/>
      </w:pPr>
      <w:r>
        <w:rPr>
          <w:rFonts w:ascii="Times New Roman"/>
          <w:b/>
          <w:i w:val="false"/>
          <w:color w:val="000000"/>
        </w:rPr>
        <w:t xml:space="preserve"> 1. Цели и задачи общего процесса</w:t>
      </w:r>
    </w:p>
    <w:bookmarkEnd w:id="20"/>
    <w:bookmarkStart w:name="z38" w:id="21"/>
    <w:p>
      <w:pPr>
        <w:spacing w:after="0"/>
        <w:ind w:left="0"/>
        <w:jc w:val="both"/>
      </w:pPr>
      <w:r>
        <w:rPr>
          <w:rFonts w:ascii="Times New Roman"/>
          <w:b w:val="false"/>
          <w:i w:val="false"/>
          <w:color w:val="000000"/>
          <w:sz w:val="28"/>
        </w:rPr>
        <w:t>
      7. Целью реализации общего процесса является совершенствование информационного взаимодействия уполномоченных органов государств – членов Союза (далее – уполномоченные органы, государства-члены), уполномоченных органов государств-членов и Евразийской экономической комиссии (далее – Комиссия), а также обеспечение информационной поддержки Комиссии при подготовке справочных, аналитических и информационных материалов о зачислении, распределении и перечислении специальных, антидемпинговых, компенсационных пошлин в бюджеты государств-членов.</w:t>
      </w:r>
    </w:p>
    <w:bookmarkEnd w:id="21"/>
    <w:bookmarkStart w:name="z39" w:id="22"/>
    <w:p>
      <w:pPr>
        <w:spacing w:after="0"/>
        <w:ind w:left="0"/>
        <w:jc w:val="both"/>
      </w:pPr>
      <w:r>
        <w:rPr>
          <w:rFonts w:ascii="Times New Roman"/>
          <w:b w:val="false"/>
          <w:i w:val="false"/>
          <w:color w:val="000000"/>
          <w:sz w:val="28"/>
        </w:rPr>
        <w:t>
      8. Для достижения целей общего процесса необходимо решить следующие задачи:</w:t>
      </w:r>
    </w:p>
    <w:bookmarkEnd w:id="22"/>
    <w:bookmarkStart w:name="z40" w:id="23"/>
    <w:p>
      <w:pPr>
        <w:spacing w:after="0"/>
        <w:ind w:left="0"/>
        <w:jc w:val="both"/>
      </w:pPr>
      <w:r>
        <w:rPr>
          <w:rFonts w:ascii="Times New Roman"/>
          <w:b w:val="false"/>
          <w:i w:val="false"/>
          <w:color w:val="000000"/>
          <w:sz w:val="28"/>
        </w:rPr>
        <w:t>
      а) обеспечить автоматизированный обмен имеющими юридическую силу электронными документами (сведениями) о суммах зачисленных и распределенных специальных, антидемпинговых, компенсационных пошлин (далее – сведения) между уполномоченными органами, а также их представление уполномоченными органами в Комиссию;</w:t>
      </w:r>
    </w:p>
    <w:bookmarkEnd w:id="23"/>
    <w:bookmarkStart w:name="z41" w:id="24"/>
    <w:p>
      <w:pPr>
        <w:spacing w:after="0"/>
        <w:ind w:left="0"/>
        <w:jc w:val="both"/>
      </w:pPr>
      <w:r>
        <w:rPr>
          <w:rFonts w:ascii="Times New Roman"/>
          <w:b w:val="false"/>
          <w:i w:val="false"/>
          <w:color w:val="000000"/>
          <w:sz w:val="28"/>
        </w:rPr>
        <w:t>
      б) обеспечить в Комиссии учет и хранение сведений;</w:t>
      </w:r>
    </w:p>
    <w:bookmarkEnd w:id="24"/>
    <w:bookmarkStart w:name="z42" w:id="25"/>
    <w:p>
      <w:pPr>
        <w:spacing w:after="0"/>
        <w:ind w:left="0"/>
        <w:jc w:val="both"/>
      </w:pPr>
      <w:r>
        <w:rPr>
          <w:rFonts w:ascii="Times New Roman"/>
          <w:b w:val="false"/>
          <w:i w:val="false"/>
          <w:color w:val="000000"/>
          <w:sz w:val="28"/>
        </w:rPr>
        <w:t>
      в) обеспечить в Комиссии возможность использования сведений для аналитической обработки, а также для подготовки справочных, статистических, аналитических и информационных материалов в сфере зачисления и распределения сумм специальных, антидемпинговых, компенсационных пошлин;</w:t>
      </w:r>
    </w:p>
    <w:bookmarkEnd w:id="25"/>
    <w:bookmarkStart w:name="z43" w:id="26"/>
    <w:p>
      <w:pPr>
        <w:spacing w:after="0"/>
        <w:ind w:left="0"/>
        <w:jc w:val="both"/>
      </w:pPr>
      <w:r>
        <w:rPr>
          <w:rFonts w:ascii="Times New Roman"/>
          <w:b w:val="false"/>
          <w:i w:val="false"/>
          <w:color w:val="000000"/>
          <w:sz w:val="28"/>
        </w:rPr>
        <w:t>
      г) обеспечить использование участниками общего процесса единых классификаторов и справочников.</w:t>
      </w:r>
    </w:p>
    <w:bookmarkEnd w:id="26"/>
    <w:bookmarkStart w:name="z44" w:id="27"/>
    <w:p>
      <w:pPr>
        <w:spacing w:after="0"/>
        <w:ind w:left="0"/>
        <w:jc w:val="left"/>
      </w:pPr>
      <w:r>
        <w:rPr>
          <w:rFonts w:ascii="Times New Roman"/>
          <w:b/>
          <w:i w:val="false"/>
          <w:color w:val="000000"/>
        </w:rPr>
        <w:t xml:space="preserve"> 2. Участники общего процесса</w:t>
      </w:r>
    </w:p>
    <w:bookmarkEnd w:id="27"/>
    <w:bookmarkStart w:name="z45" w:id="28"/>
    <w:p>
      <w:pPr>
        <w:spacing w:after="0"/>
        <w:ind w:left="0"/>
        <w:jc w:val="both"/>
      </w:pPr>
      <w:r>
        <w:rPr>
          <w:rFonts w:ascii="Times New Roman"/>
          <w:b w:val="false"/>
          <w:i w:val="false"/>
          <w:color w:val="000000"/>
          <w:sz w:val="28"/>
        </w:rPr>
        <w:t>
      9. Перечень участников общего процесса приведен в таблице 1.</w:t>
      </w:r>
    </w:p>
    <w:bookmarkEnd w:id="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bookmarkStart w:name="z47" w:id="29"/>
    <w:p>
      <w:pPr>
        <w:spacing w:after="0"/>
        <w:ind w:left="0"/>
        <w:jc w:val="left"/>
      </w:pPr>
      <w:r>
        <w:rPr>
          <w:rFonts w:ascii="Times New Roman"/>
          <w:b/>
          <w:i w:val="false"/>
          <w:color w:val="000000"/>
        </w:rPr>
        <w:t xml:space="preserve"> Перечень участников общего процесса</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0"/>
          <w:p>
            <w:pPr>
              <w:spacing w:after="20"/>
              <w:ind w:left="20"/>
              <w:jc w:val="both"/>
            </w:pPr>
            <w:r>
              <w:rPr>
                <w:rFonts w:ascii="Times New Roman"/>
                <w:b w:val="false"/>
                <w:i w:val="false"/>
                <w:color w:val="000000"/>
                <w:sz w:val="20"/>
              </w:rPr>
              <w:t>
Кодовое обозначение</w:t>
            </w:r>
          </w:p>
          <w:bookmarkEnd w:id="3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1"/>
          <w:p>
            <w:pPr>
              <w:spacing w:after="20"/>
              <w:ind w:left="20"/>
              <w:jc w:val="both"/>
            </w:pPr>
            <w:r>
              <w:rPr>
                <w:rFonts w:ascii="Times New Roman"/>
                <w:b w:val="false"/>
                <w:i w:val="false"/>
                <w:color w:val="000000"/>
                <w:sz w:val="20"/>
              </w:rPr>
              <w:t>
1</w:t>
            </w:r>
          </w:p>
          <w:bookmarkEnd w:id="3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2"/>
          <w:p>
            <w:pPr>
              <w:spacing w:after="20"/>
              <w:ind w:left="20"/>
              <w:jc w:val="both"/>
            </w:pPr>
            <w:r>
              <w:rPr>
                <w:rFonts w:ascii="Times New Roman"/>
                <w:b w:val="false"/>
                <w:i w:val="false"/>
                <w:color w:val="000000"/>
                <w:sz w:val="20"/>
              </w:rPr>
              <w:t>
P.DS.06.ACT.001</w:t>
            </w:r>
          </w:p>
          <w:bookmarkEnd w:id="3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орган-отправитель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который осуществляет сбор, обработку и направление уполномоченным органам других государств-членов и в Комиссию сведений (в том числе измененных);</w:t>
            </w:r>
          </w:p>
          <w:p>
            <w:pPr>
              <w:spacing w:after="20"/>
              <w:ind w:left="20"/>
              <w:jc w:val="both"/>
            </w:pPr>
            <w:r>
              <w:rPr>
                <w:rFonts w:ascii="Times New Roman"/>
                <w:b w:val="false"/>
                <w:i w:val="false"/>
                <w:color w:val="000000"/>
                <w:sz w:val="20"/>
              </w:rPr>
              <w:t>
представляет уполномоченным органам других государств-членов протокол оперативной сверки полученных данных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33"/>
          <w:p>
            <w:pPr>
              <w:spacing w:after="20"/>
              <w:ind w:left="20"/>
              <w:jc w:val="both"/>
            </w:pPr>
            <w:r>
              <w:rPr>
                <w:rFonts w:ascii="Times New Roman"/>
                <w:b w:val="false"/>
                <w:i w:val="false"/>
                <w:color w:val="000000"/>
                <w:sz w:val="20"/>
              </w:rPr>
              <w:t>
P.DS.06.ACT.002</w:t>
            </w:r>
          </w:p>
          <w:bookmarkEnd w:id="3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орган-получатель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который осуществляет получение от уполномоченных органов других государств-членов сведений (в том числе измененных), а также хранение и обработку полученных сведений;</w:t>
            </w:r>
          </w:p>
          <w:p>
            <w:pPr>
              <w:spacing w:after="20"/>
              <w:ind w:left="20"/>
              <w:jc w:val="both"/>
            </w:pPr>
            <w:r>
              <w:rPr>
                <w:rFonts w:ascii="Times New Roman"/>
                <w:b w:val="false"/>
                <w:i w:val="false"/>
                <w:color w:val="000000"/>
                <w:sz w:val="20"/>
              </w:rPr>
              <w:t>
получает от уполномоченных органов других государств-членов протокол оперативной сверки полученных данных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34"/>
          <w:p>
            <w:pPr>
              <w:spacing w:after="20"/>
              <w:ind w:left="20"/>
              <w:jc w:val="both"/>
            </w:pPr>
            <w:r>
              <w:rPr>
                <w:rFonts w:ascii="Times New Roman"/>
                <w:b w:val="false"/>
                <w:i w:val="false"/>
                <w:color w:val="000000"/>
                <w:sz w:val="20"/>
              </w:rPr>
              <w:t>
P.ACT.001</w:t>
            </w:r>
          </w:p>
          <w:bookmarkEnd w:id="3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Союза, который осуществляет получение, хранение, обработку сведений (в том числе измененных)</w:t>
            </w:r>
          </w:p>
        </w:tc>
      </w:tr>
    </w:tbl>
    <w:bookmarkStart w:name="z53" w:id="35"/>
    <w:p>
      <w:pPr>
        <w:spacing w:after="0"/>
        <w:ind w:left="0"/>
        <w:jc w:val="left"/>
      </w:pPr>
      <w:r>
        <w:rPr>
          <w:rFonts w:ascii="Times New Roman"/>
          <w:b/>
          <w:i w:val="false"/>
          <w:color w:val="000000"/>
        </w:rPr>
        <w:t xml:space="preserve"> 3. Структура общего процесса</w:t>
      </w:r>
    </w:p>
    <w:bookmarkEnd w:id="35"/>
    <w:bookmarkStart w:name="z54" w:id="36"/>
    <w:p>
      <w:pPr>
        <w:spacing w:after="0"/>
        <w:ind w:left="0"/>
        <w:jc w:val="both"/>
      </w:pPr>
      <w:r>
        <w:rPr>
          <w:rFonts w:ascii="Times New Roman"/>
          <w:b w:val="false"/>
          <w:i w:val="false"/>
          <w:color w:val="000000"/>
          <w:sz w:val="28"/>
        </w:rPr>
        <w:t xml:space="preserve">
      10. Общий процесс представляет собой совокупность процедур: </w:t>
      </w:r>
    </w:p>
    <w:bookmarkEnd w:id="36"/>
    <w:bookmarkStart w:name="z55" w:id="37"/>
    <w:p>
      <w:pPr>
        <w:spacing w:after="0"/>
        <w:ind w:left="0"/>
        <w:jc w:val="both"/>
      </w:pPr>
      <w:r>
        <w:rPr>
          <w:rFonts w:ascii="Times New Roman"/>
          <w:b w:val="false"/>
          <w:i w:val="false"/>
          <w:color w:val="000000"/>
          <w:sz w:val="28"/>
        </w:rPr>
        <w:t>
      а) представление уполномоченными органами друг другу сведений за отчетный день;</w:t>
      </w:r>
    </w:p>
    <w:bookmarkEnd w:id="37"/>
    <w:bookmarkStart w:name="z56" w:id="38"/>
    <w:p>
      <w:pPr>
        <w:spacing w:after="0"/>
        <w:ind w:left="0"/>
        <w:jc w:val="both"/>
      </w:pPr>
      <w:r>
        <w:rPr>
          <w:rFonts w:ascii="Times New Roman"/>
          <w:b w:val="false"/>
          <w:i w:val="false"/>
          <w:color w:val="000000"/>
          <w:sz w:val="28"/>
        </w:rPr>
        <w:t>
      б) представление уполномоченными органами в Комиссию сведений за отчетный месяц;</w:t>
      </w:r>
    </w:p>
    <w:bookmarkEnd w:id="38"/>
    <w:bookmarkStart w:name="z57" w:id="39"/>
    <w:p>
      <w:pPr>
        <w:spacing w:after="0"/>
        <w:ind w:left="0"/>
        <w:jc w:val="both"/>
      </w:pPr>
      <w:r>
        <w:rPr>
          <w:rFonts w:ascii="Times New Roman"/>
          <w:b w:val="false"/>
          <w:i w:val="false"/>
          <w:color w:val="000000"/>
          <w:sz w:val="28"/>
        </w:rPr>
        <w:t>
      в) представление уполномоченными органами друг другу сведений из протокола оперативной сверки полученных данных;</w:t>
      </w:r>
    </w:p>
    <w:bookmarkEnd w:id="39"/>
    <w:bookmarkStart w:name="z58" w:id="40"/>
    <w:p>
      <w:pPr>
        <w:spacing w:after="0"/>
        <w:ind w:left="0"/>
        <w:jc w:val="both"/>
      </w:pPr>
      <w:r>
        <w:rPr>
          <w:rFonts w:ascii="Times New Roman"/>
          <w:b w:val="false"/>
          <w:i w:val="false"/>
          <w:color w:val="000000"/>
          <w:sz w:val="28"/>
        </w:rPr>
        <w:t>
      г) представление уполномоченными органами друг другу измененных сведений за отчетный день;</w:t>
      </w:r>
    </w:p>
    <w:bookmarkEnd w:id="40"/>
    <w:bookmarkStart w:name="z59" w:id="41"/>
    <w:p>
      <w:pPr>
        <w:spacing w:after="0"/>
        <w:ind w:left="0"/>
        <w:jc w:val="both"/>
      </w:pPr>
      <w:r>
        <w:rPr>
          <w:rFonts w:ascii="Times New Roman"/>
          <w:b w:val="false"/>
          <w:i w:val="false"/>
          <w:color w:val="000000"/>
          <w:sz w:val="28"/>
        </w:rPr>
        <w:t>
      д) представление уполномоченными органами в Комиссию измененных сведений за отчетный месяц.</w:t>
      </w:r>
    </w:p>
    <w:bookmarkEnd w:id="41"/>
    <w:bookmarkStart w:name="z60" w:id="42"/>
    <w:p>
      <w:pPr>
        <w:spacing w:after="0"/>
        <w:ind w:left="0"/>
        <w:jc w:val="both"/>
      </w:pPr>
      <w:r>
        <w:rPr>
          <w:rFonts w:ascii="Times New Roman"/>
          <w:b w:val="false"/>
          <w:i w:val="false"/>
          <w:color w:val="000000"/>
          <w:sz w:val="28"/>
        </w:rPr>
        <w:t>
      11. При выполнении процедур общего процесса уполномоченные органы представляют друг другу сведения о суммах зачисленных и распределенных специальных, антидемпинговых, компенсационных пошлин за отчетный день и нарастающим итогом с начала календарного года ежедневно (далее – сведения за отчетный день), и в Комиссию – ежемесячно за последний отчетный день отчетного месяца и нарастающим итогом с начала календарного года (далее – сведения за отчетный месяц) с использованием интегрированной информационной системы внешней и взаимной торговли.</w:t>
      </w:r>
    </w:p>
    <w:bookmarkEnd w:id="42"/>
    <w:bookmarkStart w:name="z61" w:id="43"/>
    <w:p>
      <w:pPr>
        <w:spacing w:after="0"/>
        <w:ind w:left="0"/>
        <w:jc w:val="both"/>
      </w:pPr>
      <w:r>
        <w:rPr>
          <w:rFonts w:ascii="Times New Roman"/>
          <w:b w:val="false"/>
          <w:i w:val="false"/>
          <w:color w:val="000000"/>
          <w:sz w:val="28"/>
        </w:rPr>
        <w:t>
      При возникновении необходимости корректировки ранее представленных сведений уполномоченные органы повторно представляют сведения за отчетный день или сведения за отчетный месяц. При внесении изменений в сведения за отчетный месяц при необходимости представляются сведения за все месяцы, начиная с месяца, сведения которого подверглись корректировке.</w:t>
      </w:r>
    </w:p>
    <w:bookmarkEnd w:id="43"/>
    <w:bookmarkStart w:name="z62" w:id="44"/>
    <w:p>
      <w:pPr>
        <w:spacing w:after="0"/>
        <w:ind w:left="0"/>
        <w:jc w:val="both"/>
      </w:pPr>
      <w:r>
        <w:rPr>
          <w:rFonts w:ascii="Times New Roman"/>
          <w:b w:val="false"/>
          <w:i w:val="false"/>
          <w:color w:val="000000"/>
          <w:sz w:val="28"/>
        </w:rPr>
        <w:t>
      В установленном случае уполномоченные органы направляют друг другу протокол оперативной сверки полученных данных.</w:t>
      </w:r>
    </w:p>
    <w:bookmarkEnd w:id="44"/>
    <w:bookmarkStart w:name="z63" w:id="45"/>
    <w:p>
      <w:pPr>
        <w:spacing w:after="0"/>
        <w:ind w:left="0"/>
        <w:jc w:val="both"/>
      </w:pPr>
      <w:r>
        <w:rPr>
          <w:rFonts w:ascii="Times New Roman"/>
          <w:b w:val="false"/>
          <w:i w:val="false"/>
          <w:color w:val="000000"/>
          <w:sz w:val="28"/>
        </w:rPr>
        <w:t>
      Представление указанных сведений осуществляется в соответствии с Регламентом информационного взаимодействия между уполномоченными органами государств – членов Евразийского экономического союза при реализации средствами интегрированной информационной системы внешней и взаимной торговли общего процесса "Обеспечение обмена сведениями о суммах зачисленных и распределенных специальных, антидемпинговых, компенсационных пошлин, а также формирование, ведение и использование базы данных, содержащей такие сведения", утвержденным Решением Коллегии Евразийской экономической комиссии от 31 июля 2018 г. № 127 (далее – Регламент информационного взаимодействия между уполномоченными органами) и Регламентом информационного взаимодействия между уполномоченными органами государств – членов Евразийского экономического союза и Евразийской экономической комиссией при реализации средствами интегрированной информационной системы внешней и взаимной торговли общего процесса "Обеспечение обмена сведениями о суммах зачисленных и распределенных специальных, антидемпинговых, компенсационных пошлин, а также формирование, ведение и использование базы данных, содержащей такие сведения", утвержденным Решением Коллегии Евразийской экономической комиссии от 31 июля 2018 г. № 127 (далее – Регламент информационного взаимодействия между уполномоченными органами и Комиссией).</w:t>
      </w:r>
    </w:p>
    <w:bookmarkEnd w:id="45"/>
    <w:bookmarkStart w:name="z64" w:id="46"/>
    <w:p>
      <w:pPr>
        <w:spacing w:after="0"/>
        <w:ind w:left="0"/>
        <w:jc w:val="both"/>
      </w:pPr>
      <w:r>
        <w:rPr>
          <w:rFonts w:ascii="Times New Roman"/>
          <w:b w:val="false"/>
          <w:i w:val="false"/>
          <w:color w:val="000000"/>
          <w:sz w:val="28"/>
        </w:rPr>
        <w:t>
      Формат и структура представляемых сведений должны соответствовать Описанию форматов и структур электронных документов и сведений, используемых для реализации средствами интегрированной информационной системы внешней и взаимной торговли общего процесса "Обеспечение обмена сведениями о суммах зачисленных и распределенных специальных, антидемпинговых, компенсационных пошлин, а также формирование, ведение и использование базы данных, содержащей такие сведения", утвержденному Решением Коллегии Евразийской экономической комиссии от 31 июля 2018 г. № 127 (далее – Описание форматов и структур электронных документов и сведений).</w:t>
      </w:r>
    </w:p>
    <w:bookmarkEnd w:id="46"/>
    <w:bookmarkStart w:name="z65" w:id="47"/>
    <w:p>
      <w:pPr>
        <w:spacing w:after="0"/>
        <w:ind w:left="0"/>
        <w:jc w:val="left"/>
      </w:pPr>
      <w:r>
        <w:rPr>
          <w:rFonts w:ascii="Times New Roman"/>
          <w:b/>
          <w:i w:val="false"/>
          <w:color w:val="000000"/>
        </w:rPr>
        <w:t xml:space="preserve"> 12. Приведенное описание структуры общего процесса представлено на рисунке 1.</w:t>
      </w:r>
    </w:p>
    <w:bookmarkEnd w:id="47"/>
    <w:bookmarkStart w:name="z66" w:id="48"/>
    <w:p>
      <w:pPr>
        <w:spacing w:after="0"/>
        <w:ind w:left="0"/>
        <w:jc w:val="both"/>
      </w:pPr>
      <w:r>
        <w:rPr>
          <w:rFonts w:ascii="Times New Roman"/>
          <w:b w:val="false"/>
          <w:i w:val="false"/>
          <w:color w:val="000000"/>
          <w:sz w:val="28"/>
        </w:rPr>
        <w:t xml:space="preserve">
      </w:t>
      </w:r>
    </w:p>
    <w:bookmarkEnd w:id="48"/>
    <w:p>
      <w:pPr>
        <w:spacing w:after="0"/>
        <w:ind w:left="0"/>
        <w:jc w:val="both"/>
      </w:pPr>
      <w:r>
        <w:drawing>
          <wp:inline distT="0" distB="0" distL="0" distR="0">
            <wp:extent cx="7810500" cy="537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37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7" w:id="49"/>
    <w:p>
      <w:pPr>
        <w:spacing w:after="0"/>
        <w:ind w:left="0"/>
        <w:jc w:val="both"/>
      </w:pPr>
      <w:r>
        <w:rPr>
          <w:rFonts w:ascii="Times New Roman"/>
          <w:b w:val="false"/>
          <w:i w:val="false"/>
          <w:color w:val="000000"/>
          <w:sz w:val="28"/>
        </w:rPr>
        <w:t>
      Рис. 1. Структура общего процесса</w:t>
      </w:r>
    </w:p>
    <w:bookmarkEnd w:id="49"/>
    <w:bookmarkStart w:name="z68" w:id="50"/>
    <w:p>
      <w:pPr>
        <w:spacing w:after="0"/>
        <w:ind w:left="0"/>
        <w:jc w:val="both"/>
      </w:pPr>
      <w:r>
        <w:rPr>
          <w:rFonts w:ascii="Times New Roman"/>
          <w:b w:val="false"/>
          <w:i w:val="false"/>
          <w:color w:val="000000"/>
          <w:sz w:val="28"/>
        </w:rPr>
        <w:t>
      13. Порядок выполнения процедур общего процесса, включая детализированное описание операций, приведен в разделе VIII настоящих Правил.</w:t>
      </w:r>
    </w:p>
    <w:bookmarkEnd w:id="50"/>
    <w:bookmarkStart w:name="z69" w:id="51"/>
    <w:p>
      <w:pPr>
        <w:spacing w:after="0"/>
        <w:ind w:left="0"/>
        <w:jc w:val="both"/>
      </w:pPr>
      <w:r>
        <w:rPr>
          <w:rFonts w:ascii="Times New Roman"/>
          <w:b w:val="false"/>
          <w:i w:val="false"/>
          <w:color w:val="000000"/>
          <w:sz w:val="28"/>
        </w:rPr>
        <w:t>
      14. В разделе приводится общая схема, демонстрирующая связи между процедурами общего процесса и порядок их выполнения. Общая схема процедур построена с использованием графической нотации UML (унифицированный язык моделирования – Unified Modeling Language) и снабжена текстовым описанием.</w:t>
      </w:r>
    </w:p>
    <w:bookmarkEnd w:id="51"/>
    <w:bookmarkStart w:name="z70" w:id="52"/>
    <w:p>
      <w:pPr>
        <w:spacing w:after="0"/>
        <w:ind w:left="0"/>
        <w:jc w:val="left"/>
      </w:pPr>
      <w:r>
        <w:rPr>
          <w:rFonts w:ascii="Times New Roman"/>
          <w:b/>
          <w:i w:val="false"/>
          <w:color w:val="000000"/>
        </w:rPr>
        <w:t xml:space="preserve"> 4. Процедуры общего процесса</w:t>
      </w:r>
    </w:p>
    <w:bookmarkEnd w:id="52"/>
    <w:bookmarkStart w:name="z71" w:id="53"/>
    <w:p>
      <w:pPr>
        <w:spacing w:after="0"/>
        <w:ind w:left="0"/>
        <w:jc w:val="both"/>
      </w:pPr>
      <w:r>
        <w:rPr>
          <w:rFonts w:ascii="Times New Roman"/>
          <w:b w:val="false"/>
          <w:i w:val="false"/>
          <w:color w:val="000000"/>
          <w:sz w:val="28"/>
        </w:rPr>
        <w:t>
      15. Перечень процедур общего процесса, приведен в таблице 2.</w:t>
      </w:r>
    </w:p>
    <w:bookmarkEnd w:id="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Таблица 2 </w:t>
            </w:r>
          </w:p>
        </w:tc>
      </w:tr>
    </w:tbl>
    <w:bookmarkStart w:name="z73" w:id="54"/>
    <w:p>
      <w:pPr>
        <w:spacing w:after="0"/>
        <w:ind w:left="0"/>
        <w:jc w:val="left"/>
      </w:pPr>
      <w:r>
        <w:rPr>
          <w:rFonts w:ascii="Times New Roman"/>
          <w:b/>
          <w:i w:val="false"/>
          <w:color w:val="000000"/>
        </w:rPr>
        <w:t xml:space="preserve"> Перечень процедур общего процесса</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55"/>
          <w:p>
            <w:pPr>
              <w:spacing w:after="20"/>
              <w:ind w:left="20"/>
              <w:jc w:val="both"/>
            </w:pPr>
            <w:r>
              <w:rPr>
                <w:rFonts w:ascii="Times New Roman"/>
                <w:b w:val="false"/>
                <w:i w:val="false"/>
                <w:color w:val="000000"/>
                <w:sz w:val="20"/>
              </w:rPr>
              <w:t>
Кодовое обозначение</w:t>
            </w:r>
          </w:p>
          <w:bookmarkEnd w:id="5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56"/>
          <w:p>
            <w:pPr>
              <w:spacing w:after="20"/>
              <w:ind w:left="20"/>
              <w:jc w:val="both"/>
            </w:pPr>
            <w:r>
              <w:rPr>
                <w:rFonts w:ascii="Times New Roman"/>
                <w:b w:val="false"/>
                <w:i w:val="false"/>
                <w:color w:val="000000"/>
                <w:sz w:val="20"/>
              </w:rPr>
              <w:t>
1</w:t>
            </w:r>
          </w:p>
          <w:bookmarkEnd w:id="5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57"/>
          <w:p>
            <w:pPr>
              <w:spacing w:after="20"/>
              <w:ind w:left="20"/>
              <w:jc w:val="both"/>
            </w:pPr>
            <w:r>
              <w:rPr>
                <w:rFonts w:ascii="Times New Roman"/>
                <w:b w:val="false"/>
                <w:i w:val="false"/>
                <w:color w:val="000000"/>
                <w:sz w:val="20"/>
              </w:rPr>
              <w:t xml:space="preserve">
P.DS.06.PRC.001 </w:t>
            </w:r>
          </w:p>
          <w:bookmarkEnd w:id="5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уполномоченными органами друг другу сведений за отчетный день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предназначена для представления сведений за отчетный день уполномоченным органом-отправителем в уполномоченный орган-получатель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58"/>
          <w:p>
            <w:pPr>
              <w:spacing w:after="20"/>
              <w:ind w:left="20"/>
              <w:jc w:val="both"/>
            </w:pPr>
            <w:r>
              <w:rPr>
                <w:rFonts w:ascii="Times New Roman"/>
                <w:b w:val="false"/>
                <w:i w:val="false"/>
                <w:color w:val="000000"/>
                <w:sz w:val="20"/>
              </w:rPr>
              <w:t xml:space="preserve">
P.DS.06.PRC.002 </w:t>
            </w:r>
          </w:p>
          <w:bookmarkEnd w:id="5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уполномоченными органами в Комиссию сведений за отчетный месяц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предназначена для представления сведений за отчетный месяц уполномоченным органом-отправителем в Комиссию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59"/>
          <w:p>
            <w:pPr>
              <w:spacing w:after="20"/>
              <w:ind w:left="20"/>
              <w:jc w:val="both"/>
            </w:pPr>
            <w:r>
              <w:rPr>
                <w:rFonts w:ascii="Times New Roman"/>
                <w:b w:val="false"/>
                <w:i w:val="false"/>
                <w:color w:val="000000"/>
                <w:sz w:val="20"/>
              </w:rPr>
              <w:t xml:space="preserve">
P.DS.06.PRC.003 </w:t>
            </w:r>
          </w:p>
          <w:bookmarkEnd w:id="5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уполномоченными органами друг другу сведений из протокола оперативной сверки полученных данных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предназначена для представления сведений из протокола оперативной сверки полученных данных уполномоченным органом-отправителем в уполномоченный орган-получатель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60"/>
          <w:p>
            <w:pPr>
              <w:spacing w:after="20"/>
              <w:ind w:left="20"/>
              <w:jc w:val="both"/>
            </w:pPr>
            <w:r>
              <w:rPr>
                <w:rFonts w:ascii="Times New Roman"/>
                <w:b w:val="false"/>
                <w:i w:val="false"/>
                <w:color w:val="000000"/>
                <w:sz w:val="20"/>
              </w:rPr>
              <w:t xml:space="preserve">
P.DS.06.PRC.004 </w:t>
            </w:r>
          </w:p>
          <w:bookmarkEnd w:id="6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уполномоченными органами друг другу измененных сведений за отчетный день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предназначена для представления измененных сведений за отчетный день уполномоченным органом-отправителем в уполномоченный орган-получатель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61"/>
          <w:p>
            <w:pPr>
              <w:spacing w:after="20"/>
              <w:ind w:left="20"/>
              <w:jc w:val="both"/>
            </w:pPr>
            <w:r>
              <w:rPr>
                <w:rFonts w:ascii="Times New Roman"/>
                <w:b w:val="false"/>
                <w:i w:val="false"/>
                <w:color w:val="000000"/>
                <w:sz w:val="20"/>
              </w:rPr>
              <w:t xml:space="preserve">
P.DS.06.PRC.005 </w:t>
            </w:r>
          </w:p>
          <w:bookmarkEnd w:id="6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уполномоченными органами в Комиссию измененных сведений за отчетный месяц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предназначена для представления измененных сведений за отчетный месяц уполномоченным органом-отправителем в Комиссию</w:t>
            </w:r>
          </w:p>
        </w:tc>
      </w:tr>
    </w:tbl>
    <w:p>
      <w:pPr>
        <w:spacing w:after="0"/>
        <w:ind w:left="0"/>
        <w:jc w:val="left"/>
      </w:pPr>
      <w:r>
        <w:br/>
      </w:r>
      <w:r>
        <w:rPr>
          <w:rFonts w:ascii="Times New Roman"/>
          <w:b w:val="false"/>
          <w:i w:val="false"/>
          <w:color w:val="000000"/>
          <w:sz w:val="28"/>
        </w:rPr>
        <w:t>
</w:t>
      </w:r>
    </w:p>
    <w:bookmarkStart w:name="z81" w:id="62"/>
    <w:p>
      <w:pPr>
        <w:spacing w:after="0"/>
        <w:ind w:left="0"/>
        <w:jc w:val="left"/>
      </w:pPr>
      <w:r>
        <w:rPr>
          <w:rFonts w:ascii="Times New Roman"/>
          <w:b/>
          <w:i w:val="false"/>
          <w:color w:val="000000"/>
        </w:rPr>
        <w:t xml:space="preserve"> V. Информационные объекты общего процесса</w:t>
      </w:r>
    </w:p>
    <w:bookmarkEnd w:id="62"/>
    <w:bookmarkStart w:name="z82" w:id="63"/>
    <w:p>
      <w:pPr>
        <w:spacing w:after="0"/>
        <w:ind w:left="0"/>
        <w:jc w:val="both"/>
      </w:pPr>
      <w:r>
        <w:rPr>
          <w:rFonts w:ascii="Times New Roman"/>
          <w:b w:val="false"/>
          <w:i w:val="false"/>
          <w:color w:val="000000"/>
          <w:sz w:val="28"/>
        </w:rPr>
        <w:t>
      16. Перечень информационных объектов, сведения о которых или из которых передаются в процессе информационного взаимодействия между участниками общего процесса, приведен в таблице 3.</w:t>
      </w:r>
    </w:p>
    <w:bookmarkEnd w:id="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Таблица 3 </w:t>
            </w:r>
          </w:p>
        </w:tc>
      </w:tr>
    </w:tbl>
    <w:bookmarkStart w:name="z84" w:id="64"/>
    <w:p>
      <w:pPr>
        <w:spacing w:after="0"/>
        <w:ind w:left="0"/>
        <w:jc w:val="left"/>
      </w:pPr>
      <w:r>
        <w:rPr>
          <w:rFonts w:ascii="Times New Roman"/>
          <w:b/>
          <w:i w:val="false"/>
          <w:color w:val="000000"/>
        </w:rPr>
        <w:t xml:space="preserve"> Перечень информационных объектов</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65"/>
          <w:p>
            <w:pPr>
              <w:spacing w:after="20"/>
              <w:ind w:left="20"/>
              <w:jc w:val="both"/>
            </w:pPr>
            <w:r>
              <w:rPr>
                <w:rFonts w:ascii="Times New Roman"/>
                <w:b w:val="false"/>
                <w:i w:val="false"/>
                <w:color w:val="000000"/>
                <w:sz w:val="20"/>
              </w:rPr>
              <w:t>
Кодовое обозначение</w:t>
            </w:r>
          </w:p>
          <w:bookmarkEnd w:id="6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66"/>
          <w:p>
            <w:pPr>
              <w:spacing w:after="20"/>
              <w:ind w:left="20"/>
              <w:jc w:val="both"/>
            </w:pPr>
            <w:r>
              <w:rPr>
                <w:rFonts w:ascii="Times New Roman"/>
                <w:b w:val="false"/>
                <w:i w:val="false"/>
                <w:color w:val="000000"/>
                <w:sz w:val="20"/>
              </w:rPr>
              <w:t>
1</w:t>
            </w:r>
          </w:p>
          <w:bookmarkEnd w:id="6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67"/>
          <w:p>
            <w:pPr>
              <w:spacing w:after="20"/>
              <w:ind w:left="20"/>
              <w:jc w:val="both"/>
            </w:pPr>
            <w:r>
              <w:rPr>
                <w:rFonts w:ascii="Times New Roman"/>
                <w:b w:val="false"/>
                <w:i w:val="false"/>
                <w:color w:val="000000"/>
                <w:sz w:val="20"/>
              </w:rPr>
              <w:t>
P.DS.06.BEN.001</w:t>
            </w:r>
          </w:p>
          <w:bookmarkEnd w:id="6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за отчетный день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cодержит сведения (в том числе измененные) за отчетный день, которыми обмениваются уполномоченные органы в текущем дне в установленные сроки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68"/>
          <w:p>
            <w:pPr>
              <w:spacing w:after="20"/>
              <w:ind w:left="20"/>
              <w:jc w:val="both"/>
            </w:pPr>
            <w:r>
              <w:rPr>
                <w:rFonts w:ascii="Times New Roman"/>
                <w:b w:val="false"/>
                <w:i w:val="false"/>
                <w:color w:val="000000"/>
                <w:sz w:val="20"/>
              </w:rPr>
              <w:t>
P.DS.06.BEN.002</w:t>
            </w:r>
          </w:p>
          <w:bookmarkEnd w:id="6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за отчетный месяц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сведения (в том числе измененные) за отчетный месяц, которые уполномоченные органы представляют в Комиссию в текущем месяце в установленные сроки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69"/>
          <w:p>
            <w:pPr>
              <w:spacing w:after="20"/>
              <w:ind w:left="20"/>
              <w:jc w:val="both"/>
            </w:pPr>
            <w:r>
              <w:rPr>
                <w:rFonts w:ascii="Times New Roman"/>
                <w:b w:val="false"/>
                <w:i w:val="false"/>
                <w:color w:val="000000"/>
                <w:sz w:val="20"/>
              </w:rPr>
              <w:t>
P.DS.06.BEN.003</w:t>
            </w:r>
          </w:p>
          <w:bookmarkEnd w:id="6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из протокола оперативной сверки полученных данных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сведения о результатах проведения оперативной сверки данных уполномоченным органом-отправителем</w:t>
            </w:r>
          </w:p>
        </w:tc>
      </w:tr>
    </w:tbl>
    <w:bookmarkStart w:name="z90" w:id="70"/>
    <w:p>
      <w:pPr>
        <w:spacing w:after="0"/>
        <w:ind w:left="0"/>
        <w:jc w:val="left"/>
      </w:pPr>
      <w:r>
        <w:rPr>
          <w:rFonts w:ascii="Times New Roman"/>
          <w:b/>
          <w:i w:val="false"/>
          <w:color w:val="000000"/>
        </w:rPr>
        <w:t xml:space="preserve"> VI. Ответственность участников общего процесса</w:t>
      </w:r>
    </w:p>
    <w:bookmarkEnd w:id="70"/>
    <w:bookmarkStart w:name="z91" w:id="71"/>
    <w:p>
      <w:pPr>
        <w:spacing w:after="0"/>
        <w:ind w:left="0"/>
        <w:jc w:val="both"/>
      </w:pPr>
      <w:r>
        <w:rPr>
          <w:rFonts w:ascii="Times New Roman"/>
          <w:b w:val="false"/>
          <w:i w:val="false"/>
          <w:color w:val="000000"/>
          <w:sz w:val="28"/>
        </w:rPr>
        <w:t>
      17. Привлечение к дисциплинарной ответственности за несоблюдение требований, направленных на обеспечение своевременности и полноты передачи сведений участвующих в информационном взаимодействии должностных лиц и сотрудников Комиссии, осуществляется в соответствии с Договором о Евразийском экономическом союзе от 29 мая 2014 года, иными международными договорами и актами, составляющими право Союза, а должностных лиц и сотрудников уполномоченных органов государств-членов – в соответствии с законодательством государств-членов.</w:t>
      </w:r>
    </w:p>
    <w:bookmarkEnd w:id="71"/>
    <w:bookmarkStart w:name="z92" w:id="72"/>
    <w:p>
      <w:pPr>
        <w:spacing w:after="0"/>
        <w:ind w:left="0"/>
        <w:jc w:val="left"/>
      </w:pPr>
      <w:r>
        <w:rPr>
          <w:rFonts w:ascii="Times New Roman"/>
          <w:b/>
          <w:i w:val="false"/>
          <w:color w:val="000000"/>
        </w:rPr>
        <w:t xml:space="preserve"> VII. Справочники и классификаторы общего процесса</w:t>
      </w:r>
    </w:p>
    <w:bookmarkEnd w:id="72"/>
    <w:bookmarkStart w:name="z93" w:id="73"/>
    <w:p>
      <w:pPr>
        <w:spacing w:after="0"/>
        <w:ind w:left="0"/>
        <w:jc w:val="both"/>
      </w:pPr>
      <w:r>
        <w:rPr>
          <w:rFonts w:ascii="Times New Roman"/>
          <w:b w:val="false"/>
          <w:i w:val="false"/>
          <w:color w:val="000000"/>
          <w:sz w:val="28"/>
        </w:rPr>
        <w:t>
      18. Перечень справочников и классификаторов общего процесса приведен в таблице 4.</w:t>
      </w:r>
    </w:p>
    <w:bookmarkEnd w:id="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Таблица 4 </w:t>
            </w:r>
          </w:p>
        </w:tc>
      </w:tr>
    </w:tbl>
    <w:bookmarkStart w:name="z95" w:id="74"/>
    <w:p>
      <w:pPr>
        <w:spacing w:after="0"/>
        <w:ind w:left="0"/>
        <w:jc w:val="left"/>
      </w:pPr>
      <w:r>
        <w:rPr>
          <w:rFonts w:ascii="Times New Roman"/>
          <w:b/>
          <w:i w:val="false"/>
          <w:color w:val="000000"/>
        </w:rPr>
        <w:t xml:space="preserve"> Перечень справочников и классификаторов общего процесса</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75"/>
          <w:p>
            <w:pPr>
              <w:spacing w:after="20"/>
              <w:ind w:left="20"/>
              <w:jc w:val="both"/>
            </w:pPr>
            <w:r>
              <w:rPr>
                <w:rFonts w:ascii="Times New Roman"/>
                <w:b w:val="false"/>
                <w:i w:val="false"/>
                <w:color w:val="000000"/>
                <w:sz w:val="20"/>
              </w:rPr>
              <w:t>
Кодовое обозначение</w:t>
            </w:r>
          </w:p>
          <w:bookmarkEnd w:id="7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76"/>
          <w:p>
            <w:pPr>
              <w:spacing w:after="20"/>
              <w:ind w:left="20"/>
              <w:jc w:val="both"/>
            </w:pPr>
            <w:r>
              <w:rPr>
                <w:rFonts w:ascii="Times New Roman"/>
                <w:b w:val="false"/>
                <w:i w:val="false"/>
                <w:color w:val="000000"/>
                <w:sz w:val="20"/>
              </w:rPr>
              <w:t>
1</w:t>
            </w:r>
          </w:p>
          <w:bookmarkEnd w:id="7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77"/>
          <w:p>
            <w:pPr>
              <w:spacing w:after="20"/>
              <w:ind w:left="20"/>
              <w:jc w:val="both"/>
            </w:pPr>
            <w:r>
              <w:rPr>
                <w:rFonts w:ascii="Times New Roman"/>
                <w:b w:val="false"/>
                <w:i w:val="false"/>
                <w:color w:val="000000"/>
                <w:sz w:val="20"/>
              </w:rPr>
              <w:t>
P.CLS.008</w:t>
            </w:r>
          </w:p>
          <w:bookmarkEnd w:id="7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 видов связи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содержит перечень кодов и наименований видов связи (гармонизирован </w:t>
            </w:r>
          </w:p>
          <w:p>
            <w:pPr>
              <w:spacing w:after="20"/>
              <w:ind w:left="20"/>
              <w:jc w:val="both"/>
            </w:pPr>
            <w:r>
              <w:rPr>
                <w:rFonts w:ascii="Times New Roman"/>
                <w:b w:val="false"/>
                <w:i w:val="false"/>
                <w:color w:val="000000"/>
                <w:sz w:val="20"/>
              </w:rPr>
              <w:t>с классификатором СЕФАКТ ООН "Communication Channel Code")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78"/>
          <w:p>
            <w:pPr>
              <w:spacing w:after="20"/>
              <w:ind w:left="20"/>
              <w:jc w:val="both"/>
            </w:pPr>
            <w:r>
              <w:rPr>
                <w:rFonts w:ascii="Times New Roman"/>
                <w:b w:val="false"/>
                <w:i w:val="false"/>
                <w:color w:val="000000"/>
                <w:sz w:val="20"/>
              </w:rPr>
              <w:t>
P.CLS.019</w:t>
            </w:r>
          </w:p>
          <w:bookmarkEnd w:id="7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 стран мира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перечень наименований стран и их коды в соответствии со стандартом</w:t>
            </w:r>
          </w:p>
          <w:p>
            <w:pPr>
              <w:spacing w:after="20"/>
              <w:ind w:left="20"/>
              <w:jc w:val="both"/>
            </w:pPr>
            <w:r>
              <w:rPr>
                <w:rFonts w:ascii="Times New Roman"/>
                <w:b w:val="false"/>
                <w:i w:val="false"/>
                <w:color w:val="000000"/>
                <w:sz w:val="20"/>
              </w:rPr>
              <w:t>ISO 3166-1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79"/>
          <w:p>
            <w:pPr>
              <w:spacing w:after="20"/>
              <w:ind w:left="20"/>
              <w:jc w:val="both"/>
            </w:pPr>
            <w:r>
              <w:rPr>
                <w:rFonts w:ascii="Times New Roman"/>
                <w:b w:val="false"/>
                <w:i w:val="false"/>
                <w:color w:val="000000"/>
                <w:sz w:val="20"/>
              </w:rPr>
              <w:t xml:space="preserve">
P.CLS.020 </w:t>
            </w:r>
          </w:p>
          <w:bookmarkEnd w:id="7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 валют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перечень кодов и наименований валют в соответствии с</w:t>
            </w:r>
          </w:p>
          <w:p>
            <w:pPr>
              <w:spacing w:after="20"/>
              <w:ind w:left="20"/>
              <w:jc w:val="both"/>
            </w:pPr>
            <w:r>
              <w:rPr>
                <w:rFonts w:ascii="Times New Roman"/>
                <w:b w:val="false"/>
                <w:i w:val="false"/>
                <w:color w:val="000000"/>
                <w:sz w:val="20"/>
              </w:rPr>
              <w:t>ISO 4217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80"/>
          <w:p>
            <w:pPr>
              <w:spacing w:after="20"/>
              <w:ind w:left="20"/>
              <w:jc w:val="both"/>
            </w:pPr>
            <w:r>
              <w:rPr>
                <w:rFonts w:ascii="Times New Roman"/>
                <w:b w:val="false"/>
                <w:i w:val="false"/>
                <w:color w:val="000000"/>
                <w:sz w:val="20"/>
              </w:rPr>
              <w:t xml:space="preserve">
P.CLS.024 </w:t>
            </w:r>
          </w:p>
          <w:bookmarkEnd w:id="8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 языков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перечень наименований языков и их коды в соответствии со стандартом ISO 639-1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81"/>
          <w:p>
            <w:pPr>
              <w:spacing w:after="20"/>
              <w:ind w:left="20"/>
              <w:jc w:val="both"/>
            </w:pPr>
            <w:r>
              <w:rPr>
                <w:rFonts w:ascii="Times New Roman"/>
                <w:b w:val="false"/>
                <w:i w:val="false"/>
                <w:color w:val="000000"/>
                <w:sz w:val="20"/>
              </w:rPr>
              <w:t>
P.CLS.053</w:t>
            </w:r>
          </w:p>
          <w:bookmarkEnd w:id="8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 видов результата обработки электронных документов и сведений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перечень кодов и наименований видов результата обработки электронных документов и сведений</w:t>
            </w:r>
          </w:p>
        </w:tc>
      </w:tr>
    </w:tbl>
    <w:bookmarkStart w:name="z103" w:id="82"/>
    <w:p>
      <w:pPr>
        <w:spacing w:after="0"/>
        <w:ind w:left="0"/>
        <w:jc w:val="left"/>
      </w:pPr>
      <w:r>
        <w:rPr>
          <w:rFonts w:ascii="Times New Roman"/>
          <w:b/>
          <w:i w:val="false"/>
          <w:color w:val="000000"/>
        </w:rPr>
        <w:t xml:space="preserve"> VIII. Процедуры общего процесса</w:t>
      </w:r>
    </w:p>
    <w:bookmarkEnd w:id="82"/>
    <w:bookmarkStart w:name="z104" w:id="83"/>
    <w:p>
      <w:pPr>
        <w:spacing w:after="0"/>
        <w:ind w:left="0"/>
        <w:jc w:val="left"/>
      </w:pPr>
      <w:r>
        <w:rPr>
          <w:rFonts w:ascii="Times New Roman"/>
          <w:b/>
          <w:i w:val="false"/>
          <w:color w:val="000000"/>
        </w:rPr>
        <w:t xml:space="preserve"> Процедура "Представление уполномоченными органами друг другу сведений за отчетный день" (P.DS.06.PRC.001)</w:t>
      </w:r>
    </w:p>
    <w:bookmarkEnd w:id="83"/>
    <w:bookmarkStart w:name="z105" w:id="84"/>
    <w:p>
      <w:pPr>
        <w:spacing w:after="0"/>
        <w:ind w:left="0"/>
        <w:jc w:val="both"/>
      </w:pPr>
      <w:r>
        <w:rPr>
          <w:rFonts w:ascii="Times New Roman"/>
          <w:b w:val="false"/>
          <w:i w:val="false"/>
          <w:color w:val="000000"/>
          <w:sz w:val="28"/>
        </w:rPr>
        <w:t>
      19. Схема выполнения процедуры "Представление уполномоченными органами друг другу сведений за отчетный день" (P.DS.06.PRC.001) представлена на рисунке 2.</w:t>
      </w:r>
    </w:p>
    <w:bookmarkEnd w:id="84"/>
    <w:bookmarkStart w:name="z106" w:id="85"/>
    <w:p>
      <w:pPr>
        <w:spacing w:after="0"/>
        <w:ind w:left="0"/>
        <w:jc w:val="both"/>
      </w:pPr>
      <w:r>
        <w:rPr>
          <w:rFonts w:ascii="Times New Roman"/>
          <w:b w:val="false"/>
          <w:i w:val="false"/>
          <w:color w:val="000000"/>
          <w:sz w:val="28"/>
        </w:rPr>
        <w:t xml:space="preserve">
      </w:t>
      </w:r>
    </w:p>
    <w:bookmarkEnd w:id="85"/>
    <w:p>
      <w:pPr>
        <w:spacing w:after="0"/>
        <w:ind w:left="0"/>
        <w:jc w:val="both"/>
      </w:pPr>
      <w:r>
        <w:drawing>
          <wp:inline distT="0" distB="0" distL="0" distR="0">
            <wp:extent cx="7810500" cy="392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92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7" w:id="86"/>
    <w:p>
      <w:pPr>
        <w:spacing w:after="0"/>
        <w:ind w:left="0"/>
        <w:jc w:val="both"/>
      </w:pPr>
      <w:r>
        <w:rPr>
          <w:rFonts w:ascii="Times New Roman"/>
          <w:b w:val="false"/>
          <w:i w:val="false"/>
          <w:color w:val="000000"/>
          <w:sz w:val="28"/>
        </w:rPr>
        <w:t>
      Рис. 2. Схема выполнения процедуры "Представление уполномоченными органами друг другу сведений за отчетный день" (P.DS.06.PRC.001)</w:t>
      </w:r>
    </w:p>
    <w:bookmarkEnd w:id="86"/>
    <w:bookmarkStart w:name="z108" w:id="87"/>
    <w:p>
      <w:pPr>
        <w:spacing w:after="0"/>
        <w:ind w:left="0"/>
        <w:jc w:val="both"/>
      </w:pPr>
      <w:r>
        <w:rPr>
          <w:rFonts w:ascii="Times New Roman"/>
          <w:b w:val="false"/>
          <w:i w:val="false"/>
          <w:color w:val="000000"/>
          <w:sz w:val="28"/>
        </w:rPr>
        <w:t xml:space="preserve">
      20. Процедура "Представление уполномоченными органами друг другу сведений за отчетный день" (P.DS.06.PRC.001) выполняется при наступлении срока представления сведений за отчетный день. </w:t>
      </w:r>
    </w:p>
    <w:bookmarkEnd w:id="87"/>
    <w:bookmarkStart w:name="z109" w:id="88"/>
    <w:p>
      <w:pPr>
        <w:spacing w:after="0"/>
        <w:ind w:left="0"/>
        <w:jc w:val="both"/>
      </w:pPr>
      <w:r>
        <w:rPr>
          <w:rFonts w:ascii="Times New Roman"/>
          <w:b w:val="false"/>
          <w:i w:val="false"/>
          <w:color w:val="000000"/>
          <w:sz w:val="28"/>
        </w:rPr>
        <w:t>
      21. Первой выполняется операция "Представление сведений за отчетный день" (P.DS.06.OPR.001), по результатам выполнения которой уполномоченным органом-отправителем формируются и направляются сведения за отчетный день в уполномоченный орган-получатель.</w:t>
      </w:r>
    </w:p>
    <w:bookmarkEnd w:id="88"/>
    <w:bookmarkStart w:name="z110" w:id="89"/>
    <w:p>
      <w:pPr>
        <w:spacing w:after="0"/>
        <w:ind w:left="0"/>
        <w:jc w:val="both"/>
      </w:pPr>
      <w:r>
        <w:rPr>
          <w:rFonts w:ascii="Times New Roman"/>
          <w:b w:val="false"/>
          <w:i w:val="false"/>
          <w:color w:val="000000"/>
          <w:sz w:val="28"/>
        </w:rPr>
        <w:t>
      22. При получении уполномоченным органом-получателем сведений за отчетный день выполняется операция "Прием и обработка сведений за отчетный день" (P.DS.06.OPR.002), по результатам выполнения которой осуществляются прием и обработка указанных сведений. В уполномоченный орган-отправитель направляется уведомление об обработке сведений за отчетный день.</w:t>
      </w:r>
    </w:p>
    <w:bookmarkEnd w:id="89"/>
    <w:bookmarkStart w:name="z111" w:id="90"/>
    <w:p>
      <w:pPr>
        <w:spacing w:after="0"/>
        <w:ind w:left="0"/>
        <w:jc w:val="both"/>
      </w:pPr>
      <w:r>
        <w:rPr>
          <w:rFonts w:ascii="Times New Roman"/>
          <w:b w:val="false"/>
          <w:i w:val="false"/>
          <w:color w:val="000000"/>
          <w:sz w:val="28"/>
        </w:rPr>
        <w:t>
      23. При получении уполномоченным органом-отправителем уведомления об обработке сведений за отчетный день выполняется операция "Получение уведомления об обработке сведений за отчетный день" (P.DS.06.OPR.003), по результатам выполнения которой осуществляются прием и обработка указанного уведомления.</w:t>
      </w:r>
    </w:p>
    <w:bookmarkEnd w:id="90"/>
    <w:bookmarkStart w:name="z112" w:id="91"/>
    <w:p>
      <w:pPr>
        <w:spacing w:after="0"/>
        <w:ind w:left="0"/>
        <w:jc w:val="both"/>
      </w:pPr>
      <w:r>
        <w:rPr>
          <w:rFonts w:ascii="Times New Roman"/>
          <w:b w:val="false"/>
          <w:i w:val="false"/>
          <w:color w:val="000000"/>
          <w:sz w:val="28"/>
        </w:rPr>
        <w:t>
      24. Результатом выполнения процедуры "Представление уполномоченными органами друг другу сведений за отчетный день" (P.DS.06.PRC.001) является получение уполномоченным органом-получателем сведений за отчетный день.</w:t>
      </w:r>
    </w:p>
    <w:bookmarkEnd w:id="91"/>
    <w:bookmarkStart w:name="z113" w:id="92"/>
    <w:p>
      <w:pPr>
        <w:spacing w:after="0"/>
        <w:ind w:left="0"/>
        <w:jc w:val="both"/>
      </w:pPr>
      <w:r>
        <w:rPr>
          <w:rFonts w:ascii="Times New Roman"/>
          <w:b w:val="false"/>
          <w:i w:val="false"/>
          <w:color w:val="000000"/>
          <w:sz w:val="28"/>
        </w:rPr>
        <w:t>
      25. Перечень операций общего процесса, выполняемых в рамках процедуры "Представление уполномоченными органами друг другу сведений за отчетный день" (P.DS.06.PRC.001), приведен в таблице 5.</w:t>
      </w:r>
    </w:p>
    <w:bookmarkEnd w:id="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5</w:t>
            </w:r>
          </w:p>
        </w:tc>
      </w:tr>
    </w:tbl>
    <w:bookmarkStart w:name="z115" w:id="93"/>
    <w:p>
      <w:pPr>
        <w:spacing w:after="0"/>
        <w:ind w:left="0"/>
        <w:jc w:val="left"/>
      </w:pPr>
      <w:r>
        <w:rPr>
          <w:rFonts w:ascii="Times New Roman"/>
          <w:b/>
          <w:i w:val="false"/>
          <w:color w:val="000000"/>
        </w:rPr>
        <w:t xml:space="preserve"> Перечень операций общего процесса, выполняемых в рамках процедуры "Представление уполномоченными органами друг другу сведений за отчетный день" (P.DS.06.PRC.001)</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94"/>
          <w:p>
            <w:pPr>
              <w:spacing w:after="20"/>
              <w:ind w:left="20"/>
              <w:jc w:val="both"/>
            </w:pPr>
            <w:r>
              <w:rPr>
                <w:rFonts w:ascii="Times New Roman"/>
                <w:b w:val="false"/>
                <w:i w:val="false"/>
                <w:color w:val="000000"/>
                <w:sz w:val="20"/>
              </w:rPr>
              <w:t>
Кодовое обозначение</w:t>
            </w:r>
          </w:p>
          <w:bookmarkEnd w:id="9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95"/>
          <w:p>
            <w:pPr>
              <w:spacing w:after="20"/>
              <w:ind w:left="20"/>
              <w:jc w:val="both"/>
            </w:pPr>
            <w:r>
              <w:rPr>
                <w:rFonts w:ascii="Times New Roman"/>
                <w:b w:val="false"/>
                <w:i w:val="false"/>
                <w:color w:val="000000"/>
                <w:sz w:val="20"/>
              </w:rPr>
              <w:t>
1</w:t>
            </w:r>
          </w:p>
          <w:bookmarkEnd w:id="9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96"/>
          <w:p>
            <w:pPr>
              <w:spacing w:after="20"/>
              <w:ind w:left="20"/>
              <w:jc w:val="both"/>
            </w:pPr>
            <w:r>
              <w:rPr>
                <w:rFonts w:ascii="Times New Roman"/>
                <w:b w:val="false"/>
                <w:i w:val="false"/>
                <w:color w:val="000000"/>
                <w:sz w:val="20"/>
              </w:rPr>
              <w:t>
P.DS.06.OPR.001</w:t>
            </w:r>
          </w:p>
          <w:bookmarkEnd w:id="9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за отчетный день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6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97"/>
          <w:p>
            <w:pPr>
              <w:spacing w:after="20"/>
              <w:ind w:left="20"/>
              <w:jc w:val="both"/>
            </w:pPr>
            <w:r>
              <w:rPr>
                <w:rFonts w:ascii="Times New Roman"/>
                <w:b w:val="false"/>
                <w:i w:val="false"/>
                <w:color w:val="000000"/>
                <w:sz w:val="20"/>
              </w:rPr>
              <w:t>
P.DS.06.OPR.002</w:t>
            </w:r>
          </w:p>
          <w:bookmarkEnd w:id="9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за отчетный день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7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98"/>
          <w:p>
            <w:pPr>
              <w:spacing w:after="20"/>
              <w:ind w:left="20"/>
              <w:jc w:val="both"/>
            </w:pPr>
            <w:r>
              <w:rPr>
                <w:rFonts w:ascii="Times New Roman"/>
                <w:b w:val="false"/>
                <w:i w:val="false"/>
                <w:color w:val="000000"/>
                <w:sz w:val="20"/>
              </w:rPr>
              <w:t>
P.DS.06.OPR.003</w:t>
            </w:r>
          </w:p>
          <w:bookmarkEnd w:id="9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уведомления об обработке сведений за отчетный день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8 настоящих Правил</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6</w:t>
            </w:r>
          </w:p>
        </w:tc>
      </w:tr>
    </w:tbl>
    <w:bookmarkStart w:name="z122" w:id="99"/>
    <w:p>
      <w:pPr>
        <w:spacing w:after="0"/>
        <w:ind w:left="0"/>
        <w:jc w:val="left"/>
      </w:pPr>
      <w:r>
        <w:rPr>
          <w:rFonts w:ascii="Times New Roman"/>
          <w:b/>
          <w:i w:val="false"/>
          <w:color w:val="000000"/>
        </w:rPr>
        <w:t xml:space="preserve"> Описание операции "Представление сведений за отчетный день" (P.DS.06.OPR.001)</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00"/>
          <w:p>
            <w:pPr>
              <w:spacing w:after="20"/>
              <w:ind w:left="20"/>
              <w:jc w:val="both"/>
            </w:pPr>
            <w:r>
              <w:rPr>
                <w:rFonts w:ascii="Times New Roman"/>
                <w:b w:val="false"/>
                <w:i w:val="false"/>
                <w:color w:val="000000"/>
                <w:sz w:val="20"/>
              </w:rPr>
              <w:t>
№ п/п</w:t>
            </w:r>
          </w:p>
          <w:bookmarkEnd w:id="10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01"/>
          <w:p>
            <w:pPr>
              <w:spacing w:after="20"/>
              <w:ind w:left="20"/>
              <w:jc w:val="both"/>
            </w:pPr>
            <w:r>
              <w:rPr>
                <w:rFonts w:ascii="Times New Roman"/>
                <w:b w:val="false"/>
                <w:i w:val="false"/>
                <w:color w:val="000000"/>
                <w:sz w:val="20"/>
              </w:rPr>
              <w:t>
1</w:t>
            </w:r>
          </w:p>
          <w:bookmarkEnd w:id="10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02"/>
          <w:p>
            <w:pPr>
              <w:spacing w:after="20"/>
              <w:ind w:left="20"/>
              <w:jc w:val="both"/>
            </w:pPr>
            <w:r>
              <w:rPr>
                <w:rFonts w:ascii="Times New Roman"/>
                <w:b w:val="false"/>
                <w:i w:val="false"/>
                <w:color w:val="000000"/>
                <w:sz w:val="20"/>
              </w:rPr>
              <w:t>
1</w:t>
            </w:r>
          </w:p>
          <w:bookmarkEnd w:id="10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P.DS.06.OPR.001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03"/>
          <w:p>
            <w:pPr>
              <w:spacing w:after="20"/>
              <w:ind w:left="20"/>
              <w:jc w:val="both"/>
            </w:pPr>
            <w:r>
              <w:rPr>
                <w:rFonts w:ascii="Times New Roman"/>
                <w:b w:val="false"/>
                <w:i w:val="false"/>
                <w:color w:val="000000"/>
                <w:sz w:val="20"/>
              </w:rPr>
              <w:t>
2</w:t>
            </w:r>
          </w:p>
          <w:bookmarkEnd w:id="10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за отчетный день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04"/>
          <w:p>
            <w:pPr>
              <w:spacing w:after="20"/>
              <w:ind w:left="20"/>
              <w:jc w:val="both"/>
            </w:pPr>
            <w:r>
              <w:rPr>
                <w:rFonts w:ascii="Times New Roman"/>
                <w:b w:val="false"/>
                <w:i w:val="false"/>
                <w:color w:val="000000"/>
                <w:sz w:val="20"/>
              </w:rPr>
              <w:t>
3</w:t>
            </w:r>
          </w:p>
          <w:bookmarkEnd w:id="10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орган-отправитель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05"/>
          <w:p>
            <w:pPr>
              <w:spacing w:after="20"/>
              <w:ind w:left="20"/>
              <w:jc w:val="both"/>
            </w:pPr>
            <w:r>
              <w:rPr>
                <w:rFonts w:ascii="Times New Roman"/>
                <w:b w:val="false"/>
                <w:i w:val="false"/>
                <w:color w:val="000000"/>
                <w:sz w:val="20"/>
              </w:rPr>
              <w:t>
4</w:t>
            </w:r>
          </w:p>
          <w:bookmarkEnd w:id="10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наступлении срока представления сведений за отчетный день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06"/>
          <w:p>
            <w:pPr>
              <w:spacing w:after="20"/>
              <w:ind w:left="20"/>
              <w:jc w:val="both"/>
            </w:pPr>
            <w:r>
              <w:rPr>
                <w:rFonts w:ascii="Times New Roman"/>
                <w:b w:val="false"/>
                <w:i w:val="false"/>
                <w:color w:val="000000"/>
                <w:sz w:val="20"/>
              </w:rPr>
              <w:t>
5</w:t>
            </w:r>
          </w:p>
          <w:bookmarkEnd w:id="10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представленных сведений должны соответствовать Описанию форматов 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07"/>
          <w:p>
            <w:pPr>
              <w:spacing w:after="20"/>
              <w:ind w:left="20"/>
              <w:jc w:val="both"/>
            </w:pPr>
            <w:r>
              <w:rPr>
                <w:rFonts w:ascii="Times New Roman"/>
                <w:b w:val="false"/>
                <w:i w:val="false"/>
                <w:color w:val="000000"/>
                <w:sz w:val="20"/>
              </w:rPr>
              <w:t>
6</w:t>
            </w:r>
          </w:p>
          <w:bookmarkEnd w:id="10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исполнитель формирует и направляет сведения за отчетный день в уполномоченный орган-получатель в соответствии с Регламентом информационного взаимодействия между уполномоченными органами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08"/>
          <w:p>
            <w:pPr>
              <w:spacing w:after="20"/>
              <w:ind w:left="20"/>
              <w:jc w:val="both"/>
            </w:pPr>
            <w:r>
              <w:rPr>
                <w:rFonts w:ascii="Times New Roman"/>
                <w:b w:val="false"/>
                <w:i w:val="false"/>
                <w:color w:val="000000"/>
                <w:sz w:val="20"/>
              </w:rPr>
              <w:t>
7</w:t>
            </w:r>
          </w:p>
          <w:bookmarkEnd w:id="10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уполномоченный орган-получатель представлены сведения за отчетный день</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7</w:t>
            </w:r>
          </w:p>
        </w:tc>
      </w:tr>
    </w:tbl>
    <w:bookmarkStart w:name="z133" w:id="109"/>
    <w:p>
      <w:pPr>
        <w:spacing w:after="0"/>
        <w:ind w:left="0"/>
        <w:jc w:val="left"/>
      </w:pPr>
      <w:r>
        <w:rPr>
          <w:rFonts w:ascii="Times New Roman"/>
          <w:b/>
          <w:i w:val="false"/>
          <w:color w:val="000000"/>
        </w:rPr>
        <w:t xml:space="preserve"> Описание операции "Прием и обработка сведений за отчетный день" (P.DS.06.OPR.002)</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10"/>
          <w:p>
            <w:pPr>
              <w:spacing w:after="20"/>
              <w:ind w:left="20"/>
              <w:jc w:val="both"/>
            </w:pPr>
            <w:r>
              <w:rPr>
                <w:rFonts w:ascii="Times New Roman"/>
                <w:b w:val="false"/>
                <w:i w:val="false"/>
                <w:color w:val="000000"/>
                <w:sz w:val="20"/>
              </w:rPr>
              <w:t>
№ п/п</w:t>
            </w:r>
          </w:p>
          <w:bookmarkEnd w:id="11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11"/>
          <w:p>
            <w:pPr>
              <w:spacing w:after="20"/>
              <w:ind w:left="20"/>
              <w:jc w:val="both"/>
            </w:pPr>
            <w:r>
              <w:rPr>
                <w:rFonts w:ascii="Times New Roman"/>
                <w:b w:val="false"/>
                <w:i w:val="false"/>
                <w:color w:val="000000"/>
                <w:sz w:val="20"/>
              </w:rPr>
              <w:t>
1</w:t>
            </w:r>
          </w:p>
          <w:bookmarkEnd w:id="11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12"/>
          <w:p>
            <w:pPr>
              <w:spacing w:after="20"/>
              <w:ind w:left="20"/>
              <w:jc w:val="both"/>
            </w:pPr>
            <w:r>
              <w:rPr>
                <w:rFonts w:ascii="Times New Roman"/>
                <w:b w:val="false"/>
                <w:i w:val="false"/>
                <w:color w:val="000000"/>
                <w:sz w:val="20"/>
              </w:rPr>
              <w:t>
1</w:t>
            </w:r>
          </w:p>
          <w:bookmarkEnd w:id="11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P.DS.06.OPR.002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13"/>
          <w:p>
            <w:pPr>
              <w:spacing w:after="20"/>
              <w:ind w:left="20"/>
              <w:jc w:val="both"/>
            </w:pPr>
            <w:r>
              <w:rPr>
                <w:rFonts w:ascii="Times New Roman"/>
                <w:b w:val="false"/>
                <w:i w:val="false"/>
                <w:color w:val="000000"/>
                <w:sz w:val="20"/>
              </w:rPr>
              <w:t>
2</w:t>
            </w:r>
          </w:p>
          <w:bookmarkEnd w:id="11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за отчетный день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14"/>
          <w:p>
            <w:pPr>
              <w:spacing w:after="20"/>
              <w:ind w:left="20"/>
              <w:jc w:val="both"/>
            </w:pPr>
            <w:r>
              <w:rPr>
                <w:rFonts w:ascii="Times New Roman"/>
                <w:b w:val="false"/>
                <w:i w:val="false"/>
                <w:color w:val="000000"/>
                <w:sz w:val="20"/>
              </w:rPr>
              <w:t>
3</w:t>
            </w:r>
          </w:p>
          <w:bookmarkEnd w:id="11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орган-получатель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15"/>
          <w:p>
            <w:pPr>
              <w:spacing w:after="20"/>
              <w:ind w:left="20"/>
              <w:jc w:val="both"/>
            </w:pPr>
            <w:r>
              <w:rPr>
                <w:rFonts w:ascii="Times New Roman"/>
                <w:b w:val="false"/>
                <w:i w:val="false"/>
                <w:color w:val="000000"/>
                <w:sz w:val="20"/>
              </w:rPr>
              <w:t>
4</w:t>
            </w:r>
          </w:p>
          <w:bookmarkEnd w:id="11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сведений за отчетный день (операция "Представление сведений за отчетный день" (P.DS.06.OPR.001))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16"/>
          <w:p>
            <w:pPr>
              <w:spacing w:after="20"/>
              <w:ind w:left="20"/>
              <w:jc w:val="both"/>
            </w:pPr>
            <w:r>
              <w:rPr>
                <w:rFonts w:ascii="Times New Roman"/>
                <w:b w:val="false"/>
                <w:i w:val="false"/>
                <w:color w:val="000000"/>
                <w:sz w:val="20"/>
              </w:rPr>
              <w:t>
5</w:t>
            </w:r>
          </w:p>
          <w:bookmarkEnd w:id="11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представленных сведений должны соответствовать Описанию форматов и структур электронных документов и сведений. Реквизиты электронного документа (сведений) должны соответствовать требованиям, предусмотренным разделом IX Регламента информационного взаимодействия между уполномоченными органами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17"/>
          <w:p>
            <w:pPr>
              <w:spacing w:after="20"/>
              <w:ind w:left="20"/>
              <w:jc w:val="both"/>
            </w:pPr>
            <w:r>
              <w:rPr>
                <w:rFonts w:ascii="Times New Roman"/>
                <w:b w:val="false"/>
                <w:i w:val="false"/>
                <w:color w:val="000000"/>
                <w:sz w:val="20"/>
              </w:rPr>
              <w:t>
6</w:t>
            </w:r>
          </w:p>
          <w:bookmarkEnd w:id="11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получает сведения за отчетный день и проверяет их в соответствии с Регламентом информационного взаимодействия между уполномоченными органами. При успешном выполнении проверки исполнитель уведомляет уполномоченный орган-отправитель о результатах обработки сведений с указанием кода результата обработки, соответствующего обработке сведений, в соответствии с Регламентом информационного взаимодействия между уполномоченными органами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18"/>
          <w:p>
            <w:pPr>
              <w:spacing w:after="20"/>
              <w:ind w:left="20"/>
              <w:jc w:val="both"/>
            </w:pPr>
            <w:r>
              <w:rPr>
                <w:rFonts w:ascii="Times New Roman"/>
                <w:b w:val="false"/>
                <w:i w:val="false"/>
                <w:color w:val="000000"/>
                <w:sz w:val="20"/>
              </w:rPr>
              <w:t>
7</w:t>
            </w:r>
          </w:p>
          <w:bookmarkEnd w:id="11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за отчетный день обработаны, уполномоченному органу-отправителю </w:t>
            </w:r>
          </w:p>
          <w:p>
            <w:pPr>
              <w:spacing w:after="20"/>
              <w:ind w:left="20"/>
              <w:jc w:val="both"/>
            </w:pPr>
            <w:r>
              <w:rPr>
                <w:rFonts w:ascii="Times New Roman"/>
                <w:b w:val="false"/>
                <w:i w:val="false"/>
                <w:color w:val="000000"/>
                <w:sz w:val="20"/>
              </w:rPr>
              <w:t>направлено уведомление об обработке сведений за отчетный день</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8</w:t>
            </w:r>
          </w:p>
        </w:tc>
      </w:tr>
    </w:tbl>
    <w:bookmarkStart w:name="z144" w:id="119"/>
    <w:p>
      <w:pPr>
        <w:spacing w:after="0"/>
        <w:ind w:left="0"/>
        <w:jc w:val="left"/>
      </w:pPr>
      <w:r>
        <w:rPr>
          <w:rFonts w:ascii="Times New Roman"/>
          <w:b/>
          <w:i w:val="false"/>
          <w:color w:val="000000"/>
        </w:rPr>
        <w:t xml:space="preserve"> Описание операции "Получение уведомления об обработке сведений за отчетный день" (P.DS.06.OPR.003)</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20"/>
          <w:p>
            <w:pPr>
              <w:spacing w:after="20"/>
              <w:ind w:left="20"/>
              <w:jc w:val="both"/>
            </w:pPr>
            <w:r>
              <w:rPr>
                <w:rFonts w:ascii="Times New Roman"/>
                <w:b w:val="false"/>
                <w:i w:val="false"/>
                <w:color w:val="000000"/>
                <w:sz w:val="20"/>
              </w:rPr>
              <w:t>
№ п/п</w:t>
            </w:r>
          </w:p>
          <w:bookmarkEnd w:id="12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21"/>
          <w:p>
            <w:pPr>
              <w:spacing w:after="20"/>
              <w:ind w:left="20"/>
              <w:jc w:val="both"/>
            </w:pPr>
            <w:r>
              <w:rPr>
                <w:rFonts w:ascii="Times New Roman"/>
                <w:b w:val="false"/>
                <w:i w:val="false"/>
                <w:color w:val="000000"/>
                <w:sz w:val="20"/>
              </w:rPr>
              <w:t>
1</w:t>
            </w:r>
          </w:p>
          <w:bookmarkEnd w:id="12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22"/>
          <w:p>
            <w:pPr>
              <w:spacing w:after="20"/>
              <w:ind w:left="20"/>
              <w:jc w:val="both"/>
            </w:pPr>
            <w:r>
              <w:rPr>
                <w:rFonts w:ascii="Times New Roman"/>
                <w:b w:val="false"/>
                <w:i w:val="false"/>
                <w:color w:val="000000"/>
                <w:sz w:val="20"/>
              </w:rPr>
              <w:t>
1</w:t>
            </w:r>
          </w:p>
          <w:bookmarkEnd w:id="12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P.DS.06.OPR.003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23"/>
          <w:p>
            <w:pPr>
              <w:spacing w:after="20"/>
              <w:ind w:left="20"/>
              <w:jc w:val="both"/>
            </w:pPr>
            <w:r>
              <w:rPr>
                <w:rFonts w:ascii="Times New Roman"/>
                <w:b w:val="false"/>
                <w:i w:val="false"/>
                <w:color w:val="000000"/>
                <w:sz w:val="20"/>
              </w:rPr>
              <w:t>
2</w:t>
            </w:r>
          </w:p>
          <w:bookmarkEnd w:id="12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уведомления об обработке сведений за отчетный день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24"/>
          <w:p>
            <w:pPr>
              <w:spacing w:after="20"/>
              <w:ind w:left="20"/>
              <w:jc w:val="both"/>
            </w:pPr>
            <w:r>
              <w:rPr>
                <w:rFonts w:ascii="Times New Roman"/>
                <w:b w:val="false"/>
                <w:i w:val="false"/>
                <w:color w:val="000000"/>
                <w:sz w:val="20"/>
              </w:rPr>
              <w:t>
3</w:t>
            </w:r>
          </w:p>
          <w:bookmarkEnd w:id="12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орган-отправитель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25"/>
          <w:p>
            <w:pPr>
              <w:spacing w:after="20"/>
              <w:ind w:left="20"/>
              <w:jc w:val="both"/>
            </w:pPr>
            <w:r>
              <w:rPr>
                <w:rFonts w:ascii="Times New Roman"/>
                <w:b w:val="false"/>
                <w:i w:val="false"/>
                <w:color w:val="000000"/>
                <w:sz w:val="20"/>
              </w:rPr>
              <w:t>
4</w:t>
            </w:r>
          </w:p>
          <w:bookmarkEnd w:id="12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уведомления об обработке сведений за отчетный день (операция "Прием и обработка сведений за отчетный день" (P.DS.06.OPR.002))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26"/>
          <w:p>
            <w:pPr>
              <w:spacing w:after="20"/>
              <w:ind w:left="20"/>
              <w:jc w:val="both"/>
            </w:pPr>
            <w:r>
              <w:rPr>
                <w:rFonts w:ascii="Times New Roman"/>
                <w:b w:val="false"/>
                <w:i w:val="false"/>
                <w:color w:val="000000"/>
                <w:sz w:val="20"/>
              </w:rPr>
              <w:t>
5</w:t>
            </w:r>
          </w:p>
          <w:bookmarkEnd w:id="12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представленных сведений должны соответствовать Описанию форматов 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27"/>
          <w:p>
            <w:pPr>
              <w:spacing w:after="20"/>
              <w:ind w:left="20"/>
              <w:jc w:val="both"/>
            </w:pPr>
            <w:r>
              <w:rPr>
                <w:rFonts w:ascii="Times New Roman"/>
                <w:b w:val="false"/>
                <w:i w:val="false"/>
                <w:color w:val="000000"/>
                <w:sz w:val="20"/>
              </w:rPr>
              <w:t>
6</w:t>
            </w:r>
          </w:p>
          <w:bookmarkEnd w:id="12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осуществляет прием уведомления об обработке сведений за отчетный день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28"/>
          <w:p>
            <w:pPr>
              <w:spacing w:after="20"/>
              <w:ind w:left="20"/>
              <w:jc w:val="both"/>
            </w:pPr>
            <w:r>
              <w:rPr>
                <w:rFonts w:ascii="Times New Roman"/>
                <w:b w:val="false"/>
                <w:i w:val="false"/>
                <w:color w:val="000000"/>
                <w:sz w:val="20"/>
              </w:rPr>
              <w:t>
7</w:t>
            </w:r>
          </w:p>
          <w:bookmarkEnd w:id="12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об обработке сведений за отчетный день получено</w:t>
            </w:r>
          </w:p>
        </w:tc>
      </w:tr>
    </w:tbl>
    <w:p>
      <w:pPr>
        <w:spacing w:after="0"/>
        <w:ind w:left="0"/>
        <w:jc w:val="left"/>
      </w:pPr>
      <w:r>
        <w:br/>
      </w:r>
      <w:r>
        <w:rPr>
          <w:rFonts w:ascii="Times New Roman"/>
          <w:b w:val="false"/>
          <w:i w:val="false"/>
          <w:color w:val="000000"/>
          <w:sz w:val="28"/>
        </w:rPr>
        <w:t>
</w:t>
      </w:r>
    </w:p>
    <w:bookmarkStart w:name="z154" w:id="129"/>
    <w:p>
      <w:pPr>
        <w:spacing w:after="0"/>
        <w:ind w:left="0"/>
        <w:jc w:val="left"/>
      </w:pPr>
      <w:r>
        <w:rPr>
          <w:rFonts w:ascii="Times New Roman"/>
          <w:b/>
          <w:i w:val="false"/>
          <w:color w:val="000000"/>
        </w:rPr>
        <w:t xml:space="preserve"> Процедура "Представление уполномоченными органами в Комиссию сведений за отчетный месяц" (P.DS.06.PRC.002)</w:t>
      </w:r>
    </w:p>
    <w:bookmarkEnd w:id="129"/>
    <w:bookmarkStart w:name="z155" w:id="130"/>
    <w:p>
      <w:pPr>
        <w:spacing w:after="0"/>
        <w:ind w:left="0"/>
        <w:jc w:val="both"/>
      </w:pPr>
      <w:r>
        <w:rPr>
          <w:rFonts w:ascii="Times New Roman"/>
          <w:b w:val="false"/>
          <w:i w:val="false"/>
          <w:color w:val="000000"/>
          <w:sz w:val="28"/>
        </w:rPr>
        <w:t>
      26. Схема выполнения процедуры "Представление уполномоченными органами в Комиссию сведений за отчетный месяц" (P.DS.06.PRC.002) представлена на рисунке 4.</w:t>
      </w:r>
    </w:p>
    <w:bookmarkEnd w:id="130"/>
    <w:bookmarkStart w:name="z156" w:id="131"/>
    <w:p>
      <w:pPr>
        <w:spacing w:after="0"/>
        <w:ind w:left="0"/>
        <w:jc w:val="both"/>
      </w:pPr>
      <w:r>
        <w:rPr>
          <w:rFonts w:ascii="Times New Roman"/>
          <w:b w:val="false"/>
          <w:i w:val="false"/>
          <w:color w:val="000000"/>
          <w:sz w:val="28"/>
        </w:rPr>
        <w:t xml:space="preserve">
      </w:t>
      </w:r>
    </w:p>
    <w:bookmarkEnd w:id="131"/>
    <w:p>
      <w:pPr>
        <w:spacing w:after="0"/>
        <w:ind w:left="0"/>
        <w:jc w:val="both"/>
      </w:pPr>
      <w:r>
        <w:drawing>
          <wp:inline distT="0" distB="0" distL="0" distR="0">
            <wp:extent cx="7810500" cy="463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63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7" w:id="132"/>
    <w:p>
      <w:pPr>
        <w:spacing w:after="0"/>
        <w:ind w:left="0"/>
        <w:jc w:val="both"/>
      </w:pPr>
      <w:r>
        <w:rPr>
          <w:rFonts w:ascii="Times New Roman"/>
          <w:b w:val="false"/>
          <w:i w:val="false"/>
          <w:color w:val="000000"/>
          <w:sz w:val="28"/>
        </w:rPr>
        <w:t>
      Рис. 4. Схема выполнения процедуры "Представление уполномоченными органами в Комиссию сведений за отчетный месяц" (P.DS.06.PRC.002)</w:t>
      </w:r>
    </w:p>
    <w:bookmarkEnd w:id="132"/>
    <w:bookmarkStart w:name="z158" w:id="133"/>
    <w:p>
      <w:pPr>
        <w:spacing w:after="0"/>
        <w:ind w:left="0"/>
        <w:jc w:val="both"/>
      </w:pPr>
      <w:r>
        <w:rPr>
          <w:rFonts w:ascii="Times New Roman"/>
          <w:b w:val="false"/>
          <w:i w:val="false"/>
          <w:color w:val="000000"/>
          <w:sz w:val="28"/>
        </w:rPr>
        <w:t xml:space="preserve">
      27. Процедура "Представление уполномоченными органами в Комиссию сведений за отчетный месяц" (P.DS.06.PRC.002) выполняется при наступлении срока представления сведений за отчетный месяц в Комиссию. </w:t>
      </w:r>
    </w:p>
    <w:bookmarkEnd w:id="133"/>
    <w:bookmarkStart w:name="z159" w:id="134"/>
    <w:p>
      <w:pPr>
        <w:spacing w:after="0"/>
        <w:ind w:left="0"/>
        <w:jc w:val="both"/>
      </w:pPr>
      <w:r>
        <w:rPr>
          <w:rFonts w:ascii="Times New Roman"/>
          <w:b w:val="false"/>
          <w:i w:val="false"/>
          <w:color w:val="000000"/>
          <w:sz w:val="28"/>
        </w:rPr>
        <w:t>
      28. Первой выполняется операция "Представление в Комиссию сведений за отчетный месяц" (P.DS.06.OPR.007), по результатам выполнения которой уполномоченным органом-отправителем формируются и направляются сведения за отчетный месяц в Комиссию.</w:t>
      </w:r>
    </w:p>
    <w:bookmarkEnd w:id="134"/>
    <w:bookmarkStart w:name="z160" w:id="135"/>
    <w:p>
      <w:pPr>
        <w:spacing w:after="0"/>
        <w:ind w:left="0"/>
        <w:jc w:val="both"/>
      </w:pPr>
      <w:r>
        <w:rPr>
          <w:rFonts w:ascii="Times New Roman"/>
          <w:b w:val="false"/>
          <w:i w:val="false"/>
          <w:color w:val="000000"/>
          <w:sz w:val="28"/>
        </w:rPr>
        <w:t xml:space="preserve">
      29. При получении Комиссией сведений за отчетный месяц выполняется операция "Прием и обработка Комиссией сведений за отчетный месяц" (P.DS.06.OPR.008), по результатам выполнения которой осуществляется прием и обработка указанных сведений. В уполномоченный орган-отправитель направляется уведомление об обработке сведений за отчетный месяц. </w:t>
      </w:r>
    </w:p>
    <w:bookmarkEnd w:id="135"/>
    <w:bookmarkStart w:name="z161" w:id="136"/>
    <w:p>
      <w:pPr>
        <w:spacing w:after="0"/>
        <w:ind w:left="0"/>
        <w:jc w:val="both"/>
      </w:pPr>
      <w:r>
        <w:rPr>
          <w:rFonts w:ascii="Times New Roman"/>
          <w:b w:val="false"/>
          <w:i w:val="false"/>
          <w:color w:val="000000"/>
          <w:sz w:val="28"/>
        </w:rPr>
        <w:t xml:space="preserve">
      30. При получении уполномоченным органом-отправителем уведомления об обработке сведений за отчетный месяц выполняется операция "Получение от Комиссии уведомления об обработке за отчетный месяц" (P.DS.06.OPR.009), по результатам выполнения которой осуществляется прием и обработка указанного уведомления. </w:t>
      </w:r>
    </w:p>
    <w:bookmarkEnd w:id="136"/>
    <w:bookmarkStart w:name="z162" w:id="137"/>
    <w:p>
      <w:pPr>
        <w:spacing w:after="0"/>
        <w:ind w:left="0"/>
        <w:jc w:val="both"/>
      </w:pPr>
      <w:r>
        <w:rPr>
          <w:rFonts w:ascii="Times New Roman"/>
          <w:b w:val="false"/>
          <w:i w:val="false"/>
          <w:color w:val="000000"/>
          <w:sz w:val="28"/>
        </w:rPr>
        <w:t>
      31. Результатом выполнения процедуры "Представление уполномоченными органами в Комиссию сведений за отчетный месяц" (P.DS.06.PRC.002) является получение Комиссией сведений за отчетный месяц.</w:t>
      </w:r>
    </w:p>
    <w:bookmarkEnd w:id="137"/>
    <w:bookmarkStart w:name="z163" w:id="138"/>
    <w:p>
      <w:pPr>
        <w:spacing w:after="0"/>
        <w:ind w:left="0"/>
        <w:jc w:val="both"/>
      </w:pPr>
      <w:r>
        <w:rPr>
          <w:rFonts w:ascii="Times New Roman"/>
          <w:b w:val="false"/>
          <w:i w:val="false"/>
          <w:color w:val="000000"/>
          <w:sz w:val="28"/>
        </w:rPr>
        <w:t>
      32. Перечень операций общего процесса, выполняемых в рамках процедуры "Представление уполномоченными органами в Комиссию сведений за отчетный месяц" (P.DS.06.PRC.002), приведен в таблице 9.</w:t>
      </w:r>
    </w:p>
    <w:bookmarkEnd w:id="1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9</w:t>
            </w:r>
          </w:p>
        </w:tc>
      </w:tr>
    </w:tbl>
    <w:bookmarkStart w:name="z165" w:id="139"/>
    <w:p>
      <w:pPr>
        <w:spacing w:after="0"/>
        <w:ind w:left="0"/>
        <w:jc w:val="left"/>
      </w:pPr>
      <w:r>
        <w:rPr>
          <w:rFonts w:ascii="Times New Roman"/>
          <w:b/>
          <w:i w:val="false"/>
          <w:color w:val="000000"/>
        </w:rPr>
        <w:t xml:space="preserve"> Перечень операций общего процесса, выполняемых в рамках процедуры "Представление уполномоченными органами в Комиссию сведений за отчетный месяц" (P.DS.06.PRC.002)</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40"/>
          <w:p>
            <w:pPr>
              <w:spacing w:after="20"/>
              <w:ind w:left="20"/>
              <w:jc w:val="both"/>
            </w:pPr>
            <w:r>
              <w:rPr>
                <w:rFonts w:ascii="Times New Roman"/>
                <w:b w:val="false"/>
                <w:i w:val="false"/>
                <w:color w:val="000000"/>
                <w:sz w:val="20"/>
              </w:rPr>
              <w:t>
Кодовое обозначение</w:t>
            </w:r>
          </w:p>
          <w:bookmarkEnd w:id="14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41"/>
          <w:p>
            <w:pPr>
              <w:spacing w:after="20"/>
              <w:ind w:left="20"/>
              <w:jc w:val="both"/>
            </w:pPr>
            <w:r>
              <w:rPr>
                <w:rFonts w:ascii="Times New Roman"/>
                <w:b w:val="false"/>
                <w:i w:val="false"/>
                <w:color w:val="000000"/>
                <w:sz w:val="20"/>
              </w:rPr>
              <w:t>
1</w:t>
            </w:r>
          </w:p>
          <w:bookmarkEnd w:id="14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42"/>
          <w:p>
            <w:pPr>
              <w:spacing w:after="20"/>
              <w:ind w:left="20"/>
              <w:jc w:val="both"/>
            </w:pPr>
            <w:r>
              <w:rPr>
                <w:rFonts w:ascii="Times New Roman"/>
                <w:b w:val="false"/>
                <w:i w:val="false"/>
                <w:color w:val="000000"/>
                <w:sz w:val="20"/>
              </w:rPr>
              <w:t>
P.DS.06.OPR.007</w:t>
            </w:r>
          </w:p>
          <w:bookmarkEnd w:id="14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в Комиссию сведений за отчетный месяц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10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43"/>
          <w:p>
            <w:pPr>
              <w:spacing w:after="20"/>
              <w:ind w:left="20"/>
              <w:jc w:val="both"/>
            </w:pPr>
            <w:r>
              <w:rPr>
                <w:rFonts w:ascii="Times New Roman"/>
                <w:b w:val="false"/>
                <w:i w:val="false"/>
                <w:color w:val="000000"/>
                <w:sz w:val="20"/>
              </w:rPr>
              <w:t>
P.DS.06.OPR.008</w:t>
            </w:r>
          </w:p>
          <w:bookmarkEnd w:id="14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Комиссией сведений за отчетный месяц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11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44"/>
          <w:p>
            <w:pPr>
              <w:spacing w:after="20"/>
              <w:ind w:left="20"/>
              <w:jc w:val="both"/>
            </w:pPr>
            <w:r>
              <w:rPr>
                <w:rFonts w:ascii="Times New Roman"/>
                <w:b w:val="false"/>
                <w:i w:val="false"/>
                <w:color w:val="000000"/>
                <w:sz w:val="20"/>
              </w:rPr>
              <w:t>
P.DS.06.OPR.009</w:t>
            </w:r>
          </w:p>
          <w:bookmarkEnd w:id="14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от Комиссии уведомления об обработке сведений за отчетный месяц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12 настоящих Правил</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10</w:t>
            </w:r>
          </w:p>
        </w:tc>
      </w:tr>
    </w:tbl>
    <w:bookmarkStart w:name="z172" w:id="145"/>
    <w:p>
      <w:pPr>
        <w:spacing w:after="0"/>
        <w:ind w:left="0"/>
        <w:jc w:val="left"/>
      </w:pPr>
      <w:r>
        <w:rPr>
          <w:rFonts w:ascii="Times New Roman"/>
          <w:b/>
          <w:i w:val="false"/>
          <w:color w:val="000000"/>
        </w:rPr>
        <w:t xml:space="preserve"> Описание операции "Представление в Комиссию сведений за отчетный месяц" (P.DS.06.OPR.007)</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46"/>
          <w:p>
            <w:pPr>
              <w:spacing w:after="20"/>
              <w:ind w:left="20"/>
              <w:jc w:val="both"/>
            </w:pPr>
            <w:r>
              <w:rPr>
                <w:rFonts w:ascii="Times New Roman"/>
                <w:b w:val="false"/>
                <w:i w:val="false"/>
                <w:color w:val="000000"/>
                <w:sz w:val="20"/>
              </w:rPr>
              <w:t>
№ п/п</w:t>
            </w:r>
          </w:p>
          <w:bookmarkEnd w:id="14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47"/>
          <w:p>
            <w:pPr>
              <w:spacing w:after="20"/>
              <w:ind w:left="20"/>
              <w:jc w:val="both"/>
            </w:pPr>
            <w:r>
              <w:rPr>
                <w:rFonts w:ascii="Times New Roman"/>
                <w:b w:val="false"/>
                <w:i w:val="false"/>
                <w:color w:val="000000"/>
                <w:sz w:val="20"/>
              </w:rPr>
              <w:t>
1</w:t>
            </w:r>
          </w:p>
          <w:bookmarkEnd w:id="14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48"/>
          <w:p>
            <w:pPr>
              <w:spacing w:after="20"/>
              <w:ind w:left="20"/>
              <w:jc w:val="both"/>
            </w:pPr>
            <w:r>
              <w:rPr>
                <w:rFonts w:ascii="Times New Roman"/>
                <w:b w:val="false"/>
                <w:i w:val="false"/>
                <w:color w:val="000000"/>
                <w:sz w:val="20"/>
              </w:rPr>
              <w:t>
1</w:t>
            </w:r>
          </w:p>
          <w:bookmarkEnd w:id="14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P.DS.06.OPR.007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49"/>
          <w:p>
            <w:pPr>
              <w:spacing w:after="20"/>
              <w:ind w:left="20"/>
              <w:jc w:val="both"/>
            </w:pPr>
            <w:r>
              <w:rPr>
                <w:rFonts w:ascii="Times New Roman"/>
                <w:b w:val="false"/>
                <w:i w:val="false"/>
                <w:color w:val="000000"/>
                <w:sz w:val="20"/>
              </w:rPr>
              <w:t>
2</w:t>
            </w:r>
          </w:p>
          <w:bookmarkEnd w:id="14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в Комиссию сведений за отчетный месяц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50"/>
          <w:p>
            <w:pPr>
              <w:spacing w:after="20"/>
              <w:ind w:left="20"/>
              <w:jc w:val="both"/>
            </w:pPr>
            <w:r>
              <w:rPr>
                <w:rFonts w:ascii="Times New Roman"/>
                <w:b w:val="false"/>
                <w:i w:val="false"/>
                <w:color w:val="000000"/>
                <w:sz w:val="20"/>
              </w:rPr>
              <w:t>
3</w:t>
            </w:r>
          </w:p>
          <w:bookmarkEnd w:id="15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орган-отправитель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51"/>
          <w:p>
            <w:pPr>
              <w:spacing w:after="20"/>
              <w:ind w:left="20"/>
              <w:jc w:val="both"/>
            </w:pPr>
            <w:r>
              <w:rPr>
                <w:rFonts w:ascii="Times New Roman"/>
                <w:b w:val="false"/>
                <w:i w:val="false"/>
                <w:color w:val="000000"/>
                <w:sz w:val="20"/>
              </w:rPr>
              <w:t>
4</w:t>
            </w:r>
          </w:p>
          <w:bookmarkEnd w:id="15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наступлении срока представления в Комиссию сведений за отчетный месяц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52"/>
          <w:p>
            <w:pPr>
              <w:spacing w:after="20"/>
              <w:ind w:left="20"/>
              <w:jc w:val="both"/>
            </w:pPr>
            <w:r>
              <w:rPr>
                <w:rFonts w:ascii="Times New Roman"/>
                <w:b w:val="false"/>
                <w:i w:val="false"/>
                <w:color w:val="000000"/>
                <w:sz w:val="20"/>
              </w:rPr>
              <w:t>
5</w:t>
            </w:r>
          </w:p>
          <w:bookmarkEnd w:id="15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представленных сведений должны соответствовать Описанию форматов 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53"/>
          <w:p>
            <w:pPr>
              <w:spacing w:after="20"/>
              <w:ind w:left="20"/>
              <w:jc w:val="both"/>
            </w:pPr>
            <w:r>
              <w:rPr>
                <w:rFonts w:ascii="Times New Roman"/>
                <w:b w:val="false"/>
                <w:i w:val="false"/>
                <w:color w:val="000000"/>
                <w:sz w:val="20"/>
              </w:rPr>
              <w:t>
6</w:t>
            </w:r>
          </w:p>
          <w:bookmarkEnd w:id="15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формирует и направляет сведения за отчетный месяц в Комиссию, в соответствии с Регламентом информационного взаимодействия между уполномоченными органами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54"/>
          <w:p>
            <w:pPr>
              <w:spacing w:after="20"/>
              <w:ind w:left="20"/>
              <w:jc w:val="both"/>
            </w:pPr>
            <w:r>
              <w:rPr>
                <w:rFonts w:ascii="Times New Roman"/>
                <w:b w:val="false"/>
                <w:i w:val="false"/>
                <w:color w:val="000000"/>
                <w:sz w:val="20"/>
              </w:rPr>
              <w:t>
7</w:t>
            </w:r>
          </w:p>
          <w:bookmarkEnd w:id="15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Комиссию представлены сведения за отчетный месяц</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11</w:t>
            </w:r>
          </w:p>
        </w:tc>
      </w:tr>
    </w:tbl>
    <w:bookmarkStart w:name="z183" w:id="155"/>
    <w:p>
      <w:pPr>
        <w:spacing w:after="0"/>
        <w:ind w:left="0"/>
        <w:jc w:val="left"/>
      </w:pPr>
      <w:r>
        <w:rPr>
          <w:rFonts w:ascii="Times New Roman"/>
          <w:b/>
          <w:i w:val="false"/>
          <w:color w:val="000000"/>
        </w:rPr>
        <w:t xml:space="preserve"> Описание операции "Прием и обработка Комиссией сведений за отчетный месяц" (P.DS.06.OPR.008)</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56"/>
          <w:p>
            <w:pPr>
              <w:spacing w:after="20"/>
              <w:ind w:left="20"/>
              <w:jc w:val="both"/>
            </w:pPr>
            <w:r>
              <w:rPr>
                <w:rFonts w:ascii="Times New Roman"/>
                <w:b w:val="false"/>
                <w:i w:val="false"/>
                <w:color w:val="000000"/>
                <w:sz w:val="20"/>
              </w:rPr>
              <w:t>
№ п/п</w:t>
            </w:r>
          </w:p>
          <w:bookmarkEnd w:id="15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57"/>
          <w:p>
            <w:pPr>
              <w:spacing w:after="20"/>
              <w:ind w:left="20"/>
              <w:jc w:val="both"/>
            </w:pPr>
            <w:r>
              <w:rPr>
                <w:rFonts w:ascii="Times New Roman"/>
                <w:b w:val="false"/>
                <w:i w:val="false"/>
                <w:color w:val="000000"/>
                <w:sz w:val="20"/>
              </w:rPr>
              <w:t>
1</w:t>
            </w:r>
          </w:p>
          <w:bookmarkEnd w:id="15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58"/>
          <w:p>
            <w:pPr>
              <w:spacing w:after="20"/>
              <w:ind w:left="20"/>
              <w:jc w:val="both"/>
            </w:pPr>
            <w:r>
              <w:rPr>
                <w:rFonts w:ascii="Times New Roman"/>
                <w:b w:val="false"/>
                <w:i w:val="false"/>
                <w:color w:val="000000"/>
                <w:sz w:val="20"/>
              </w:rPr>
              <w:t>
1</w:t>
            </w:r>
          </w:p>
          <w:bookmarkEnd w:id="15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P.DS.06.OPR.008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59"/>
          <w:p>
            <w:pPr>
              <w:spacing w:after="20"/>
              <w:ind w:left="20"/>
              <w:jc w:val="both"/>
            </w:pPr>
            <w:r>
              <w:rPr>
                <w:rFonts w:ascii="Times New Roman"/>
                <w:b w:val="false"/>
                <w:i w:val="false"/>
                <w:color w:val="000000"/>
                <w:sz w:val="20"/>
              </w:rPr>
              <w:t>
2</w:t>
            </w:r>
          </w:p>
          <w:bookmarkEnd w:id="15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Комиссией сведений за отчетный месяц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60"/>
          <w:p>
            <w:pPr>
              <w:spacing w:after="20"/>
              <w:ind w:left="20"/>
              <w:jc w:val="both"/>
            </w:pPr>
            <w:r>
              <w:rPr>
                <w:rFonts w:ascii="Times New Roman"/>
                <w:b w:val="false"/>
                <w:i w:val="false"/>
                <w:color w:val="000000"/>
                <w:sz w:val="20"/>
              </w:rPr>
              <w:t>
3</w:t>
            </w:r>
          </w:p>
          <w:bookmarkEnd w:id="16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61"/>
          <w:p>
            <w:pPr>
              <w:spacing w:after="20"/>
              <w:ind w:left="20"/>
              <w:jc w:val="both"/>
            </w:pPr>
            <w:r>
              <w:rPr>
                <w:rFonts w:ascii="Times New Roman"/>
                <w:b w:val="false"/>
                <w:i w:val="false"/>
                <w:color w:val="000000"/>
                <w:sz w:val="20"/>
              </w:rPr>
              <w:t>
4</w:t>
            </w:r>
          </w:p>
          <w:bookmarkEnd w:id="16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сведений за отчетный месяц (операция "Представление в Комиссию сведений за отчетный месяц" (P.DS.06.OPR.007))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62"/>
          <w:p>
            <w:pPr>
              <w:spacing w:after="20"/>
              <w:ind w:left="20"/>
              <w:jc w:val="both"/>
            </w:pPr>
            <w:r>
              <w:rPr>
                <w:rFonts w:ascii="Times New Roman"/>
                <w:b w:val="false"/>
                <w:i w:val="false"/>
                <w:color w:val="000000"/>
                <w:sz w:val="20"/>
              </w:rPr>
              <w:t>
5</w:t>
            </w:r>
          </w:p>
          <w:bookmarkEnd w:id="16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представленных сведений должны соответствовать Описанию форматов и структур электронных документов и сведений. Реквизиты электронного документа (сведений) должны соответствовать требованиям, предусмотренным разделом IX Регламента информационного взаимодействия между уполномоченными органами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63"/>
          <w:p>
            <w:pPr>
              <w:spacing w:after="20"/>
              <w:ind w:left="20"/>
              <w:jc w:val="both"/>
            </w:pPr>
            <w:r>
              <w:rPr>
                <w:rFonts w:ascii="Times New Roman"/>
                <w:b w:val="false"/>
                <w:i w:val="false"/>
                <w:color w:val="000000"/>
                <w:sz w:val="20"/>
              </w:rPr>
              <w:t>
6</w:t>
            </w:r>
          </w:p>
          <w:bookmarkEnd w:id="16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получает сведения за отчетный месяц и проверяет их в соответствии с Регламентом информационного взаимодействия между уполномоченными органами. При успешном выполнении проверки исполнитель уведомляет уполномоченный орган-отправитель о результатах обработки сведений с указанием кода результата обработки, соответствующего обработке сведений, в соответствии с Регламентом информационного взаимодействия между уполномоченными органами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64"/>
          <w:p>
            <w:pPr>
              <w:spacing w:after="20"/>
              <w:ind w:left="20"/>
              <w:jc w:val="both"/>
            </w:pPr>
            <w:r>
              <w:rPr>
                <w:rFonts w:ascii="Times New Roman"/>
                <w:b w:val="false"/>
                <w:i w:val="false"/>
                <w:color w:val="000000"/>
                <w:sz w:val="20"/>
              </w:rPr>
              <w:t>
7</w:t>
            </w:r>
          </w:p>
          <w:bookmarkEnd w:id="16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за отчетный месяц обработаны, уполномоченному органу-отправителю направлено уведомление об обработке сведений за отчетный месяц</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12</w:t>
            </w:r>
          </w:p>
        </w:tc>
      </w:tr>
    </w:tbl>
    <w:bookmarkStart w:name="z194" w:id="165"/>
    <w:p>
      <w:pPr>
        <w:spacing w:after="0"/>
        <w:ind w:left="0"/>
        <w:jc w:val="left"/>
      </w:pPr>
      <w:r>
        <w:rPr>
          <w:rFonts w:ascii="Times New Roman"/>
          <w:b/>
          <w:i w:val="false"/>
          <w:color w:val="000000"/>
        </w:rPr>
        <w:t xml:space="preserve"> Описание операции "Получение от Комиссии уведомления об обработке сведений за отчетный месяц" (P.DS.06.OPR.009)</w:t>
      </w:r>
    </w:p>
    <w:bookmarkEnd w:id="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66"/>
          <w:p>
            <w:pPr>
              <w:spacing w:after="20"/>
              <w:ind w:left="20"/>
              <w:jc w:val="both"/>
            </w:pPr>
            <w:r>
              <w:rPr>
                <w:rFonts w:ascii="Times New Roman"/>
                <w:b w:val="false"/>
                <w:i w:val="false"/>
                <w:color w:val="000000"/>
                <w:sz w:val="20"/>
              </w:rPr>
              <w:t>
№ п/п</w:t>
            </w:r>
          </w:p>
          <w:bookmarkEnd w:id="16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67"/>
          <w:p>
            <w:pPr>
              <w:spacing w:after="20"/>
              <w:ind w:left="20"/>
              <w:jc w:val="both"/>
            </w:pPr>
            <w:r>
              <w:rPr>
                <w:rFonts w:ascii="Times New Roman"/>
                <w:b w:val="false"/>
                <w:i w:val="false"/>
                <w:color w:val="000000"/>
                <w:sz w:val="20"/>
              </w:rPr>
              <w:t>
1</w:t>
            </w:r>
          </w:p>
          <w:bookmarkEnd w:id="16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68"/>
          <w:p>
            <w:pPr>
              <w:spacing w:after="20"/>
              <w:ind w:left="20"/>
              <w:jc w:val="both"/>
            </w:pPr>
            <w:r>
              <w:rPr>
                <w:rFonts w:ascii="Times New Roman"/>
                <w:b w:val="false"/>
                <w:i w:val="false"/>
                <w:color w:val="000000"/>
                <w:sz w:val="20"/>
              </w:rPr>
              <w:t>
1</w:t>
            </w:r>
          </w:p>
          <w:bookmarkEnd w:id="16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P.DS.06.OPR.009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69"/>
          <w:p>
            <w:pPr>
              <w:spacing w:after="20"/>
              <w:ind w:left="20"/>
              <w:jc w:val="both"/>
            </w:pPr>
            <w:r>
              <w:rPr>
                <w:rFonts w:ascii="Times New Roman"/>
                <w:b w:val="false"/>
                <w:i w:val="false"/>
                <w:color w:val="000000"/>
                <w:sz w:val="20"/>
              </w:rPr>
              <w:t>
2</w:t>
            </w:r>
          </w:p>
          <w:bookmarkEnd w:id="16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от Комиссии уведомления об обработке сведений за отчетный месяц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70"/>
          <w:p>
            <w:pPr>
              <w:spacing w:after="20"/>
              <w:ind w:left="20"/>
              <w:jc w:val="both"/>
            </w:pPr>
            <w:r>
              <w:rPr>
                <w:rFonts w:ascii="Times New Roman"/>
                <w:b w:val="false"/>
                <w:i w:val="false"/>
                <w:color w:val="000000"/>
                <w:sz w:val="20"/>
              </w:rPr>
              <w:t>
3</w:t>
            </w:r>
          </w:p>
          <w:bookmarkEnd w:id="17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орган-отправитель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71"/>
          <w:p>
            <w:pPr>
              <w:spacing w:after="20"/>
              <w:ind w:left="20"/>
              <w:jc w:val="both"/>
            </w:pPr>
            <w:r>
              <w:rPr>
                <w:rFonts w:ascii="Times New Roman"/>
                <w:b w:val="false"/>
                <w:i w:val="false"/>
                <w:color w:val="000000"/>
                <w:sz w:val="20"/>
              </w:rPr>
              <w:t>
4</w:t>
            </w:r>
          </w:p>
          <w:bookmarkEnd w:id="17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уведомления об обработке сведений за отчетный месяц (операция "Прием и обработка Комиссией сведений за отчетный месяц" (P.DS.06.OPR.008))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72"/>
          <w:p>
            <w:pPr>
              <w:spacing w:after="20"/>
              <w:ind w:left="20"/>
              <w:jc w:val="both"/>
            </w:pPr>
            <w:r>
              <w:rPr>
                <w:rFonts w:ascii="Times New Roman"/>
                <w:b w:val="false"/>
                <w:i w:val="false"/>
                <w:color w:val="000000"/>
                <w:sz w:val="20"/>
              </w:rPr>
              <w:t>
5</w:t>
            </w:r>
          </w:p>
          <w:bookmarkEnd w:id="17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представленных сведений должны соответствовать Описанию форматов 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73"/>
          <w:p>
            <w:pPr>
              <w:spacing w:after="20"/>
              <w:ind w:left="20"/>
              <w:jc w:val="both"/>
            </w:pPr>
            <w:r>
              <w:rPr>
                <w:rFonts w:ascii="Times New Roman"/>
                <w:b w:val="false"/>
                <w:i w:val="false"/>
                <w:color w:val="000000"/>
                <w:sz w:val="20"/>
              </w:rPr>
              <w:t>
6</w:t>
            </w:r>
          </w:p>
          <w:bookmarkEnd w:id="17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исполнитель осуществляет прием уведомления об обработке сведений за отчетный месяц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74"/>
          <w:p>
            <w:pPr>
              <w:spacing w:after="20"/>
              <w:ind w:left="20"/>
              <w:jc w:val="both"/>
            </w:pPr>
            <w:r>
              <w:rPr>
                <w:rFonts w:ascii="Times New Roman"/>
                <w:b w:val="false"/>
                <w:i w:val="false"/>
                <w:color w:val="000000"/>
                <w:sz w:val="20"/>
              </w:rPr>
              <w:t>
7</w:t>
            </w:r>
          </w:p>
          <w:bookmarkEnd w:id="17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об обработке сведений за отчетный месяц получено</w:t>
            </w:r>
          </w:p>
        </w:tc>
      </w:tr>
    </w:tbl>
    <w:p>
      <w:pPr>
        <w:spacing w:after="0"/>
        <w:ind w:left="0"/>
        <w:jc w:val="left"/>
      </w:pPr>
      <w:r>
        <w:br/>
      </w:r>
      <w:r>
        <w:rPr>
          <w:rFonts w:ascii="Times New Roman"/>
          <w:b w:val="false"/>
          <w:i w:val="false"/>
          <w:color w:val="000000"/>
          <w:sz w:val="28"/>
        </w:rPr>
        <w:t>
</w:t>
      </w:r>
    </w:p>
    <w:bookmarkStart w:name="z204" w:id="175"/>
    <w:p>
      <w:pPr>
        <w:spacing w:after="0"/>
        <w:ind w:left="0"/>
        <w:jc w:val="left"/>
      </w:pPr>
      <w:r>
        <w:rPr>
          <w:rFonts w:ascii="Times New Roman"/>
          <w:b/>
          <w:i w:val="false"/>
          <w:color w:val="000000"/>
        </w:rPr>
        <w:t xml:space="preserve"> Процедура "Представление уполномоченными органами друг другу сведений из протокола оперативной сверки полученных данных" (P.DS.06.PRC.003)</w:t>
      </w:r>
    </w:p>
    <w:bookmarkEnd w:id="175"/>
    <w:bookmarkStart w:name="z205" w:id="176"/>
    <w:p>
      <w:pPr>
        <w:spacing w:after="0"/>
        <w:ind w:left="0"/>
        <w:jc w:val="both"/>
      </w:pPr>
      <w:r>
        <w:rPr>
          <w:rFonts w:ascii="Times New Roman"/>
          <w:b w:val="false"/>
          <w:i w:val="false"/>
          <w:color w:val="000000"/>
          <w:sz w:val="28"/>
        </w:rPr>
        <w:t>
      33. Схема выполнения процедуры "Представление уполномоченными органами друг другу сведений из протокола оперативной сверки полученных данных" (P.DS.06.PRC.003) представлена на рисунке 5.</w:t>
      </w:r>
    </w:p>
    <w:bookmarkEnd w:id="176"/>
    <w:bookmarkStart w:name="z206" w:id="177"/>
    <w:p>
      <w:pPr>
        <w:spacing w:after="0"/>
        <w:ind w:left="0"/>
        <w:jc w:val="both"/>
      </w:pPr>
      <w:r>
        <w:rPr>
          <w:rFonts w:ascii="Times New Roman"/>
          <w:b w:val="false"/>
          <w:i w:val="false"/>
          <w:color w:val="000000"/>
          <w:sz w:val="28"/>
        </w:rPr>
        <w:t xml:space="preserve">
       </w:t>
      </w:r>
    </w:p>
    <w:bookmarkEnd w:id="177"/>
    <w:p>
      <w:pPr>
        <w:spacing w:after="0"/>
        <w:ind w:left="0"/>
        <w:jc w:val="both"/>
      </w:pPr>
      <w:r>
        <w:drawing>
          <wp:inline distT="0" distB="0" distL="0" distR="0">
            <wp:extent cx="7810500" cy="358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581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07" w:id="178"/>
    <w:p>
      <w:pPr>
        <w:spacing w:after="0"/>
        <w:ind w:left="0"/>
        <w:jc w:val="both"/>
      </w:pPr>
      <w:r>
        <w:rPr>
          <w:rFonts w:ascii="Times New Roman"/>
          <w:b w:val="false"/>
          <w:i w:val="false"/>
          <w:color w:val="000000"/>
          <w:sz w:val="28"/>
        </w:rPr>
        <w:t>
      Рис. 5. Схема выполнения процедуры "Представление уполномоченными органами друг другу сведений из протокола оперативной сверки полученных данных" (P.DS.06.PRC.003)</w:t>
      </w:r>
    </w:p>
    <w:bookmarkEnd w:id="178"/>
    <w:bookmarkStart w:name="z208" w:id="179"/>
    <w:p>
      <w:pPr>
        <w:spacing w:after="0"/>
        <w:ind w:left="0"/>
        <w:jc w:val="both"/>
      </w:pPr>
      <w:r>
        <w:rPr>
          <w:rFonts w:ascii="Times New Roman"/>
          <w:b w:val="false"/>
          <w:i w:val="false"/>
          <w:color w:val="000000"/>
          <w:sz w:val="28"/>
        </w:rPr>
        <w:t xml:space="preserve">
      34.Процедура "Представление уполномоченными органами друг другу сведений из протокола оперативной сверки полученных данных" (P.DS.06.PRC.003) выполняется при установлении расхождений в полученных от уполномоченного органа-отправителя сведений. </w:t>
      </w:r>
    </w:p>
    <w:bookmarkEnd w:id="179"/>
    <w:bookmarkStart w:name="z209" w:id="180"/>
    <w:p>
      <w:pPr>
        <w:spacing w:after="0"/>
        <w:ind w:left="0"/>
        <w:jc w:val="both"/>
      </w:pPr>
      <w:r>
        <w:rPr>
          <w:rFonts w:ascii="Times New Roman"/>
          <w:b w:val="false"/>
          <w:i w:val="false"/>
          <w:color w:val="000000"/>
          <w:sz w:val="28"/>
        </w:rPr>
        <w:t>
      35. Первой выполняется операция "Представление сведений из протокола оперативной сверки полученных данных" (P.DS.06.OPR.010), по результатам выполнения которой уполномоченным органом-отправителем формируются и направляются сведения протокола оперативной сверки полученных данных в уполномоченный орган-получатель.</w:t>
      </w:r>
    </w:p>
    <w:bookmarkEnd w:id="180"/>
    <w:bookmarkStart w:name="z210" w:id="181"/>
    <w:p>
      <w:pPr>
        <w:spacing w:after="0"/>
        <w:ind w:left="0"/>
        <w:jc w:val="both"/>
      </w:pPr>
      <w:r>
        <w:rPr>
          <w:rFonts w:ascii="Times New Roman"/>
          <w:b w:val="false"/>
          <w:i w:val="false"/>
          <w:color w:val="000000"/>
          <w:sz w:val="28"/>
        </w:rPr>
        <w:t>
      36. При получении уполномоченным органом-получателем сведений из протокола оперативной сверки полученных данных выполняется операция "Прием и обработка сведений из протокола оперативной сверки полученных данных" (P.DS.06.OPR.011), по результатам выполнения которой осуществляются прием и обработка указанных сведений. В уполномоченный орган-отправитель, направляется уведомление об обработке сведений из протокола оперативной сверки полученных данных.</w:t>
      </w:r>
    </w:p>
    <w:bookmarkEnd w:id="181"/>
    <w:bookmarkStart w:name="z211" w:id="182"/>
    <w:p>
      <w:pPr>
        <w:spacing w:after="0"/>
        <w:ind w:left="0"/>
        <w:jc w:val="both"/>
      </w:pPr>
      <w:r>
        <w:rPr>
          <w:rFonts w:ascii="Times New Roman"/>
          <w:b w:val="false"/>
          <w:i w:val="false"/>
          <w:color w:val="000000"/>
          <w:sz w:val="28"/>
        </w:rPr>
        <w:t>
      37. При получении уполномоченным органом-отправителем уведомления об обработке сведений из протокола оперативной сверки полученных данных выполняется операция "Получение уведомления об обработке сведений из протокола оперативной сверки полученных данных" (P.DS.06.OPR.012), по результатам выполнения которой осуществляются прием и обработка указанного уведомления.</w:t>
      </w:r>
    </w:p>
    <w:bookmarkEnd w:id="182"/>
    <w:bookmarkStart w:name="z212" w:id="183"/>
    <w:p>
      <w:pPr>
        <w:spacing w:after="0"/>
        <w:ind w:left="0"/>
        <w:jc w:val="both"/>
      </w:pPr>
      <w:r>
        <w:rPr>
          <w:rFonts w:ascii="Times New Roman"/>
          <w:b w:val="false"/>
          <w:i w:val="false"/>
          <w:color w:val="000000"/>
          <w:sz w:val="28"/>
        </w:rPr>
        <w:t>
      38. Результатом выполнения процедуры "Представление уполномоченными органами друг другу сведений из протокола оперативной сверки полученных данных" (P.DS.06.PRC.003) является получение уполномоченным органом-получателем сведений из протокола оперативной сверки полученных данных.</w:t>
      </w:r>
    </w:p>
    <w:bookmarkEnd w:id="183"/>
    <w:bookmarkStart w:name="z213" w:id="184"/>
    <w:p>
      <w:pPr>
        <w:spacing w:after="0"/>
        <w:ind w:left="0"/>
        <w:jc w:val="both"/>
      </w:pPr>
      <w:r>
        <w:rPr>
          <w:rFonts w:ascii="Times New Roman"/>
          <w:b w:val="false"/>
          <w:i w:val="false"/>
          <w:color w:val="000000"/>
          <w:sz w:val="28"/>
        </w:rPr>
        <w:t>
      39. Перечень операций общего процесса, выполняемых в рамках процедуры "Представление уполномоченными органами друг другу сведений из протокола оперативной сверки полученных данных" (P.DS.06.PRC.003), приведен в таблице 13.</w:t>
      </w:r>
    </w:p>
    <w:bookmarkEnd w:id="1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13</w:t>
            </w:r>
          </w:p>
        </w:tc>
      </w:tr>
    </w:tbl>
    <w:bookmarkStart w:name="z215" w:id="185"/>
    <w:p>
      <w:pPr>
        <w:spacing w:after="0"/>
        <w:ind w:left="0"/>
        <w:jc w:val="left"/>
      </w:pPr>
      <w:r>
        <w:rPr>
          <w:rFonts w:ascii="Times New Roman"/>
          <w:b/>
          <w:i w:val="false"/>
          <w:color w:val="000000"/>
        </w:rPr>
        <w:t xml:space="preserve"> Перечень операций общего процесса, выполняемых в рамках процедуры "Представление уполномоченными органами друг другу сведений из протокола оперативной сверки полученных данных" (P.DS.06.PRC.003)</w:t>
      </w:r>
    </w:p>
    <w:bookmarkEnd w:id="1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86"/>
          <w:p>
            <w:pPr>
              <w:spacing w:after="20"/>
              <w:ind w:left="20"/>
              <w:jc w:val="both"/>
            </w:pPr>
            <w:r>
              <w:rPr>
                <w:rFonts w:ascii="Times New Roman"/>
                <w:b w:val="false"/>
                <w:i w:val="false"/>
                <w:color w:val="000000"/>
                <w:sz w:val="20"/>
              </w:rPr>
              <w:t>
Кодовое обозначение</w:t>
            </w:r>
          </w:p>
          <w:bookmarkEnd w:id="18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87"/>
          <w:p>
            <w:pPr>
              <w:spacing w:after="20"/>
              <w:ind w:left="20"/>
              <w:jc w:val="both"/>
            </w:pPr>
            <w:r>
              <w:rPr>
                <w:rFonts w:ascii="Times New Roman"/>
                <w:b w:val="false"/>
                <w:i w:val="false"/>
                <w:color w:val="000000"/>
                <w:sz w:val="20"/>
              </w:rPr>
              <w:t>
1</w:t>
            </w:r>
          </w:p>
          <w:bookmarkEnd w:id="18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88"/>
          <w:p>
            <w:pPr>
              <w:spacing w:after="20"/>
              <w:ind w:left="20"/>
              <w:jc w:val="both"/>
            </w:pPr>
            <w:r>
              <w:rPr>
                <w:rFonts w:ascii="Times New Roman"/>
                <w:b w:val="false"/>
                <w:i w:val="false"/>
                <w:color w:val="000000"/>
                <w:sz w:val="20"/>
              </w:rPr>
              <w:t>
P.DS.06.OPR.010</w:t>
            </w:r>
          </w:p>
          <w:bookmarkEnd w:id="18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из протокола оперативной сверки полученных данных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14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89"/>
          <w:p>
            <w:pPr>
              <w:spacing w:after="20"/>
              <w:ind w:left="20"/>
              <w:jc w:val="both"/>
            </w:pPr>
            <w:r>
              <w:rPr>
                <w:rFonts w:ascii="Times New Roman"/>
                <w:b w:val="false"/>
                <w:i w:val="false"/>
                <w:color w:val="000000"/>
                <w:sz w:val="20"/>
              </w:rPr>
              <w:t>
P.DS.06.OPR.011</w:t>
            </w:r>
          </w:p>
          <w:bookmarkEnd w:id="18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из протокола оперативной сверки полученных данных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15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90"/>
          <w:p>
            <w:pPr>
              <w:spacing w:after="20"/>
              <w:ind w:left="20"/>
              <w:jc w:val="both"/>
            </w:pPr>
            <w:r>
              <w:rPr>
                <w:rFonts w:ascii="Times New Roman"/>
                <w:b w:val="false"/>
                <w:i w:val="false"/>
                <w:color w:val="000000"/>
                <w:sz w:val="20"/>
              </w:rPr>
              <w:t>
P.DS.06.OPR.012</w:t>
            </w:r>
          </w:p>
          <w:bookmarkEnd w:id="19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уведомления об обработке сведений из протокола оперативной сверки полученных данных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16 настоящих Правил</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14</w:t>
            </w:r>
          </w:p>
        </w:tc>
      </w:tr>
    </w:tbl>
    <w:bookmarkStart w:name="z222" w:id="191"/>
    <w:p>
      <w:pPr>
        <w:spacing w:after="0"/>
        <w:ind w:left="0"/>
        <w:jc w:val="left"/>
      </w:pPr>
      <w:r>
        <w:rPr>
          <w:rFonts w:ascii="Times New Roman"/>
          <w:b/>
          <w:i w:val="false"/>
          <w:color w:val="000000"/>
        </w:rPr>
        <w:t xml:space="preserve"> Описание операции "Представление сведений из протокола оперативной сверки полученных данных" (P.DS.06.OPR.010)</w:t>
      </w:r>
    </w:p>
    <w:bookmarkEnd w:id="1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92"/>
          <w:p>
            <w:pPr>
              <w:spacing w:after="20"/>
              <w:ind w:left="20"/>
              <w:jc w:val="both"/>
            </w:pPr>
            <w:r>
              <w:rPr>
                <w:rFonts w:ascii="Times New Roman"/>
                <w:b w:val="false"/>
                <w:i w:val="false"/>
                <w:color w:val="000000"/>
                <w:sz w:val="20"/>
              </w:rPr>
              <w:t>
№ п/п</w:t>
            </w:r>
          </w:p>
          <w:bookmarkEnd w:id="19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93"/>
          <w:p>
            <w:pPr>
              <w:spacing w:after="20"/>
              <w:ind w:left="20"/>
              <w:jc w:val="both"/>
            </w:pPr>
            <w:r>
              <w:rPr>
                <w:rFonts w:ascii="Times New Roman"/>
                <w:b w:val="false"/>
                <w:i w:val="false"/>
                <w:color w:val="000000"/>
                <w:sz w:val="20"/>
              </w:rPr>
              <w:t>
1</w:t>
            </w:r>
          </w:p>
          <w:bookmarkEnd w:id="19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94"/>
          <w:p>
            <w:pPr>
              <w:spacing w:after="20"/>
              <w:ind w:left="20"/>
              <w:jc w:val="both"/>
            </w:pPr>
            <w:r>
              <w:rPr>
                <w:rFonts w:ascii="Times New Roman"/>
                <w:b w:val="false"/>
                <w:i w:val="false"/>
                <w:color w:val="000000"/>
                <w:sz w:val="20"/>
              </w:rPr>
              <w:t>
1</w:t>
            </w:r>
          </w:p>
          <w:bookmarkEnd w:id="19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P.DS.06.OPR.010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95"/>
          <w:p>
            <w:pPr>
              <w:spacing w:after="20"/>
              <w:ind w:left="20"/>
              <w:jc w:val="both"/>
            </w:pPr>
            <w:r>
              <w:rPr>
                <w:rFonts w:ascii="Times New Roman"/>
                <w:b w:val="false"/>
                <w:i w:val="false"/>
                <w:color w:val="000000"/>
                <w:sz w:val="20"/>
              </w:rPr>
              <w:t>
2</w:t>
            </w:r>
          </w:p>
          <w:bookmarkEnd w:id="19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из протокола оперативной сверки полученных данных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196"/>
          <w:p>
            <w:pPr>
              <w:spacing w:after="20"/>
              <w:ind w:left="20"/>
              <w:jc w:val="both"/>
            </w:pPr>
            <w:r>
              <w:rPr>
                <w:rFonts w:ascii="Times New Roman"/>
                <w:b w:val="false"/>
                <w:i w:val="false"/>
                <w:color w:val="000000"/>
                <w:sz w:val="20"/>
              </w:rPr>
              <w:t>
3</w:t>
            </w:r>
          </w:p>
          <w:bookmarkEnd w:id="19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орган-отправитель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197"/>
          <w:p>
            <w:pPr>
              <w:spacing w:after="20"/>
              <w:ind w:left="20"/>
              <w:jc w:val="both"/>
            </w:pPr>
            <w:r>
              <w:rPr>
                <w:rFonts w:ascii="Times New Roman"/>
                <w:b w:val="false"/>
                <w:i w:val="false"/>
                <w:color w:val="000000"/>
                <w:sz w:val="20"/>
              </w:rPr>
              <w:t>
4</w:t>
            </w:r>
          </w:p>
          <w:bookmarkEnd w:id="19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выполняется при установлении необходимости представления сведений из протокола оперативной сверки полученных данных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198"/>
          <w:p>
            <w:pPr>
              <w:spacing w:after="20"/>
              <w:ind w:left="20"/>
              <w:jc w:val="both"/>
            </w:pPr>
            <w:r>
              <w:rPr>
                <w:rFonts w:ascii="Times New Roman"/>
                <w:b w:val="false"/>
                <w:i w:val="false"/>
                <w:color w:val="000000"/>
                <w:sz w:val="20"/>
              </w:rPr>
              <w:t>
5</w:t>
            </w:r>
          </w:p>
          <w:bookmarkEnd w:id="19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представленных сведений должны соответствовать Описанию форматов 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199"/>
          <w:p>
            <w:pPr>
              <w:spacing w:after="20"/>
              <w:ind w:left="20"/>
              <w:jc w:val="both"/>
            </w:pPr>
            <w:r>
              <w:rPr>
                <w:rFonts w:ascii="Times New Roman"/>
                <w:b w:val="false"/>
                <w:i w:val="false"/>
                <w:color w:val="000000"/>
                <w:sz w:val="20"/>
              </w:rPr>
              <w:t>
6</w:t>
            </w:r>
          </w:p>
          <w:bookmarkEnd w:id="19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формирует и направляет сведения протокола оперативной сверки полученных данных в уполномоченный орган-получатель, в соответствии с Регламентом информационного взаимодействия между уполномоченными органами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00"/>
          <w:p>
            <w:pPr>
              <w:spacing w:after="20"/>
              <w:ind w:left="20"/>
              <w:jc w:val="both"/>
            </w:pPr>
            <w:r>
              <w:rPr>
                <w:rFonts w:ascii="Times New Roman"/>
                <w:b w:val="false"/>
                <w:i w:val="false"/>
                <w:color w:val="000000"/>
                <w:sz w:val="20"/>
              </w:rPr>
              <w:t>
7</w:t>
            </w:r>
          </w:p>
          <w:bookmarkEnd w:id="20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уполномоченный орган-получатель представлены сведения протокола оперативной сверки полученных данных</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15</w:t>
            </w:r>
          </w:p>
        </w:tc>
      </w:tr>
    </w:tbl>
    <w:bookmarkStart w:name="z233" w:id="201"/>
    <w:p>
      <w:pPr>
        <w:spacing w:after="0"/>
        <w:ind w:left="0"/>
        <w:jc w:val="left"/>
      </w:pPr>
      <w:r>
        <w:rPr>
          <w:rFonts w:ascii="Times New Roman"/>
          <w:b/>
          <w:i w:val="false"/>
          <w:color w:val="000000"/>
        </w:rPr>
        <w:t xml:space="preserve"> Описание операции "Прием и обработка сведений из протокола оперативной сверки полученных данных" (P.DS.06.OPR.011)</w:t>
      </w:r>
    </w:p>
    <w:bookmarkEnd w:id="2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202"/>
          <w:p>
            <w:pPr>
              <w:spacing w:after="20"/>
              <w:ind w:left="20"/>
              <w:jc w:val="both"/>
            </w:pPr>
            <w:r>
              <w:rPr>
                <w:rFonts w:ascii="Times New Roman"/>
                <w:b w:val="false"/>
                <w:i w:val="false"/>
                <w:color w:val="000000"/>
                <w:sz w:val="20"/>
              </w:rPr>
              <w:t>
№ п/п</w:t>
            </w:r>
          </w:p>
          <w:bookmarkEnd w:id="20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203"/>
          <w:p>
            <w:pPr>
              <w:spacing w:after="20"/>
              <w:ind w:left="20"/>
              <w:jc w:val="both"/>
            </w:pPr>
            <w:r>
              <w:rPr>
                <w:rFonts w:ascii="Times New Roman"/>
                <w:b w:val="false"/>
                <w:i w:val="false"/>
                <w:color w:val="000000"/>
                <w:sz w:val="20"/>
              </w:rPr>
              <w:t>
1</w:t>
            </w:r>
          </w:p>
          <w:bookmarkEnd w:id="20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204"/>
          <w:p>
            <w:pPr>
              <w:spacing w:after="20"/>
              <w:ind w:left="20"/>
              <w:jc w:val="both"/>
            </w:pPr>
            <w:r>
              <w:rPr>
                <w:rFonts w:ascii="Times New Roman"/>
                <w:b w:val="false"/>
                <w:i w:val="false"/>
                <w:color w:val="000000"/>
                <w:sz w:val="20"/>
              </w:rPr>
              <w:t>
1</w:t>
            </w:r>
          </w:p>
          <w:bookmarkEnd w:id="20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P.DS.06.OPR.011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05"/>
          <w:p>
            <w:pPr>
              <w:spacing w:after="20"/>
              <w:ind w:left="20"/>
              <w:jc w:val="both"/>
            </w:pPr>
            <w:r>
              <w:rPr>
                <w:rFonts w:ascii="Times New Roman"/>
                <w:b w:val="false"/>
                <w:i w:val="false"/>
                <w:color w:val="000000"/>
                <w:sz w:val="20"/>
              </w:rPr>
              <w:t>
2</w:t>
            </w:r>
          </w:p>
          <w:bookmarkEnd w:id="20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из протокола оперативной сверки полученных данных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06"/>
          <w:p>
            <w:pPr>
              <w:spacing w:after="20"/>
              <w:ind w:left="20"/>
              <w:jc w:val="both"/>
            </w:pPr>
            <w:r>
              <w:rPr>
                <w:rFonts w:ascii="Times New Roman"/>
                <w:b w:val="false"/>
                <w:i w:val="false"/>
                <w:color w:val="000000"/>
                <w:sz w:val="20"/>
              </w:rPr>
              <w:t>
3</w:t>
            </w:r>
          </w:p>
          <w:bookmarkEnd w:id="20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орган-получатель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07"/>
          <w:p>
            <w:pPr>
              <w:spacing w:after="20"/>
              <w:ind w:left="20"/>
              <w:jc w:val="both"/>
            </w:pPr>
            <w:r>
              <w:rPr>
                <w:rFonts w:ascii="Times New Roman"/>
                <w:b w:val="false"/>
                <w:i w:val="false"/>
                <w:color w:val="000000"/>
                <w:sz w:val="20"/>
              </w:rPr>
              <w:t>
4</w:t>
            </w:r>
          </w:p>
          <w:bookmarkEnd w:id="20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сведений из протокола оперативной сверки полученных данных (операция "Представление сведений из протокола оперативной сверки полученных данных" (P.DS.06.OPR.010))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08"/>
          <w:p>
            <w:pPr>
              <w:spacing w:after="20"/>
              <w:ind w:left="20"/>
              <w:jc w:val="both"/>
            </w:pPr>
            <w:r>
              <w:rPr>
                <w:rFonts w:ascii="Times New Roman"/>
                <w:b w:val="false"/>
                <w:i w:val="false"/>
                <w:color w:val="000000"/>
                <w:sz w:val="20"/>
              </w:rPr>
              <w:t>
5</w:t>
            </w:r>
          </w:p>
          <w:bookmarkEnd w:id="20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представленных сведений должны соответствовать Описанию форматов и структур электронных документов и сведений. Реквизиты электронного документа (сведений) должны соответствовать требованиям, предусмотренным разделом IX Регламента информационного взаимодействия между уполномоченными органами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09"/>
          <w:p>
            <w:pPr>
              <w:spacing w:after="20"/>
              <w:ind w:left="20"/>
              <w:jc w:val="both"/>
            </w:pPr>
            <w:r>
              <w:rPr>
                <w:rFonts w:ascii="Times New Roman"/>
                <w:b w:val="false"/>
                <w:i w:val="false"/>
                <w:color w:val="000000"/>
                <w:sz w:val="20"/>
              </w:rPr>
              <w:t>
6</w:t>
            </w:r>
          </w:p>
          <w:bookmarkEnd w:id="20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получает сведения протокола оперативной сверки полученных данных и проверяет их в соответствии с Регламентом информационного взаимодействия между уполномоченными органами. При успешном выполнении проверки исполнитель уведомляет уполномоченный орган-отправитель о результатах обработки сведений с указанием кода результата обработки, соответствующего обработке сведений, в соответствии с Регламентом информационного взаимодействия между уполномоченными органами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10"/>
          <w:p>
            <w:pPr>
              <w:spacing w:after="20"/>
              <w:ind w:left="20"/>
              <w:jc w:val="both"/>
            </w:pPr>
            <w:r>
              <w:rPr>
                <w:rFonts w:ascii="Times New Roman"/>
                <w:b w:val="false"/>
                <w:i w:val="false"/>
                <w:color w:val="000000"/>
                <w:sz w:val="20"/>
              </w:rPr>
              <w:t>
7</w:t>
            </w:r>
          </w:p>
          <w:bookmarkEnd w:id="21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протокола оперативной сверки полученных данных обработаны, уполномоченному органу направлено уведомление об обработке сведений из протокола оперативной сверки полученных данных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16</w:t>
            </w:r>
          </w:p>
        </w:tc>
      </w:tr>
    </w:tbl>
    <w:bookmarkStart w:name="z244" w:id="211"/>
    <w:p>
      <w:pPr>
        <w:spacing w:after="0"/>
        <w:ind w:left="0"/>
        <w:jc w:val="left"/>
      </w:pPr>
      <w:r>
        <w:rPr>
          <w:rFonts w:ascii="Times New Roman"/>
          <w:b/>
          <w:i w:val="false"/>
          <w:color w:val="000000"/>
        </w:rPr>
        <w:t xml:space="preserve"> Описание операции "Получение уведомления об обработке сведений из протокола оперативной сверки полученных данных" (P.DS.06.OPR.012)</w:t>
      </w:r>
    </w:p>
    <w:bookmarkEnd w:id="2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12"/>
          <w:p>
            <w:pPr>
              <w:spacing w:after="20"/>
              <w:ind w:left="20"/>
              <w:jc w:val="both"/>
            </w:pPr>
            <w:r>
              <w:rPr>
                <w:rFonts w:ascii="Times New Roman"/>
                <w:b w:val="false"/>
                <w:i w:val="false"/>
                <w:color w:val="000000"/>
                <w:sz w:val="20"/>
              </w:rPr>
              <w:t>
№ п/п</w:t>
            </w:r>
          </w:p>
          <w:bookmarkEnd w:id="21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13"/>
          <w:p>
            <w:pPr>
              <w:spacing w:after="20"/>
              <w:ind w:left="20"/>
              <w:jc w:val="both"/>
            </w:pPr>
            <w:r>
              <w:rPr>
                <w:rFonts w:ascii="Times New Roman"/>
                <w:b w:val="false"/>
                <w:i w:val="false"/>
                <w:color w:val="000000"/>
                <w:sz w:val="20"/>
              </w:rPr>
              <w:t>
1</w:t>
            </w:r>
          </w:p>
          <w:bookmarkEnd w:id="21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14"/>
          <w:p>
            <w:pPr>
              <w:spacing w:after="20"/>
              <w:ind w:left="20"/>
              <w:jc w:val="both"/>
            </w:pPr>
            <w:r>
              <w:rPr>
                <w:rFonts w:ascii="Times New Roman"/>
                <w:b w:val="false"/>
                <w:i w:val="false"/>
                <w:color w:val="000000"/>
                <w:sz w:val="20"/>
              </w:rPr>
              <w:t>
1</w:t>
            </w:r>
          </w:p>
          <w:bookmarkEnd w:id="21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P.DS.06.OPR.012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15"/>
          <w:p>
            <w:pPr>
              <w:spacing w:after="20"/>
              <w:ind w:left="20"/>
              <w:jc w:val="both"/>
            </w:pPr>
            <w:r>
              <w:rPr>
                <w:rFonts w:ascii="Times New Roman"/>
                <w:b w:val="false"/>
                <w:i w:val="false"/>
                <w:color w:val="000000"/>
                <w:sz w:val="20"/>
              </w:rPr>
              <w:t>
2</w:t>
            </w:r>
          </w:p>
          <w:bookmarkEnd w:id="21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уведомления об обработке сведений из протокола оперативной сверки полученных данных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16"/>
          <w:p>
            <w:pPr>
              <w:spacing w:after="20"/>
              <w:ind w:left="20"/>
              <w:jc w:val="both"/>
            </w:pPr>
            <w:r>
              <w:rPr>
                <w:rFonts w:ascii="Times New Roman"/>
                <w:b w:val="false"/>
                <w:i w:val="false"/>
                <w:color w:val="000000"/>
                <w:sz w:val="20"/>
              </w:rPr>
              <w:t>
3</w:t>
            </w:r>
          </w:p>
          <w:bookmarkEnd w:id="21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орган-отправитель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17"/>
          <w:p>
            <w:pPr>
              <w:spacing w:after="20"/>
              <w:ind w:left="20"/>
              <w:jc w:val="both"/>
            </w:pPr>
            <w:r>
              <w:rPr>
                <w:rFonts w:ascii="Times New Roman"/>
                <w:b w:val="false"/>
                <w:i w:val="false"/>
                <w:color w:val="000000"/>
                <w:sz w:val="20"/>
              </w:rPr>
              <w:t>
4</w:t>
            </w:r>
          </w:p>
          <w:bookmarkEnd w:id="21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уведомления об обработке сведений из протокола оперативной сверки полученных данных (операция "Прием и обработка сведений из протокола оперативной сверки полученных данных" (P.DS.06.OPR.011))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18"/>
          <w:p>
            <w:pPr>
              <w:spacing w:after="20"/>
              <w:ind w:left="20"/>
              <w:jc w:val="both"/>
            </w:pPr>
            <w:r>
              <w:rPr>
                <w:rFonts w:ascii="Times New Roman"/>
                <w:b w:val="false"/>
                <w:i w:val="false"/>
                <w:color w:val="000000"/>
                <w:sz w:val="20"/>
              </w:rPr>
              <w:t>
5</w:t>
            </w:r>
          </w:p>
          <w:bookmarkEnd w:id="21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сведений должны соответствовать Описанию форматов 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19"/>
          <w:p>
            <w:pPr>
              <w:spacing w:after="20"/>
              <w:ind w:left="20"/>
              <w:jc w:val="both"/>
            </w:pPr>
            <w:r>
              <w:rPr>
                <w:rFonts w:ascii="Times New Roman"/>
                <w:b w:val="false"/>
                <w:i w:val="false"/>
                <w:color w:val="000000"/>
                <w:sz w:val="20"/>
              </w:rPr>
              <w:t>
6</w:t>
            </w:r>
          </w:p>
          <w:bookmarkEnd w:id="21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осуществляет прием уведомления об обработке сведений из протокола оперативной сверки полученных данных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20"/>
          <w:p>
            <w:pPr>
              <w:spacing w:after="20"/>
              <w:ind w:left="20"/>
              <w:jc w:val="both"/>
            </w:pPr>
            <w:r>
              <w:rPr>
                <w:rFonts w:ascii="Times New Roman"/>
                <w:b w:val="false"/>
                <w:i w:val="false"/>
                <w:color w:val="000000"/>
                <w:sz w:val="20"/>
              </w:rPr>
              <w:t>
7</w:t>
            </w:r>
          </w:p>
          <w:bookmarkEnd w:id="22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об обработке сведений из протокола оперативной сверки полученных данных получено</w:t>
            </w:r>
          </w:p>
        </w:tc>
      </w:tr>
    </w:tbl>
    <w:p>
      <w:pPr>
        <w:spacing w:after="0"/>
        <w:ind w:left="0"/>
        <w:jc w:val="left"/>
      </w:pPr>
      <w:r>
        <w:br/>
      </w:r>
      <w:r>
        <w:rPr>
          <w:rFonts w:ascii="Times New Roman"/>
          <w:b w:val="false"/>
          <w:i w:val="false"/>
          <w:color w:val="000000"/>
          <w:sz w:val="28"/>
        </w:rPr>
        <w:t>
</w:t>
      </w:r>
    </w:p>
    <w:bookmarkStart w:name="z254" w:id="221"/>
    <w:p>
      <w:pPr>
        <w:spacing w:after="0"/>
        <w:ind w:left="0"/>
        <w:jc w:val="left"/>
      </w:pPr>
      <w:r>
        <w:rPr>
          <w:rFonts w:ascii="Times New Roman"/>
          <w:b/>
          <w:i w:val="false"/>
          <w:color w:val="000000"/>
        </w:rPr>
        <w:t xml:space="preserve"> Процедура "Представление уполномоченными органами друг другу измененных сведений за отчетный день" (P.DS.06.PRC.004)</w:t>
      </w:r>
    </w:p>
    <w:bookmarkEnd w:id="221"/>
    <w:bookmarkStart w:name="z255" w:id="222"/>
    <w:p>
      <w:pPr>
        <w:spacing w:after="0"/>
        <w:ind w:left="0"/>
        <w:jc w:val="both"/>
      </w:pPr>
      <w:r>
        <w:rPr>
          <w:rFonts w:ascii="Times New Roman"/>
          <w:b w:val="false"/>
          <w:i w:val="false"/>
          <w:color w:val="000000"/>
          <w:sz w:val="28"/>
        </w:rPr>
        <w:t>
      40. Схема выполнения процедуры "Представление уполномоченными органами друг другу измененных сведений за отчетный день" (P.DS.06.PRC.004) представлена на рисунке 6.</w:t>
      </w:r>
    </w:p>
    <w:bookmarkEnd w:id="222"/>
    <w:bookmarkStart w:name="z256" w:id="223"/>
    <w:p>
      <w:pPr>
        <w:spacing w:after="0"/>
        <w:ind w:left="0"/>
        <w:jc w:val="both"/>
      </w:pPr>
      <w:r>
        <w:rPr>
          <w:rFonts w:ascii="Times New Roman"/>
          <w:b w:val="false"/>
          <w:i w:val="false"/>
          <w:color w:val="000000"/>
          <w:sz w:val="28"/>
        </w:rPr>
        <w:t xml:space="preserve">
      </w:t>
      </w:r>
    </w:p>
    <w:bookmarkEnd w:id="223"/>
    <w:p>
      <w:pPr>
        <w:spacing w:after="0"/>
        <w:ind w:left="0"/>
        <w:jc w:val="both"/>
      </w:pPr>
      <w:r>
        <w:drawing>
          <wp:inline distT="0" distB="0" distL="0" distR="0">
            <wp:extent cx="7810500" cy="427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27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57" w:id="224"/>
    <w:p>
      <w:pPr>
        <w:spacing w:after="0"/>
        <w:ind w:left="0"/>
        <w:jc w:val="both"/>
      </w:pPr>
      <w:r>
        <w:rPr>
          <w:rFonts w:ascii="Times New Roman"/>
          <w:b w:val="false"/>
          <w:i w:val="false"/>
          <w:color w:val="000000"/>
          <w:sz w:val="28"/>
        </w:rPr>
        <w:t>
      Рис. 6. Схема выполнения процедуры "Представление уполномоченными органами друг другу измененных сведений за отчетный день" (P.DS.06.PRC.004)</w:t>
      </w:r>
    </w:p>
    <w:bookmarkEnd w:id="224"/>
    <w:bookmarkStart w:name="z258" w:id="225"/>
    <w:p>
      <w:pPr>
        <w:spacing w:after="0"/>
        <w:ind w:left="0"/>
        <w:jc w:val="both"/>
      </w:pPr>
      <w:r>
        <w:rPr>
          <w:rFonts w:ascii="Times New Roman"/>
          <w:b w:val="false"/>
          <w:i w:val="false"/>
          <w:color w:val="000000"/>
          <w:sz w:val="28"/>
        </w:rPr>
        <w:t xml:space="preserve">
      41. Процедура "Представление уполномоченными органами друг другу измененных сведений за отчетный день" (P.DS.06.PRC.004) выполняется при возникновении необходимости внесения изменений в направленные ранее сведения за отчетный день. </w:t>
      </w:r>
    </w:p>
    <w:bookmarkEnd w:id="225"/>
    <w:bookmarkStart w:name="z259" w:id="226"/>
    <w:p>
      <w:pPr>
        <w:spacing w:after="0"/>
        <w:ind w:left="0"/>
        <w:jc w:val="both"/>
      </w:pPr>
      <w:r>
        <w:rPr>
          <w:rFonts w:ascii="Times New Roman"/>
          <w:b w:val="false"/>
          <w:i w:val="false"/>
          <w:color w:val="000000"/>
          <w:sz w:val="28"/>
        </w:rPr>
        <w:t>
      42. Первой выполняется операция "Представление измененных сведений за отчетный день" (P.DS.06.OPR.013), по результатам выполнения которой уполномоченным органом-отправителем формируются и направляются измененные сведения за отчетный день в уполномоченный орган-получатель.</w:t>
      </w:r>
    </w:p>
    <w:bookmarkEnd w:id="226"/>
    <w:bookmarkStart w:name="z260" w:id="227"/>
    <w:p>
      <w:pPr>
        <w:spacing w:after="0"/>
        <w:ind w:left="0"/>
        <w:jc w:val="both"/>
      </w:pPr>
      <w:r>
        <w:rPr>
          <w:rFonts w:ascii="Times New Roman"/>
          <w:b w:val="false"/>
          <w:i w:val="false"/>
          <w:color w:val="000000"/>
          <w:sz w:val="28"/>
        </w:rPr>
        <w:t>
      43. При получении уполномоченным органом-получателем измененных сведений за отчетный день выполняется операция "Прием и обработка измененных сведений за отчетный день" (P.DS.06.OPR.014), по результатам выполнения которой осуществляются прием и обработка указанных сведений.</w:t>
      </w:r>
    </w:p>
    <w:bookmarkEnd w:id="227"/>
    <w:bookmarkStart w:name="z261" w:id="228"/>
    <w:p>
      <w:pPr>
        <w:spacing w:after="0"/>
        <w:ind w:left="0"/>
        <w:jc w:val="both"/>
      </w:pPr>
      <w:r>
        <w:rPr>
          <w:rFonts w:ascii="Times New Roman"/>
          <w:b w:val="false"/>
          <w:i w:val="false"/>
          <w:color w:val="000000"/>
          <w:sz w:val="28"/>
        </w:rPr>
        <w:t>
      44. При получении уполномоченным органом-отправителем уведомления об обработке измененных сведений за отчетный день выполняется операция "Получение уведомления об обработке измененных сведений за отчетный день" (P.DS.06.OPR.015), по результатам выполнения которой осуществляется прием и обработка указанного уведомления. В уполномоченный орган-отправитель направляется уведомление об обработке измененных сведений за отчетный день.</w:t>
      </w:r>
    </w:p>
    <w:bookmarkEnd w:id="228"/>
    <w:bookmarkStart w:name="z262" w:id="229"/>
    <w:p>
      <w:pPr>
        <w:spacing w:after="0"/>
        <w:ind w:left="0"/>
        <w:jc w:val="both"/>
      </w:pPr>
      <w:r>
        <w:rPr>
          <w:rFonts w:ascii="Times New Roman"/>
          <w:b w:val="false"/>
          <w:i w:val="false"/>
          <w:color w:val="000000"/>
          <w:sz w:val="28"/>
        </w:rPr>
        <w:t>
      45. Результатом выполнения процедуры "Представление уполномоченными органами друг другу измененных сведений за отчетный день" (P.DS.06.PRC.004) является получение уполномоченным органом-получателем измененных сведений за отчетный день.</w:t>
      </w:r>
    </w:p>
    <w:bookmarkEnd w:id="229"/>
    <w:bookmarkStart w:name="z263" w:id="230"/>
    <w:p>
      <w:pPr>
        <w:spacing w:after="0"/>
        <w:ind w:left="0"/>
        <w:jc w:val="both"/>
      </w:pPr>
      <w:r>
        <w:rPr>
          <w:rFonts w:ascii="Times New Roman"/>
          <w:b w:val="false"/>
          <w:i w:val="false"/>
          <w:color w:val="000000"/>
          <w:sz w:val="28"/>
        </w:rPr>
        <w:t>
      46. Перечень операций общего процесса, выполняемых в рамках процедуры "Представление уполномоченными органами друг другу измененных сведений за отчетный день" (P.DS.06.PRC.004), приведен в таблице 17.</w:t>
      </w:r>
    </w:p>
    <w:bookmarkEnd w:id="230"/>
    <w:bookmarkStart w:name="z264" w:id="231"/>
    <w:p>
      <w:pPr>
        <w:spacing w:after="0"/>
        <w:ind w:left="0"/>
        <w:jc w:val="both"/>
      </w:pPr>
      <w:r>
        <w:rPr>
          <w:rFonts w:ascii="Times New Roman"/>
          <w:b w:val="false"/>
          <w:i w:val="false"/>
          <w:color w:val="000000"/>
          <w:sz w:val="28"/>
        </w:rPr>
        <w:t>
      Таблица 17</w:t>
      </w:r>
    </w:p>
    <w:bookmarkEnd w:id="231"/>
    <w:bookmarkStart w:name="z265" w:id="232"/>
    <w:p>
      <w:pPr>
        <w:spacing w:after="0"/>
        <w:ind w:left="0"/>
        <w:jc w:val="left"/>
      </w:pPr>
      <w:r>
        <w:rPr>
          <w:rFonts w:ascii="Times New Roman"/>
          <w:b/>
          <w:i w:val="false"/>
          <w:color w:val="000000"/>
        </w:rPr>
        <w:t xml:space="preserve"> Перечень операций общего процесса, выполняемых в рамках процедуры "Представление уполномоченными органами друг другу измененных сведений за отчетный день" (P.DS.06.PRC.004)</w:t>
      </w:r>
    </w:p>
    <w:bookmarkEnd w:id="2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33"/>
          <w:p>
            <w:pPr>
              <w:spacing w:after="20"/>
              <w:ind w:left="20"/>
              <w:jc w:val="both"/>
            </w:pPr>
            <w:r>
              <w:rPr>
                <w:rFonts w:ascii="Times New Roman"/>
                <w:b w:val="false"/>
                <w:i w:val="false"/>
                <w:color w:val="000000"/>
                <w:sz w:val="20"/>
              </w:rPr>
              <w:t>
Кодовое обозначение</w:t>
            </w:r>
          </w:p>
          <w:bookmarkEnd w:id="23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34"/>
          <w:p>
            <w:pPr>
              <w:spacing w:after="20"/>
              <w:ind w:left="20"/>
              <w:jc w:val="both"/>
            </w:pPr>
            <w:r>
              <w:rPr>
                <w:rFonts w:ascii="Times New Roman"/>
                <w:b w:val="false"/>
                <w:i w:val="false"/>
                <w:color w:val="000000"/>
                <w:sz w:val="20"/>
              </w:rPr>
              <w:t>
1</w:t>
            </w:r>
          </w:p>
          <w:bookmarkEnd w:id="23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35"/>
          <w:p>
            <w:pPr>
              <w:spacing w:after="20"/>
              <w:ind w:left="20"/>
              <w:jc w:val="both"/>
            </w:pPr>
            <w:r>
              <w:rPr>
                <w:rFonts w:ascii="Times New Roman"/>
                <w:b w:val="false"/>
                <w:i w:val="false"/>
                <w:color w:val="000000"/>
                <w:sz w:val="20"/>
              </w:rPr>
              <w:t>
P.DS.06.OPR.013</w:t>
            </w:r>
          </w:p>
          <w:bookmarkEnd w:id="23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измененных сведений за отчетный день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18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36"/>
          <w:p>
            <w:pPr>
              <w:spacing w:after="20"/>
              <w:ind w:left="20"/>
              <w:jc w:val="both"/>
            </w:pPr>
            <w:r>
              <w:rPr>
                <w:rFonts w:ascii="Times New Roman"/>
                <w:b w:val="false"/>
                <w:i w:val="false"/>
                <w:color w:val="000000"/>
                <w:sz w:val="20"/>
              </w:rPr>
              <w:t>
P.DS.06.OPR.014</w:t>
            </w:r>
          </w:p>
          <w:bookmarkEnd w:id="23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измененных сведений за отчетный день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19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37"/>
          <w:p>
            <w:pPr>
              <w:spacing w:after="20"/>
              <w:ind w:left="20"/>
              <w:jc w:val="both"/>
            </w:pPr>
            <w:r>
              <w:rPr>
                <w:rFonts w:ascii="Times New Roman"/>
                <w:b w:val="false"/>
                <w:i w:val="false"/>
                <w:color w:val="000000"/>
                <w:sz w:val="20"/>
              </w:rPr>
              <w:t>
P.DS.06.OPR.015</w:t>
            </w:r>
          </w:p>
          <w:bookmarkEnd w:id="23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уведомления об обработке измененных сведений за отчетный день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20 настоящих Правил</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18</w:t>
            </w:r>
          </w:p>
        </w:tc>
      </w:tr>
    </w:tbl>
    <w:bookmarkStart w:name="z272" w:id="238"/>
    <w:p>
      <w:pPr>
        <w:spacing w:after="0"/>
        <w:ind w:left="0"/>
        <w:jc w:val="left"/>
      </w:pPr>
      <w:r>
        <w:rPr>
          <w:rFonts w:ascii="Times New Roman"/>
          <w:b/>
          <w:i w:val="false"/>
          <w:color w:val="000000"/>
        </w:rPr>
        <w:t xml:space="preserve"> Описание операции "Представление измененных сведений за отчетный день" (P.DS.06.OPR.013)</w:t>
      </w:r>
    </w:p>
    <w:bookmarkEnd w:id="2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39"/>
          <w:p>
            <w:pPr>
              <w:spacing w:after="20"/>
              <w:ind w:left="20"/>
              <w:jc w:val="both"/>
            </w:pPr>
            <w:r>
              <w:rPr>
                <w:rFonts w:ascii="Times New Roman"/>
                <w:b w:val="false"/>
                <w:i w:val="false"/>
                <w:color w:val="000000"/>
                <w:sz w:val="20"/>
              </w:rPr>
              <w:t>
№ п/п</w:t>
            </w:r>
          </w:p>
          <w:bookmarkEnd w:id="23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40"/>
          <w:p>
            <w:pPr>
              <w:spacing w:after="20"/>
              <w:ind w:left="20"/>
              <w:jc w:val="both"/>
            </w:pPr>
            <w:r>
              <w:rPr>
                <w:rFonts w:ascii="Times New Roman"/>
                <w:b w:val="false"/>
                <w:i w:val="false"/>
                <w:color w:val="000000"/>
                <w:sz w:val="20"/>
              </w:rPr>
              <w:t>
1</w:t>
            </w:r>
          </w:p>
          <w:bookmarkEnd w:id="24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41"/>
          <w:p>
            <w:pPr>
              <w:spacing w:after="20"/>
              <w:ind w:left="20"/>
              <w:jc w:val="both"/>
            </w:pPr>
            <w:r>
              <w:rPr>
                <w:rFonts w:ascii="Times New Roman"/>
                <w:b w:val="false"/>
                <w:i w:val="false"/>
                <w:color w:val="000000"/>
                <w:sz w:val="20"/>
              </w:rPr>
              <w:t>
1</w:t>
            </w:r>
          </w:p>
          <w:bookmarkEnd w:id="24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P.DS.06.OPR.013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42"/>
          <w:p>
            <w:pPr>
              <w:spacing w:after="20"/>
              <w:ind w:left="20"/>
              <w:jc w:val="both"/>
            </w:pPr>
            <w:r>
              <w:rPr>
                <w:rFonts w:ascii="Times New Roman"/>
                <w:b w:val="false"/>
                <w:i w:val="false"/>
                <w:color w:val="000000"/>
                <w:sz w:val="20"/>
              </w:rPr>
              <w:t>
2</w:t>
            </w:r>
          </w:p>
          <w:bookmarkEnd w:id="24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измененных сведений за отчетный день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43"/>
          <w:p>
            <w:pPr>
              <w:spacing w:after="20"/>
              <w:ind w:left="20"/>
              <w:jc w:val="both"/>
            </w:pPr>
            <w:r>
              <w:rPr>
                <w:rFonts w:ascii="Times New Roman"/>
                <w:b w:val="false"/>
                <w:i w:val="false"/>
                <w:color w:val="000000"/>
                <w:sz w:val="20"/>
              </w:rPr>
              <w:t>
3</w:t>
            </w:r>
          </w:p>
          <w:bookmarkEnd w:id="24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орган-отправитель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44"/>
          <w:p>
            <w:pPr>
              <w:spacing w:after="20"/>
              <w:ind w:left="20"/>
              <w:jc w:val="both"/>
            </w:pPr>
            <w:r>
              <w:rPr>
                <w:rFonts w:ascii="Times New Roman"/>
                <w:b w:val="false"/>
                <w:i w:val="false"/>
                <w:color w:val="000000"/>
                <w:sz w:val="20"/>
              </w:rPr>
              <w:t>
4</w:t>
            </w:r>
          </w:p>
          <w:bookmarkEnd w:id="24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выполняется при установлении необходимости представления измененных сведений за отчетный день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45"/>
          <w:p>
            <w:pPr>
              <w:spacing w:after="20"/>
              <w:ind w:left="20"/>
              <w:jc w:val="both"/>
            </w:pPr>
            <w:r>
              <w:rPr>
                <w:rFonts w:ascii="Times New Roman"/>
                <w:b w:val="false"/>
                <w:i w:val="false"/>
                <w:color w:val="000000"/>
                <w:sz w:val="20"/>
              </w:rPr>
              <w:t>
5</w:t>
            </w:r>
          </w:p>
          <w:bookmarkEnd w:id="24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представленных сведений должны соответствовать Описанию форматов 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46"/>
          <w:p>
            <w:pPr>
              <w:spacing w:after="20"/>
              <w:ind w:left="20"/>
              <w:jc w:val="both"/>
            </w:pPr>
            <w:r>
              <w:rPr>
                <w:rFonts w:ascii="Times New Roman"/>
                <w:b w:val="false"/>
                <w:i w:val="false"/>
                <w:color w:val="000000"/>
                <w:sz w:val="20"/>
              </w:rPr>
              <w:t>
6</w:t>
            </w:r>
          </w:p>
          <w:bookmarkEnd w:id="24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формирует и направляет измененные сведения за отчетный день в уполномоченный орган-получатель, в соответствии с Регламентом информационного взаимодействия между уполномоченными органами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47"/>
          <w:p>
            <w:pPr>
              <w:spacing w:after="20"/>
              <w:ind w:left="20"/>
              <w:jc w:val="both"/>
            </w:pPr>
            <w:r>
              <w:rPr>
                <w:rFonts w:ascii="Times New Roman"/>
                <w:b w:val="false"/>
                <w:i w:val="false"/>
                <w:color w:val="000000"/>
                <w:sz w:val="20"/>
              </w:rPr>
              <w:t>
7</w:t>
            </w:r>
          </w:p>
          <w:bookmarkEnd w:id="24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уполномоченный орган-получатель представлены измененные сведения за отчетный день</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19</w:t>
            </w:r>
          </w:p>
        </w:tc>
      </w:tr>
    </w:tbl>
    <w:bookmarkStart w:name="z283" w:id="248"/>
    <w:p>
      <w:pPr>
        <w:spacing w:after="0"/>
        <w:ind w:left="0"/>
        <w:jc w:val="left"/>
      </w:pPr>
      <w:r>
        <w:rPr>
          <w:rFonts w:ascii="Times New Roman"/>
          <w:b/>
          <w:i w:val="false"/>
          <w:color w:val="000000"/>
        </w:rPr>
        <w:t xml:space="preserve"> Описание операции "Прием и обработка измененных сведений за отчетный день" (P.DS.06.OPR.014)</w:t>
      </w:r>
    </w:p>
    <w:bookmarkEnd w:id="2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49"/>
          <w:p>
            <w:pPr>
              <w:spacing w:after="20"/>
              <w:ind w:left="20"/>
              <w:jc w:val="both"/>
            </w:pPr>
            <w:r>
              <w:rPr>
                <w:rFonts w:ascii="Times New Roman"/>
                <w:b w:val="false"/>
                <w:i w:val="false"/>
                <w:color w:val="000000"/>
                <w:sz w:val="20"/>
              </w:rPr>
              <w:t>
№ п/п</w:t>
            </w:r>
          </w:p>
          <w:bookmarkEnd w:id="24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50"/>
          <w:p>
            <w:pPr>
              <w:spacing w:after="20"/>
              <w:ind w:left="20"/>
              <w:jc w:val="both"/>
            </w:pPr>
            <w:r>
              <w:rPr>
                <w:rFonts w:ascii="Times New Roman"/>
                <w:b w:val="false"/>
                <w:i w:val="false"/>
                <w:color w:val="000000"/>
                <w:sz w:val="20"/>
              </w:rPr>
              <w:t>
1</w:t>
            </w:r>
          </w:p>
          <w:bookmarkEnd w:id="25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51"/>
          <w:p>
            <w:pPr>
              <w:spacing w:after="20"/>
              <w:ind w:left="20"/>
              <w:jc w:val="both"/>
            </w:pPr>
            <w:r>
              <w:rPr>
                <w:rFonts w:ascii="Times New Roman"/>
                <w:b w:val="false"/>
                <w:i w:val="false"/>
                <w:color w:val="000000"/>
                <w:sz w:val="20"/>
              </w:rPr>
              <w:t>
1</w:t>
            </w:r>
          </w:p>
          <w:bookmarkEnd w:id="25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P.DS.06.OPR.014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52"/>
          <w:p>
            <w:pPr>
              <w:spacing w:after="20"/>
              <w:ind w:left="20"/>
              <w:jc w:val="both"/>
            </w:pPr>
            <w:r>
              <w:rPr>
                <w:rFonts w:ascii="Times New Roman"/>
                <w:b w:val="false"/>
                <w:i w:val="false"/>
                <w:color w:val="000000"/>
                <w:sz w:val="20"/>
              </w:rPr>
              <w:t>
2</w:t>
            </w:r>
          </w:p>
          <w:bookmarkEnd w:id="25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измененных сведений за отчетный день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53"/>
          <w:p>
            <w:pPr>
              <w:spacing w:after="20"/>
              <w:ind w:left="20"/>
              <w:jc w:val="both"/>
            </w:pPr>
            <w:r>
              <w:rPr>
                <w:rFonts w:ascii="Times New Roman"/>
                <w:b w:val="false"/>
                <w:i w:val="false"/>
                <w:color w:val="000000"/>
                <w:sz w:val="20"/>
              </w:rPr>
              <w:t>
3</w:t>
            </w:r>
          </w:p>
          <w:bookmarkEnd w:id="25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орган-получатель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54"/>
          <w:p>
            <w:pPr>
              <w:spacing w:after="20"/>
              <w:ind w:left="20"/>
              <w:jc w:val="both"/>
            </w:pPr>
            <w:r>
              <w:rPr>
                <w:rFonts w:ascii="Times New Roman"/>
                <w:b w:val="false"/>
                <w:i w:val="false"/>
                <w:color w:val="000000"/>
                <w:sz w:val="20"/>
              </w:rPr>
              <w:t>
4</w:t>
            </w:r>
          </w:p>
          <w:bookmarkEnd w:id="25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измененных сведений за отчетный день (операция "Представление измененных сведений за отчетный день" (P.DS.06.OPR.013))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55"/>
          <w:p>
            <w:pPr>
              <w:spacing w:after="20"/>
              <w:ind w:left="20"/>
              <w:jc w:val="both"/>
            </w:pPr>
            <w:r>
              <w:rPr>
                <w:rFonts w:ascii="Times New Roman"/>
                <w:b w:val="false"/>
                <w:i w:val="false"/>
                <w:color w:val="000000"/>
                <w:sz w:val="20"/>
              </w:rPr>
              <w:t>
5</w:t>
            </w:r>
          </w:p>
          <w:bookmarkEnd w:id="25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представленных сведений должны соответствовать Описанию форматов и структур электронных документов и сведений. Реквизиты электронного документа (сведений) должны соответствовать требованиям, предусмотренным разделом IX Регламента информационного взаимодействия между уполномоченными органами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56"/>
          <w:p>
            <w:pPr>
              <w:spacing w:after="20"/>
              <w:ind w:left="20"/>
              <w:jc w:val="both"/>
            </w:pPr>
            <w:r>
              <w:rPr>
                <w:rFonts w:ascii="Times New Roman"/>
                <w:b w:val="false"/>
                <w:i w:val="false"/>
                <w:color w:val="000000"/>
                <w:sz w:val="20"/>
              </w:rPr>
              <w:t>
6</w:t>
            </w:r>
          </w:p>
          <w:bookmarkEnd w:id="25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исполнитель получает измененные сведения за отчетный день и проверяет их в соответствии с Регламентом информационного взаимодействия между уполномоченными органами. При успешном выполнении проверки исполнитель уведомляет уполномоченный орган-отправитель о результатах обработки сведений с указанием кода результата обработки, соответствующего обработке сведений, в соответствии с Регламентом информационного взаимодействия между уполномоченными органами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57"/>
          <w:p>
            <w:pPr>
              <w:spacing w:after="20"/>
              <w:ind w:left="20"/>
              <w:jc w:val="both"/>
            </w:pPr>
            <w:r>
              <w:rPr>
                <w:rFonts w:ascii="Times New Roman"/>
                <w:b w:val="false"/>
                <w:i w:val="false"/>
                <w:color w:val="000000"/>
                <w:sz w:val="20"/>
              </w:rPr>
              <w:t>
7</w:t>
            </w:r>
          </w:p>
          <w:bookmarkEnd w:id="25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измененные сведения за отчетный день обработаны, уполномоченному органу-отправителю направлено уведомление об обработке измененных сведений за отчетный день</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20</w:t>
            </w:r>
          </w:p>
        </w:tc>
      </w:tr>
    </w:tbl>
    <w:bookmarkStart w:name="z294" w:id="258"/>
    <w:p>
      <w:pPr>
        <w:spacing w:after="0"/>
        <w:ind w:left="0"/>
        <w:jc w:val="left"/>
      </w:pPr>
      <w:r>
        <w:rPr>
          <w:rFonts w:ascii="Times New Roman"/>
          <w:b/>
          <w:i w:val="false"/>
          <w:color w:val="000000"/>
        </w:rPr>
        <w:t xml:space="preserve"> Описание операции "Получение уведомления об обработке измененных сведений за отчетный день" (P.DS.06.OPR.015)</w:t>
      </w:r>
    </w:p>
    <w:bookmarkEnd w:id="2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59"/>
          <w:p>
            <w:pPr>
              <w:spacing w:after="20"/>
              <w:ind w:left="20"/>
              <w:jc w:val="both"/>
            </w:pPr>
            <w:r>
              <w:rPr>
                <w:rFonts w:ascii="Times New Roman"/>
                <w:b w:val="false"/>
                <w:i w:val="false"/>
                <w:color w:val="000000"/>
                <w:sz w:val="20"/>
              </w:rPr>
              <w:t>
№ п/п</w:t>
            </w:r>
          </w:p>
          <w:bookmarkEnd w:id="25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60"/>
          <w:p>
            <w:pPr>
              <w:spacing w:after="20"/>
              <w:ind w:left="20"/>
              <w:jc w:val="both"/>
            </w:pPr>
            <w:r>
              <w:rPr>
                <w:rFonts w:ascii="Times New Roman"/>
                <w:b w:val="false"/>
                <w:i w:val="false"/>
                <w:color w:val="000000"/>
                <w:sz w:val="20"/>
              </w:rPr>
              <w:t>
1</w:t>
            </w:r>
          </w:p>
          <w:bookmarkEnd w:id="26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61"/>
          <w:p>
            <w:pPr>
              <w:spacing w:after="20"/>
              <w:ind w:left="20"/>
              <w:jc w:val="both"/>
            </w:pPr>
            <w:r>
              <w:rPr>
                <w:rFonts w:ascii="Times New Roman"/>
                <w:b w:val="false"/>
                <w:i w:val="false"/>
                <w:color w:val="000000"/>
                <w:sz w:val="20"/>
              </w:rPr>
              <w:t>
1</w:t>
            </w:r>
          </w:p>
          <w:bookmarkEnd w:id="26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P.DS.06.OPR.015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62"/>
          <w:p>
            <w:pPr>
              <w:spacing w:after="20"/>
              <w:ind w:left="20"/>
              <w:jc w:val="both"/>
            </w:pPr>
            <w:r>
              <w:rPr>
                <w:rFonts w:ascii="Times New Roman"/>
                <w:b w:val="false"/>
                <w:i w:val="false"/>
                <w:color w:val="000000"/>
                <w:sz w:val="20"/>
              </w:rPr>
              <w:t>
2</w:t>
            </w:r>
          </w:p>
          <w:bookmarkEnd w:id="26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уведомления об обработке измененных сведений за отчетный день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63"/>
          <w:p>
            <w:pPr>
              <w:spacing w:after="20"/>
              <w:ind w:left="20"/>
              <w:jc w:val="both"/>
            </w:pPr>
            <w:r>
              <w:rPr>
                <w:rFonts w:ascii="Times New Roman"/>
                <w:b w:val="false"/>
                <w:i w:val="false"/>
                <w:color w:val="000000"/>
                <w:sz w:val="20"/>
              </w:rPr>
              <w:t>
3</w:t>
            </w:r>
          </w:p>
          <w:bookmarkEnd w:id="26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орган-отправитель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64"/>
          <w:p>
            <w:pPr>
              <w:spacing w:after="20"/>
              <w:ind w:left="20"/>
              <w:jc w:val="both"/>
            </w:pPr>
            <w:r>
              <w:rPr>
                <w:rFonts w:ascii="Times New Roman"/>
                <w:b w:val="false"/>
                <w:i w:val="false"/>
                <w:color w:val="000000"/>
                <w:sz w:val="20"/>
              </w:rPr>
              <w:t>
4</w:t>
            </w:r>
          </w:p>
          <w:bookmarkEnd w:id="26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уведомления об обработке измененных сведений за отчетный день (операция "Прием и обработка измененных сведений за отчетный день" (P.DS.06.OPR.014))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65"/>
          <w:p>
            <w:pPr>
              <w:spacing w:after="20"/>
              <w:ind w:left="20"/>
              <w:jc w:val="both"/>
            </w:pPr>
            <w:r>
              <w:rPr>
                <w:rFonts w:ascii="Times New Roman"/>
                <w:b w:val="false"/>
                <w:i w:val="false"/>
                <w:color w:val="000000"/>
                <w:sz w:val="20"/>
              </w:rPr>
              <w:t>
5</w:t>
            </w:r>
          </w:p>
          <w:bookmarkEnd w:id="26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представленных сведений должны соответствовать Описанию форматов 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66"/>
          <w:p>
            <w:pPr>
              <w:spacing w:after="20"/>
              <w:ind w:left="20"/>
              <w:jc w:val="both"/>
            </w:pPr>
            <w:r>
              <w:rPr>
                <w:rFonts w:ascii="Times New Roman"/>
                <w:b w:val="false"/>
                <w:i w:val="false"/>
                <w:color w:val="000000"/>
                <w:sz w:val="20"/>
              </w:rPr>
              <w:t>
6</w:t>
            </w:r>
          </w:p>
          <w:bookmarkEnd w:id="26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осуществляет прием уведомления об обработке измененных сведений за отчетный день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67"/>
          <w:p>
            <w:pPr>
              <w:spacing w:after="20"/>
              <w:ind w:left="20"/>
              <w:jc w:val="both"/>
            </w:pPr>
            <w:r>
              <w:rPr>
                <w:rFonts w:ascii="Times New Roman"/>
                <w:b w:val="false"/>
                <w:i w:val="false"/>
                <w:color w:val="000000"/>
                <w:sz w:val="20"/>
              </w:rPr>
              <w:t>
7</w:t>
            </w:r>
          </w:p>
          <w:bookmarkEnd w:id="26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об обработке измененных сведений за отчетный день обработано</w:t>
            </w:r>
          </w:p>
        </w:tc>
      </w:tr>
    </w:tbl>
    <w:p>
      <w:pPr>
        <w:spacing w:after="0"/>
        <w:ind w:left="0"/>
        <w:jc w:val="left"/>
      </w:pPr>
      <w:r>
        <w:br/>
      </w:r>
      <w:r>
        <w:rPr>
          <w:rFonts w:ascii="Times New Roman"/>
          <w:b w:val="false"/>
          <w:i w:val="false"/>
          <w:color w:val="000000"/>
          <w:sz w:val="28"/>
        </w:rPr>
        <w:t>
</w:t>
      </w:r>
    </w:p>
    <w:bookmarkStart w:name="z304" w:id="268"/>
    <w:p>
      <w:pPr>
        <w:spacing w:after="0"/>
        <w:ind w:left="0"/>
        <w:jc w:val="left"/>
      </w:pPr>
      <w:r>
        <w:rPr>
          <w:rFonts w:ascii="Times New Roman"/>
          <w:b/>
          <w:i w:val="false"/>
          <w:color w:val="000000"/>
        </w:rPr>
        <w:t xml:space="preserve"> Процедура "Представление уполномоченными органами в Комиссию измененных сведений за отчетный месяц" (P.DS.06.PRC.005)</w:t>
      </w:r>
    </w:p>
    <w:bookmarkEnd w:id="268"/>
    <w:bookmarkStart w:name="z305" w:id="269"/>
    <w:p>
      <w:pPr>
        <w:spacing w:after="0"/>
        <w:ind w:left="0"/>
        <w:jc w:val="both"/>
      </w:pPr>
      <w:r>
        <w:rPr>
          <w:rFonts w:ascii="Times New Roman"/>
          <w:b w:val="false"/>
          <w:i w:val="false"/>
          <w:color w:val="000000"/>
          <w:sz w:val="28"/>
        </w:rPr>
        <w:t>
      47. Схема выполнения процедуры "Представление уполномоченными органами в Комиссию измененных сведений за отчетный месяц" (P.DS.06.PRC.005) представлена на рисунке 8.</w:t>
      </w:r>
    </w:p>
    <w:bookmarkEnd w:id="269"/>
    <w:bookmarkStart w:name="z306" w:id="270"/>
    <w:p>
      <w:pPr>
        <w:spacing w:after="0"/>
        <w:ind w:left="0"/>
        <w:jc w:val="both"/>
      </w:pPr>
      <w:r>
        <w:rPr>
          <w:rFonts w:ascii="Times New Roman"/>
          <w:b w:val="false"/>
          <w:i w:val="false"/>
          <w:color w:val="000000"/>
          <w:sz w:val="28"/>
        </w:rPr>
        <w:t xml:space="preserve">
      </w:t>
      </w:r>
    </w:p>
    <w:bookmarkEnd w:id="270"/>
    <w:p>
      <w:pPr>
        <w:spacing w:after="0"/>
        <w:ind w:left="0"/>
        <w:jc w:val="both"/>
      </w:pPr>
      <w:r>
        <w:drawing>
          <wp:inline distT="0" distB="0" distL="0" distR="0">
            <wp:extent cx="7810500" cy="367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367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07" w:id="271"/>
    <w:p>
      <w:pPr>
        <w:spacing w:after="0"/>
        <w:ind w:left="0"/>
        <w:jc w:val="both"/>
      </w:pPr>
      <w:r>
        <w:rPr>
          <w:rFonts w:ascii="Times New Roman"/>
          <w:b w:val="false"/>
          <w:i w:val="false"/>
          <w:color w:val="000000"/>
          <w:sz w:val="28"/>
        </w:rPr>
        <w:t>
      Рис. 8. Схема выполнения процедуры "Представление уполномоченными органами в Комиссию измененных сведений за отчетный месяц" (P.DS.06.PRC.005)</w:t>
      </w:r>
    </w:p>
    <w:bookmarkEnd w:id="271"/>
    <w:bookmarkStart w:name="z308" w:id="272"/>
    <w:p>
      <w:pPr>
        <w:spacing w:after="0"/>
        <w:ind w:left="0"/>
        <w:jc w:val="both"/>
      </w:pPr>
      <w:r>
        <w:rPr>
          <w:rFonts w:ascii="Times New Roman"/>
          <w:b w:val="false"/>
          <w:i w:val="false"/>
          <w:color w:val="000000"/>
          <w:sz w:val="28"/>
        </w:rPr>
        <w:t xml:space="preserve">
      48. Процедура "Представление уполномоченными органами в Комиссию измененных сведений за отчетный месяц" (P.DS.06.PRC.005) выполняется при возникновении необходимости внесения изменений в направленные ранее сведения за отчетный месяц. </w:t>
      </w:r>
    </w:p>
    <w:bookmarkEnd w:id="272"/>
    <w:bookmarkStart w:name="z309" w:id="273"/>
    <w:p>
      <w:pPr>
        <w:spacing w:after="0"/>
        <w:ind w:left="0"/>
        <w:jc w:val="both"/>
      </w:pPr>
      <w:r>
        <w:rPr>
          <w:rFonts w:ascii="Times New Roman"/>
          <w:b w:val="false"/>
          <w:i w:val="false"/>
          <w:color w:val="000000"/>
          <w:sz w:val="28"/>
        </w:rPr>
        <w:t>
      49. Первой выполняется операция "Представление в Комиссию измененных сведений за отчетный месяц" (P.DS.06.OPR.019), по результатам выполнения которой уполномоченным органом-отправителем формируются и направляются в Комиссию измененные сведения за отчетный месяц.</w:t>
      </w:r>
    </w:p>
    <w:bookmarkEnd w:id="273"/>
    <w:bookmarkStart w:name="z310" w:id="274"/>
    <w:p>
      <w:pPr>
        <w:spacing w:after="0"/>
        <w:ind w:left="0"/>
        <w:jc w:val="both"/>
      </w:pPr>
      <w:r>
        <w:rPr>
          <w:rFonts w:ascii="Times New Roman"/>
          <w:b w:val="false"/>
          <w:i w:val="false"/>
          <w:color w:val="000000"/>
          <w:sz w:val="28"/>
        </w:rPr>
        <w:t xml:space="preserve">
      50. При получении Комиссией измененных сведений за отчетный месяц выполняется операция "Прием и обработка в Комиссии измененных сведений за отчетный месяц" (P.DS.06.OPR.020), по результатам выполнения которой осуществляются прием и обработка указанных сведений. В уполномоченный орган-отправитель направляется уведомление об обработке измененных сведений за отчетный месяц. </w:t>
      </w:r>
    </w:p>
    <w:bookmarkEnd w:id="274"/>
    <w:bookmarkStart w:name="z311" w:id="275"/>
    <w:p>
      <w:pPr>
        <w:spacing w:after="0"/>
        <w:ind w:left="0"/>
        <w:jc w:val="both"/>
      </w:pPr>
      <w:r>
        <w:rPr>
          <w:rFonts w:ascii="Times New Roman"/>
          <w:b w:val="false"/>
          <w:i w:val="false"/>
          <w:color w:val="000000"/>
          <w:sz w:val="28"/>
        </w:rPr>
        <w:t>
      51. При получении уполномоченным органом-отправителем уведомления об обработке измененных сведений за отчетный месяц выполняется операция "Получение от Комиссии уведомления об обработке измененных сведений за отчетный месяц" (P.DS.06.OPR.021), по результатам выполнения которой осуществляются прием и обработка указанного уведомления.</w:t>
      </w:r>
    </w:p>
    <w:bookmarkEnd w:id="275"/>
    <w:bookmarkStart w:name="z312" w:id="276"/>
    <w:p>
      <w:pPr>
        <w:spacing w:after="0"/>
        <w:ind w:left="0"/>
        <w:jc w:val="both"/>
      </w:pPr>
      <w:r>
        <w:rPr>
          <w:rFonts w:ascii="Times New Roman"/>
          <w:b w:val="false"/>
          <w:i w:val="false"/>
          <w:color w:val="000000"/>
          <w:sz w:val="28"/>
        </w:rPr>
        <w:t>
      52. Результатом выполнения процедуры "Представление уполномоченными органами в Комиссию измененных сведений за отчетный месяц" (P.DS.06.PRC.005) является получение Комиссией измененных сведений за отчетный месяц.</w:t>
      </w:r>
    </w:p>
    <w:bookmarkEnd w:id="276"/>
    <w:bookmarkStart w:name="z313" w:id="277"/>
    <w:p>
      <w:pPr>
        <w:spacing w:after="0"/>
        <w:ind w:left="0"/>
        <w:jc w:val="both"/>
      </w:pPr>
      <w:r>
        <w:rPr>
          <w:rFonts w:ascii="Times New Roman"/>
          <w:b w:val="false"/>
          <w:i w:val="false"/>
          <w:color w:val="000000"/>
          <w:sz w:val="28"/>
        </w:rPr>
        <w:t>
      53. Перечень операций общего процесса, выполняемых в рамках процедуры "Представление уполномоченными органами в Комиссию измененных сведений за отчетный месяц" (P.DS.06.PRC.005), приведен в таблице 21.</w:t>
      </w:r>
    </w:p>
    <w:bookmarkEnd w:id="277"/>
    <w:bookmarkStart w:name="z314" w:id="278"/>
    <w:p>
      <w:pPr>
        <w:spacing w:after="0"/>
        <w:ind w:left="0"/>
        <w:jc w:val="both"/>
      </w:pPr>
      <w:r>
        <w:rPr>
          <w:rFonts w:ascii="Times New Roman"/>
          <w:b w:val="false"/>
          <w:i w:val="false"/>
          <w:color w:val="000000"/>
          <w:sz w:val="28"/>
        </w:rPr>
        <w:t>
      Таблица 21</w:t>
      </w:r>
    </w:p>
    <w:bookmarkEnd w:id="278"/>
    <w:bookmarkStart w:name="z315" w:id="279"/>
    <w:p>
      <w:pPr>
        <w:spacing w:after="0"/>
        <w:ind w:left="0"/>
        <w:jc w:val="both"/>
      </w:pPr>
      <w:r>
        <w:rPr>
          <w:rFonts w:ascii="Times New Roman"/>
          <w:b w:val="false"/>
          <w:i w:val="false"/>
          <w:color w:val="000000"/>
          <w:sz w:val="28"/>
        </w:rPr>
        <w:t>
      Перечень операций общего процесса, выполняемых в рамках процедуры "Представление уполномоченными органами в Комиссию измененных сведений за отчетный месяц" (P.DS.06.PRC.005)</w:t>
      </w:r>
    </w:p>
    <w:bookmarkEnd w:id="2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280"/>
          <w:p>
            <w:pPr>
              <w:spacing w:after="20"/>
              <w:ind w:left="20"/>
              <w:jc w:val="both"/>
            </w:pPr>
            <w:r>
              <w:rPr>
                <w:rFonts w:ascii="Times New Roman"/>
                <w:b w:val="false"/>
                <w:i w:val="false"/>
                <w:color w:val="000000"/>
                <w:sz w:val="20"/>
              </w:rPr>
              <w:t>
Кодовое обозначение</w:t>
            </w:r>
          </w:p>
          <w:bookmarkEnd w:id="28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281"/>
          <w:p>
            <w:pPr>
              <w:spacing w:after="20"/>
              <w:ind w:left="20"/>
              <w:jc w:val="both"/>
            </w:pPr>
            <w:r>
              <w:rPr>
                <w:rFonts w:ascii="Times New Roman"/>
                <w:b w:val="false"/>
                <w:i w:val="false"/>
                <w:color w:val="000000"/>
                <w:sz w:val="20"/>
              </w:rPr>
              <w:t>
1</w:t>
            </w:r>
          </w:p>
          <w:bookmarkEnd w:id="28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282"/>
          <w:p>
            <w:pPr>
              <w:spacing w:after="20"/>
              <w:ind w:left="20"/>
              <w:jc w:val="both"/>
            </w:pPr>
            <w:r>
              <w:rPr>
                <w:rFonts w:ascii="Times New Roman"/>
                <w:b w:val="false"/>
                <w:i w:val="false"/>
                <w:color w:val="000000"/>
                <w:sz w:val="20"/>
              </w:rPr>
              <w:t>
P.DS.06.OPR.019</w:t>
            </w:r>
          </w:p>
          <w:bookmarkEnd w:id="28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уполномоченными органами в Комиссию измененных сведений за отчетный месяц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22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283"/>
          <w:p>
            <w:pPr>
              <w:spacing w:after="20"/>
              <w:ind w:left="20"/>
              <w:jc w:val="both"/>
            </w:pPr>
            <w:r>
              <w:rPr>
                <w:rFonts w:ascii="Times New Roman"/>
                <w:b w:val="false"/>
                <w:i w:val="false"/>
                <w:color w:val="000000"/>
                <w:sz w:val="20"/>
              </w:rPr>
              <w:t>
P.DS.06.OPR.020</w:t>
            </w:r>
          </w:p>
          <w:bookmarkEnd w:id="28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в Комиссии измененных сведений за отчетный месяц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23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284"/>
          <w:p>
            <w:pPr>
              <w:spacing w:after="20"/>
              <w:ind w:left="20"/>
              <w:jc w:val="both"/>
            </w:pPr>
            <w:r>
              <w:rPr>
                <w:rFonts w:ascii="Times New Roman"/>
                <w:b w:val="false"/>
                <w:i w:val="false"/>
                <w:color w:val="000000"/>
                <w:sz w:val="20"/>
              </w:rPr>
              <w:t>
P.DS.06.OPR.021</w:t>
            </w:r>
          </w:p>
          <w:bookmarkEnd w:id="28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от Комиссии уведомления об обработке измененных сведений за отчетный месяц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24 настоящих Правил</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22</w:t>
            </w:r>
          </w:p>
        </w:tc>
      </w:tr>
    </w:tbl>
    <w:bookmarkStart w:name="z322" w:id="285"/>
    <w:p>
      <w:pPr>
        <w:spacing w:after="0"/>
        <w:ind w:left="0"/>
        <w:jc w:val="left"/>
      </w:pPr>
      <w:r>
        <w:rPr>
          <w:rFonts w:ascii="Times New Roman"/>
          <w:b/>
          <w:i w:val="false"/>
          <w:color w:val="000000"/>
        </w:rPr>
        <w:t xml:space="preserve"> Описание операции "Представление уполномоченными органами в Комиссию измененных сведений за отчетный месяц" (P.DS.06.OPR.019)</w:t>
      </w:r>
    </w:p>
    <w:bookmarkEnd w:id="2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286"/>
          <w:p>
            <w:pPr>
              <w:spacing w:after="20"/>
              <w:ind w:left="20"/>
              <w:jc w:val="both"/>
            </w:pPr>
            <w:r>
              <w:rPr>
                <w:rFonts w:ascii="Times New Roman"/>
                <w:b w:val="false"/>
                <w:i w:val="false"/>
                <w:color w:val="000000"/>
                <w:sz w:val="20"/>
              </w:rPr>
              <w:t>
№ п/п</w:t>
            </w:r>
          </w:p>
          <w:bookmarkEnd w:id="28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287"/>
          <w:p>
            <w:pPr>
              <w:spacing w:after="20"/>
              <w:ind w:left="20"/>
              <w:jc w:val="both"/>
            </w:pPr>
            <w:r>
              <w:rPr>
                <w:rFonts w:ascii="Times New Roman"/>
                <w:b w:val="false"/>
                <w:i w:val="false"/>
                <w:color w:val="000000"/>
                <w:sz w:val="20"/>
              </w:rPr>
              <w:t>
1</w:t>
            </w:r>
          </w:p>
          <w:bookmarkEnd w:id="28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288"/>
          <w:p>
            <w:pPr>
              <w:spacing w:after="20"/>
              <w:ind w:left="20"/>
              <w:jc w:val="both"/>
            </w:pPr>
            <w:r>
              <w:rPr>
                <w:rFonts w:ascii="Times New Roman"/>
                <w:b w:val="false"/>
                <w:i w:val="false"/>
                <w:color w:val="000000"/>
                <w:sz w:val="20"/>
              </w:rPr>
              <w:t>
1</w:t>
            </w:r>
          </w:p>
          <w:bookmarkEnd w:id="28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P.DS.06.OPR.019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289"/>
          <w:p>
            <w:pPr>
              <w:spacing w:after="20"/>
              <w:ind w:left="20"/>
              <w:jc w:val="both"/>
            </w:pPr>
            <w:r>
              <w:rPr>
                <w:rFonts w:ascii="Times New Roman"/>
                <w:b w:val="false"/>
                <w:i w:val="false"/>
                <w:color w:val="000000"/>
                <w:sz w:val="20"/>
              </w:rPr>
              <w:t>
2</w:t>
            </w:r>
          </w:p>
          <w:bookmarkEnd w:id="28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уполномоченными органами в Комиссию измененных сведений за отчетный месяц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290"/>
          <w:p>
            <w:pPr>
              <w:spacing w:after="20"/>
              <w:ind w:left="20"/>
              <w:jc w:val="both"/>
            </w:pPr>
            <w:r>
              <w:rPr>
                <w:rFonts w:ascii="Times New Roman"/>
                <w:b w:val="false"/>
                <w:i w:val="false"/>
                <w:color w:val="000000"/>
                <w:sz w:val="20"/>
              </w:rPr>
              <w:t>
3</w:t>
            </w:r>
          </w:p>
          <w:bookmarkEnd w:id="29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орган-отправитель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291"/>
          <w:p>
            <w:pPr>
              <w:spacing w:after="20"/>
              <w:ind w:left="20"/>
              <w:jc w:val="both"/>
            </w:pPr>
            <w:r>
              <w:rPr>
                <w:rFonts w:ascii="Times New Roman"/>
                <w:b w:val="false"/>
                <w:i w:val="false"/>
                <w:color w:val="000000"/>
                <w:sz w:val="20"/>
              </w:rPr>
              <w:t>
4</w:t>
            </w:r>
          </w:p>
          <w:bookmarkEnd w:id="29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установлении необходимости представления измененных сведений за отчетный месяц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292"/>
          <w:p>
            <w:pPr>
              <w:spacing w:after="20"/>
              <w:ind w:left="20"/>
              <w:jc w:val="both"/>
            </w:pPr>
            <w:r>
              <w:rPr>
                <w:rFonts w:ascii="Times New Roman"/>
                <w:b w:val="false"/>
                <w:i w:val="false"/>
                <w:color w:val="000000"/>
                <w:sz w:val="20"/>
              </w:rPr>
              <w:t>
5</w:t>
            </w:r>
          </w:p>
          <w:bookmarkEnd w:id="29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представленных сведений должны соответствовать Описанию форматов 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293"/>
          <w:p>
            <w:pPr>
              <w:spacing w:after="20"/>
              <w:ind w:left="20"/>
              <w:jc w:val="both"/>
            </w:pPr>
            <w:r>
              <w:rPr>
                <w:rFonts w:ascii="Times New Roman"/>
                <w:b w:val="false"/>
                <w:i w:val="false"/>
                <w:color w:val="000000"/>
                <w:sz w:val="20"/>
              </w:rPr>
              <w:t>
6</w:t>
            </w:r>
          </w:p>
          <w:bookmarkEnd w:id="29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исполнитель формирует и направляет измененные сведения за отчетный месяц в Комиссию, в соответствии с Регламентом информационного взаимодействия между уполномоченными органами и Комиссией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294"/>
          <w:p>
            <w:pPr>
              <w:spacing w:after="20"/>
              <w:ind w:left="20"/>
              <w:jc w:val="both"/>
            </w:pPr>
            <w:r>
              <w:rPr>
                <w:rFonts w:ascii="Times New Roman"/>
                <w:b w:val="false"/>
                <w:i w:val="false"/>
                <w:color w:val="000000"/>
                <w:sz w:val="20"/>
              </w:rPr>
              <w:t>
7</w:t>
            </w:r>
          </w:p>
          <w:bookmarkEnd w:id="29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измененные сведения за отчетный месяц представлены в Комиссию</w:t>
            </w:r>
          </w:p>
        </w:tc>
      </w:tr>
    </w:tbl>
    <w:p>
      <w:pPr>
        <w:spacing w:after="0"/>
        <w:ind w:left="0"/>
        <w:jc w:val="left"/>
      </w:pPr>
      <w:r>
        <w:br/>
      </w:r>
      <w:r>
        <w:rPr>
          <w:rFonts w:ascii="Times New Roman"/>
          <w:b w:val="false"/>
          <w:i w:val="false"/>
          <w:color w:val="000000"/>
          <w:sz w:val="28"/>
        </w:rPr>
        <w:t>
</w:t>
      </w:r>
    </w:p>
    <w:bookmarkStart w:name="z332" w:id="295"/>
    <w:p>
      <w:pPr>
        <w:spacing w:after="0"/>
        <w:ind w:left="0"/>
        <w:jc w:val="both"/>
      </w:pPr>
      <w:r>
        <w:rPr>
          <w:rFonts w:ascii="Times New Roman"/>
          <w:b w:val="false"/>
          <w:i w:val="false"/>
          <w:color w:val="000000"/>
          <w:sz w:val="28"/>
        </w:rPr>
        <w:t>
      Таблица 23</w:t>
      </w:r>
    </w:p>
    <w:bookmarkEnd w:id="295"/>
    <w:bookmarkStart w:name="z333" w:id="296"/>
    <w:p>
      <w:pPr>
        <w:spacing w:after="0"/>
        <w:ind w:left="0"/>
        <w:jc w:val="both"/>
      </w:pPr>
      <w:r>
        <w:rPr>
          <w:rFonts w:ascii="Times New Roman"/>
          <w:b w:val="false"/>
          <w:i w:val="false"/>
          <w:color w:val="000000"/>
          <w:sz w:val="28"/>
        </w:rPr>
        <w:t>
      Описание операции "Прием и обработка в Комиссии измененных сведений за отчетный месяц" (P.DS.06.OPR.020)</w:t>
      </w:r>
    </w:p>
    <w:bookmarkEnd w:id="2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297"/>
          <w:p>
            <w:pPr>
              <w:spacing w:after="20"/>
              <w:ind w:left="20"/>
              <w:jc w:val="both"/>
            </w:pPr>
            <w:r>
              <w:rPr>
                <w:rFonts w:ascii="Times New Roman"/>
                <w:b w:val="false"/>
                <w:i w:val="false"/>
                <w:color w:val="000000"/>
                <w:sz w:val="20"/>
              </w:rPr>
              <w:t>
№ п/п</w:t>
            </w:r>
          </w:p>
          <w:bookmarkEnd w:id="29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298"/>
          <w:p>
            <w:pPr>
              <w:spacing w:after="20"/>
              <w:ind w:left="20"/>
              <w:jc w:val="both"/>
            </w:pPr>
            <w:r>
              <w:rPr>
                <w:rFonts w:ascii="Times New Roman"/>
                <w:b w:val="false"/>
                <w:i w:val="false"/>
                <w:color w:val="000000"/>
                <w:sz w:val="20"/>
              </w:rPr>
              <w:t>
1</w:t>
            </w:r>
          </w:p>
          <w:bookmarkEnd w:id="29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299"/>
          <w:p>
            <w:pPr>
              <w:spacing w:after="20"/>
              <w:ind w:left="20"/>
              <w:jc w:val="both"/>
            </w:pPr>
            <w:r>
              <w:rPr>
                <w:rFonts w:ascii="Times New Roman"/>
                <w:b w:val="false"/>
                <w:i w:val="false"/>
                <w:color w:val="000000"/>
                <w:sz w:val="20"/>
              </w:rPr>
              <w:t>
1</w:t>
            </w:r>
          </w:p>
          <w:bookmarkEnd w:id="29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P.DS.06.OPR.020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300"/>
          <w:p>
            <w:pPr>
              <w:spacing w:after="20"/>
              <w:ind w:left="20"/>
              <w:jc w:val="both"/>
            </w:pPr>
            <w:r>
              <w:rPr>
                <w:rFonts w:ascii="Times New Roman"/>
                <w:b w:val="false"/>
                <w:i w:val="false"/>
                <w:color w:val="000000"/>
                <w:sz w:val="20"/>
              </w:rPr>
              <w:t>
2</w:t>
            </w:r>
          </w:p>
          <w:bookmarkEnd w:id="30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в Комиссии измененных сведений за отчетный месяц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301"/>
          <w:p>
            <w:pPr>
              <w:spacing w:after="20"/>
              <w:ind w:left="20"/>
              <w:jc w:val="both"/>
            </w:pPr>
            <w:r>
              <w:rPr>
                <w:rFonts w:ascii="Times New Roman"/>
                <w:b w:val="false"/>
                <w:i w:val="false"/>
                <w:color w:val="000000"/>
                <w:sz w:val="20"/>
              </w:rPr>
              <w:t>
3</w:t>
            </w:r>
          </w:p>
          <w:bookmarkEnd w:id="30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302"/>
          <w:p>
            <w:pPr>
              <w:spacing w:after="20"/>
              <w:ind w:left="20"/>
              <w:jc w:val="both"/>
            </w:pPr>
            <w:r>
              <w:rPr>
                <w:rFonts w:ascii="Times New Roman"/>
                <w:b w:val="false"/>
                <w:i w:val="false"/>
                <w:color w:val="000000"/>
                <w:sz w:val="20"/>
              </w:rPr>
              <w:t>
4</w:t>
            </w:r>
          </w:p>
          <w:bookmarkEnd w:id="30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измененных сведений за отчетный месяц (операция "Представление в Комиссию измененных сведений за отчетный месяц" (P.DS.06.OPR.019))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303"/>
          <w:p>
            <w:pPr>
              <w:spacing w:after="20"/>
              <w:ind w:left="20"/>
              <w:jc w:val="both"/>
            </w:pPr>
            <w:r>
              <w:rPr>
                <w:rFonts w:ascii="Times New Roman"/>
                <w:b w:val="false"/>
                <w:i w:val="false"/>
                <w:color w:val="000000"/>
                <w:sz w:val="20"/>
              </w:rPr>
              <w:t>
5</w:t>
            </w:r>
          </w:p>
          <w:bookmarkEnd w:id="30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представленных сведений должны соответствовать Описанию форматов и структур электронных документов и сведений. Реквизиты электронного документа (сведений) должны соответствовать требованиям, предусмотренным разделом IX Регламента информационного взаимодействия между уполномоченными органами и Комиссией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304"/>
          <w:p>
            <w:pPr>
              <w:spacing w:after="20"/>
              <w:ind w:left="20"/>
              <w:jc w:val="both"/>
            </w:pPr>
            <w:r>
              <w:rPr>
                <w:rFonts w:ascii="Times New Roman"/>
                <w:b w:val="false"/>
                <w:i w:val="false"/>
                <w:color w:val="000000"/>
                <w:sz w:val="20"/>
              </w:rPr>
              <w:t>
6</w:t>
            </w:r>
          </w:p>
          <w:bookmarkEnd w:id="30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получает измененные сведения за отчетный месяц и проверяет их в соответствии с Регламентом информационного взаимодействия между уполномоченными органами и Комиссией. При успешном выполнении проверки исполнитель уведомляет уполномоченный орган-отправитель о результатах обработки сведений с указанием кода результата обработки, соответствующего обработке сведений, в соответствии с Регламентом информационного взаимодействия между уполномоченными органами и Комиссией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305"/>
          <w:p>
            <w:pPr>
              <w:spacing w:after="20"/>
              <w:ind w:left="20"/>
              <w:jc w:val="both"/>
            </w:pPr>
            <w:r>
              <w:rPr>
                <w:rFonts w:ascii="Times New Roman"/>
                <w:b w:val="false"/>
                <w:i w:val="false"/>
                <w:color w:val="000000"/>
                <w:sz w:val="20"/>
              </w:rPr>
              <w:t>
7</w:t>
            </w:r>
          </w:p>
          <w:bookmarkEnd w:id="30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измененные сведения за отчетный месяц обработаны, уполномоченному органу-отправителю направлено уведомление об обработке измененных сведений за отчетный месяц</w:t>
            </w:r>
          </w:p>
        </w:tc>
      </w:tr>
    </w:tbl>
    <w:p>
      <w:pPr>
        <w:spacing w:after="0"/>
        <w:ind w:left="0"/>
        <w:jc w:val="left"/>
      </w:pPr>
      <w:r>
        <w:br/>
      </w:r>
      <w:r>
        <w:rPr>
          <w:rFonts w:ascii="Times New Roman"/>
          <w:b w:val="false"/>
          <w:i w:val="false"/>
          <w:color w:val="000000"/>
          <w:sz w:val="28"/>
        </w:rPr>
        <w:t>
</w:t>
      </w:r>
    </w:p>
    <w:bookmarkStart w:name="z343" w:id="306"/>
    <w:p>
      <w:pPr>
        <w:spacing w:after="0"/>
        <w:ind w:left="0"/>
        <w:jc w:val="both"/>
      </w:pPr>
      <w:r>
        <w:rPr>
          <w:rFonts w:ascii="Times New Roman"/>
          <w:b w:val="false"/>
          <w:i w:val="false"/>
          <w:color w:val="000000"/>
          <w:sz w:val="28"/>
        </w:rPr>
        <w:t>
      Таблица 24</w:t>
      </w:r>
    </w:p>
    <w:bookmarkEnd w:id="306"/>
    <w:bookmarkStart w:name="z344" w:id="307"/>
    <w:p>
      <w:pPr>
        <w:spacing w:after="0"/>
        <w:ind w:left="0"/>
        <w:jc w:val="both"/>
      </w:pPr>
      <w:r>
        <w:rPr>
          <w:rFonts w:ascii="Times New Roman"/>
          <w:b w:val="false"/>
          <w:i w:val="false"/>
          <w:color w:val="000000"/>
          <w:sz w:val="28"/>
        </w:rPr>
        <w:t>
      Описание операции "Получение от Комиссии уведомления об обработке измененных сведений за отчетный месяц" (P.DS.06.OPR.021)</w:t>
      </w:r>
    </w:p>
    <w:bookmarkEnd w:id="3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308"/>
          <w:p>
            <w:pPr>
              <w:spacing w:after="20"/>
              <w:ind w:left="20"/>
              <w:jc w:val="both"/>
            </w:pPr>
            <w:r>
              <w:rPr>
                <w:rFonts w:ascii="Times New Roman"/>
                <w:b w:val="false"/>
                <w:i w:val="false"/>
                <w:color w:val="000000"/>
                <w:sz w:val="20"/>
              </w:rPr>
              <w:t>
№ п/п</w:t>
            </w:r>
          </w:p>
          <w:bookmarkEnd w:id="30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309"/>
          <w:p>
            <w:pPr>
              <w:spacing w:after="20"/>
              <w:ind w:left="20"/>
              <w:jc w:val="both"/>
            </w:pPr>
            <w:r>
              <w:rPr>
                <w:rFonts w:ascii="Times New Roman"/>
                <w:b w:val="false"/>
                <w:i w:val="false"/>
                <w:color w:val="000000"/>
                <w:sz w:val="20"/>
              </w:rPr>
              <w:t>
1</w:t>
            </w:r>
          </w:p>
          <w:bookmarkEnd w:id="30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310"/>
          <w:p>
            <w:pPr>
              <w:spacing w:after="20"/>
              <w:ind w:left="20"/>
              <w:jc w:val="both"/>
            </w:pPr>
            <w:r>
              <w:rPr>
                <w:rFonts w:ascii="Times New Roman"/>
                <w:b w:val="false"/>
                <w:i w:val="false"/>
                <w:color w:val="000000"/>
                <w:sz w:val="20"/>
              </w:rPr>
              <w:t>
1</w:t>
            </w:r>
          </w:p>
          <w:bookmarkEnd w:id="31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P.DS.06.OPR.021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311"/>
          <w:p>
            <w:pPr>
              <w:spacing w:after="20"/>
              <w:ind w:left="20"/>
              <w:jc w:val="both"/>
            </w:pPr>
            <w:r>
              <w:rPr>
                <w:rFonts w:ascii="Times New Roman"/>
                <w:b w:val="false"/>
                <w:i w:val="false"/>
                <w:color w:val="000000"/>
                <w:sz w:val="20"/>
              </w:rPr>
              <w:t>
2</w:t>
            </w:r>
          </w:p>
          <w:bookmarkEnd w:id="31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от Комиссии уведомления об обработке измененных сведений за отчетный месяц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312"/>
          <w:p>
            <w:pPr>
              <w:spacing w:after="20"/>
              <w:ind w:left="20"/>
              <w:jc w:val="both"/>
            </w:pPr>
            <w:r>
              <w:rPr>
                <w:rFonts w:ascii="Times New Roman"/>
                <w:b w:val="false"/>
                <w:i w:val="false"/>
                <w:color w:val="000000"/>
                <w:sz w:val="20"/>
              </w:rPr>
              <w:t>
3</w:t>
            </w:r>
          </w:p>
          <w:bookmarkEnd w:id="31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орган-отправитель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313"/>
          <w:p>
            <w:pPr>
              <w:spacing w:after="20"/>
              <w:ind w:left="20"/>
              <w:jc w:val="both"/>
            </w:pPr>
            <w:r>
              <w:rPr>
                <w:rFonts w:ascii="Times New Roman"/>
                <w:b w:val="false"/>
                <w:i w:val="false"/>
                <w:color w:val="000000"/>
                <w:sz w:val="20"/>
              </w:rPr>
              <w:t>
4</w:t>
            </w:r>
          </w:p>
          <w:bookmarkEnd w:id="31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уведомления об обработке измененных сведений за отчетный месяц (операция "Прием и обработка в Комиссии измененных сведений за отчетный месяц" (P.DS.06.OPR.020))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314"/>
          <w:p>
            <w:pPr>
              <w:spacing w:after="20"/>
              <w:ind w:left="20"/>
              <w:jc w:val="both"/>
            </w:pPr>
            <w:r>
              <w:rPr>
                <w:rFonts w:ascii="Times New Roman"/>
                <w:b w:val="false"/>
                <w:i w:val="false"/>
                <w:color w:val="000000"/>
                <w:sz w:val="20"/>
              </w:rPr>
              <w:t>
5</w:t>
            </w:r>
          </w:p>
          <w:bookmarkEnd w:id="31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представленных сведений должны соответствовать Описанию форматов 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315"/>
          <w:p>
            <w:pPr>
              <w:spacing w:after="20"/>
              <w:ind w:left="20"/>
              <w:jc w:val="both"/>
            </w:pPr>
            <w:r>
              <w:rPr>
                <w:rFonts w:ascii="Times New Roman"/>
                <w:b w:val="false"/>
                <w:i w:val="false"/>
                <w:color w:val="000000"/>
                <w:sz w:val="20"/>
              </w:rPr>
              <w:t>
6</w:t>
            </w:r>
          </w:p>
          <w:bookmarkEnd w:id="31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осуществляет прием уведомления об обработке измененных сведений за отчетный месяц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316"/>
          <w:p>
            <w:pPr>
              <w:spacing w:after="20"/>
              <w:ind w:left="20"/>
              <w:jc w:val="both"/>
            </w:pPr>
            <w:r>
              <w:rPr>
                <w:rFonts w:ascii="Times New Roman"/>
                <w:b w:val="false"/>
                <w:i w:val="false"/>
                <w:color w:val="000000"/>
                <w:sz w:val="20"/>
              </w:rPr>
              <w:t>
7</w:t>
            </w:r>
          </w:p>
          <w:bookmarkEnd w:id="31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об обработке измененных сведений за отчетный месяц</w:t>
            </w:r>
          </w:p>
        </w:tc>
      </w:tr>
    </w:tbl>
    <w:p>
      <w:pPr>
        <w:spacing w:after="0"/>
        <w:ind w:left="0"/>
        <w:jc w:val="left"/>
      </w:pPr>
      <w:r>
        <w:br/>
      </w:r>
      <w:r>
        <w:rPr>
          <w:rFonts w:ascii="Times New Roman"/>
          <w:b w:val="false"/>
          <w:i w:val="false"/>
          <w:color w:val="000000"/>
          <w:sz w:val="28"/>
        </w:rPr>
        <w:t>
</w:t>
      </w:r>
    </w:p>
    <w:bookmarkStart w:name="z354" w:id="317"/>
    <w:p>
      <w:pPr>
        <w:spacing w:after="0"/>
        <w:ind w:left="0"/>
        <w:jc w:val="left"/>
      </w:pPr>
      <w:r>
        <w:rPr>
          <w:rFonts w:ascii="Times New Roman"/>
          <w:b/>
          <w:i w:val="false"/>
          <w:color w:val="000000"/>
        </w:rPr>
        <w:t xml:space="preserve"> IX. Порядок действий в нештатных ситуациях</w:t>
      </w:r>
    </w:p>
    <w:bookmarkEnd w:id="317"/>
    <w:bookmarkStart w:name="z355" w:id="318"/>
    <w:p>
      <w:pPr>
        <w:spacing w:after="0"/>
        <w:ind w:left="0"/>
        <w:jc w:val="both"/>
      </w:pPr>
      <w:r>
        <w:rPr>
          <w:rFonts w:ascii="Times New Roman"/>
          <w:b w:val="false"/>
          <w:i w:val="false"/>
          <w:color w:val="000000"/>
          <w:sz w:val="28"/>
        </w:rPr>
        <w:t>
      54. При выполнении процедур общего процесса возможны исключительные ситуации, при которых обработка данных не может быть произведена в обычном режиме. Это может произойти при возникновении технических сбоев, ошибок структурного и форматно-логического контроля и в иных случаях.</w:t>
      </w:r>
    </w:p>
    <w:bookmarkEnd w:id="318"/>
    <w:bookmarkStart w:name="z356" w:id="319"/>
    <w:p>
      <w:pPr>
        <w:spacing w:after="0"/>
        <w:ind w:left="0"/>
        <w:jc w:val="both"/>
      </w:pPr>
      <w:r>
        <w:rPr>
          <w:rFonts w:ascii="Times New Roman"/>
          <w:b w:val="false"/>
          <w:i w:val="false"/>
          <w:color w:val="000000"/>
          <w:sz w:val="28"/>
        </w:rPr>
        <w:t>
      55. В случае возникновения ошибок структурного и форматно-логического контроля уполномоченный орган-отправитель осуществляет проверку сообщения, относительно которого получено уведомление об ошибке, на соответствие Описанию форматов и структур электронных документов и сведений и требованиям к заполнению электронных документов и сведений, в соответствии с Регламентом информационного взаимодействия между уполномоченными органами и Регламентом информационного взаимодействия между уполномоченными органами и Комиссией. В случае выявления несоответствия сведений требованиям указанных документов уполномоченный орган-отправитель принимает необходимые меры для устранения выявленной ошибки в соответствии с установленным порядком.</w:t>
      </w:r>
    </w:p>
    <w:bookmarkEnd w:id="319"/>
    <w:bookmarkStart w:name="z357" w:id="320"/>
    <w:p>
      <w:pPr>
        <w:spacing w:after="0"/>
        <w:ind w:left="0"/>
        <w:jc w:val="both"/>
      </w:pPr>
      <w:r>
        <w:rPr>
          <w:rFonts w:ascii="Times New Roman"/>
          <w:b w:val="false"/>
          <w:i w:val="false"/>
          <w:color w:val="000000"/>
          <w:sz w:val="28"/>
        </w:rPr>
        <w:t>
      56. В целях разрешения нештатных ситуаций государства-члены информируют друг друга и Комиссию об уполномоченных органах государств-членов, к компетенции которых относится выполнение требований, предусмотренных настоящими Правилами, а также представляют сведения о лицах, ответственных за обеспечение технической поддержки при реализации общего процесса.</w:t>
      </w:r>
    </w:p>
    <w:bookmarkEnd w:id="3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 xml:space="preserve">от 31 июля 2018 г. № 127 </w:t>
            </w:r>
          </w:p>
        </w:tc>
      </w:tr>
    </w:tbl>
    <w:bookmarkStart w:name="z359" w:id="321"/>
    <w:p>
      <w:pPr>
        <w:spacing w:after="0"/>
        <w:ind w:left="0"/>
        <w:jc w:val="left"/>
      </w:pPr>
      <w:r>
        <w:rPr>
          <w:rFonts w:ascii="Times New Roman"/>
          <w:b/>
          <w:i w:val="false"/>
          <w:color w:val="000000"/>
        </w:rPr>
        <w:t xml:space="preserve"> Регламент информационного взаимодействия между уполномоченными органами государств – членов Евразийского экономического союза и Евразийской экономической комиссией при реализации средствами интегрированной информационной системы внешней и взаимной торговли общего процесса "Обеспечение обмена сведениями о суммах зачисленных и распределенных специальных, антидемпинговых, компенсационных пошлин, а также формирование, ведение и использование базы данных, содержащей такие сведения" </w:t>
      </w:r>
    </w:p>
    <w:bookmarkEnd w:id="321"/>
    <w:bookmarkStart w:name="z360" w:id="322"/>
    <w:p>
      <w:pPr>
        <w:spacing w:after="0"/>
        <w:ind w:left="0"/>
        <w:jc w:val="left"/>
      </w:pPr>
      <w:r>
        <w:rPr>
          <w:rFonts w:ascii="Times New Roman"/>
          <w:b/>
          <w:i w:val="false"/>
          <w:color w:val="000000"/>
        </w:rPr>
        <w:t xml:space="preserve"> I. Общие положения </w:t>
      </w:r>
    </w:p>
    <w:bookmarkEnd w:id="322"/>
    <w:bookmarkStart w:name="z361" w:id="323"/>
    <w:p>
      <w:pPr>
        <w:spacing w:after="0"/>
        <w:ind w:left="0"/>
        <w:jc w:val="both"/>
      </w:pPr>
      <w:r>
        <w:rPr>
          <w:rFonts w:ascii="Times New Roman"/>
          <w:b w:val="false"/>
          <w:i w:val="false"/>
          <w:color w:val="000000"/>
          <w:sz w:val="28"/>
        </w:rPr>
        <w:t>
      1. Настоящий Регламент разработан в соответствии со следующими международными договорами и актами, входящими в право Евразийского экономического союза (далее – Союз):</w:t>
      </w:r>
    </w:p>
    <w:bookmarkEnd w:id="323"/>
    <w:bookmarkStart w:name="z362" w:id="324"/>
    <w:p>
      <w:pPr>
        <w:spacing w:after="0"/>
        <w:ind w:left="0"/>
        <w:jc w:val="both"/>
      </w:pPr>
      <w:r>
        <w:rPr>
          <w:rFonts w:ascii="Times New Roman"/>
          <w:b w:val="false"/>
          <w:i w:val="false"/>
          <w:color w:val="000000"/>
          <w:sz w:val="28"/>
        </w:rPr>
        <w:t>
      Договор о Евразийском экономическом союзе от 29 мая 2014 года;</w:t>
      </w:r>
    </w:p>
    <w:bookmarkEnd w:id="324"/>
    <w:bookmarkStart w:name="z363" w:id="325"/>
    <w:p>
      <w:pPr>
        <w:spacing w:after="0"/>
        <w:ind w:left="0"/>
        <w:jc w:val="both"/>
      </w:pPr>
      <w:r>
        <w:rPr>
          <w:rFonts w:ascii="Times New Roman"/>
          <w:b w:val="false"/>
          <w:i w:val="false"/>
          <w:color w:val="000000"/>
          <w:sz w:val="28"/>
        </w:rPr>
        <w:t>
      Решение Коллегии Евразийской экономической комиссии от 6 ноября 2014 г. № 200 "О технологических документах, регламентирующих информационное взаимодействие при реализации средствами интегрированной информационной системы внешней и взаимной торговли общих процессов";</w:t>
      </w:r>
    </w:p>
    <w:bookmarkEnd w:id="325"/>
    <w:bookmarkStart w:name="z364" w:id="326"/>
    <w:p>
      <w:pPr>
        <w:spacing w:after="0"/>
        <w:ind w:left="0"/>
        <w:jc w:val="both"/>
      </w:pPr>
      <w:r>
        <w:rPr>
          <w:rFonts w:ascii="Times New Roman"/>
          <w:b w:val="false"/>
          <w:i w:val="false"/>
          <w:color w:val="000000"/>
          <w:sz w:val="28"/>
        </w:rPr>
        <w:t>
      Решение Коллегии Евразийской экономической комиссии от 18 декабря 2014 г. № 240 "О Положении об обмене между уполномоченными органами государств – членов Евразийского экономического союза информацией, связанной с зачислением, распределением, перечислением и возвратом специальных, антидемпинговых, компенсационных пошлин";</w:t>
      </w:r>
    </w:p>
    <w:bookmarkEnd w:id="326"/>
    <w:bookmarkStart w:name="z365" w:id="327"/>
    <w:p>
      <w:pPr>
        <w:spacing w:after="0"/>
        <w:ind w:left="0"/>
        <w:jc w:val="both"/>
      </w:pPr>
      <w:r>
        <w:rPr>
          <w:rFonts w:ascii="Times New Roman"/>
          <w:b w:val="false"/>
          <w:i w:val="false"/>
          <w:color w:val="000000"/>
          <w:sz w:val="28"/>
        </w:rPr>
        <w:t>
      Решение Коллегии Евразийской экономической комиссии от 27 января 2015 г. № 5 "Об утверждении Правил электронного обмена данными в интегрированной информационной системе внешней и взаимной торговли";</w:t>
      </w:r>
    </w:p>
    <w:bookmarkEnd w:id="327"/>
    <w:bookmarkStart w:name="z366" w:id="328"/>
    <w:p>
      <w:pPr>
        <w:spacing w:after="0"/>
        <w:ind w:left="0"/>
        <w:jc w:val="both"/>
      </w:pPr>
      <w:r>
        <w:rPr>
          <w:rFonts w:ascii="Times New Roman"/>
          <w:b w:val="false"/>
          <w:i w:val="false"/>
          <w:color w:val="000000"/>
          <w:sz w:val="28"/>
        </w:rPr>
        <w:t>
      Решение Коллегии Евразийской экономической комиссии от 14 апреля 2015 г. № 29 "О перечне общих процессов в рамках Евразийского экономического союза и внесении изменения в Решение Коллегии Евразийской экономической комиссии от 19 августа 2014 г. № 132";</w:t>
      </w:r>
    </w:p>
    <w:bookmarkEnd w:id="328"/>
    <w:bookmarkStart w:name="z367" w:id="329"/>
    <w:p>
      <w:pPr>
        <w:spacing w:after="0"/>
        <w:ind w:left="0"/>
        <w:jc w:val="both"/>
      </w:pPr>
      <w:r>
        <w:rPr>
          <w:rFonts w:ascii="Times New Roman"/>
          <w:b w:val="false"/>
          <w:i w:val="false"/>
          <w:color w:val="000000"/>
          <w:sz w:val="28"/>
        </w:rPr>
        <w:t>
      Решение Коллегии Евразийской экономической комиссии от 9 июня 2015 г. № 63 "О Методике анализа, оптимизации, гармонизации и описания общих процессов в рамках Евразийского экономического союза";</w:t>
      </w:r>
    </w:p>
    <w:bookmarkEnd w:id="329"/>
    <w:bookmarkStart w:name="z368" w:id="330"/>
    <w:p>
      <w:pPr>
        <w:spacing w:after="0"/>
        <w:ind w:left="0"/>
        <w:jc w:val="both"/>
      </w:pPr>
      <w:r>
        <w:rPr>
          <w:rFonts w:ascii="Times New Roman"/>
          <w:b w:val="false"/>
          <w:i w:val="false"/>
          <w:color w:val="000000"/>
          <w:sz w:val="28"/>
        </w:rPr>
        <w:t>
      Решение Коллегии Евразийской экономической комиссии от 28 сентября 2015 г. № 125 "Об утверждении Положения об обмене электронными документами при трансграничном взаимодействии органов государственной власти государств – членов Евразийского экономического союза между собой и с Евразийской экономической комиссией".</w:t>
      </w:r>
    </w:p>
    <w:bookmarkEnd w:id="330"/>
    <w:bookmarkStart w:name="z369" w:id="331"/>
    <w:p>
      <w:pPr>
        <w:spacing w:after="0"/>
        <w:ind w:left="0"/>
        <w:jc w:val="left"/>
      </w:pPr>
      <w:r>
        <w:rPr>
          <w:rFonts w:ascii="Times New Roman"/>
          <w:b/>
          <w:i w:val="false"/>
          <w:color w:val="000000"/>
        </w:rPr>
        <w:t xml:space="preserve"> II. Область применения</w:t>
      </w:r>
    </w:p>
    <w:bookmarkEnd w:id="331"/>
    <w:bookmarkStart w:name="z370" w:id="332"/>
    <w:p>
      <w:pPr>
        <w:spacing w:after="0"/>
        <w:ind w:left="0"/>
        <w:jc w:val="both"/>
      </w:pPr>
      <w:r>
        <w:rPr>
          <w:rFonts w:ascii="Times New Roman"/>
          <w:b w:val="false"/>
          <w:i w:val="false"/>
          <w:color w:val="000000"/>
          <w:sz w:val="28"/>
        </w:rPr>
        <w:t>
      2. Настоящий Регламент разработан в целях обеспечения единообразного применения участниками общего процесса порядка и условий выполнения транзакций общего процесса "Обеспечение обмена сведениями о суммах зачисленных и распределенных специальных, антидемпинговых, компенсационных пошлин, а также формирование, ведение и использование базы данных, содержащей такие сведения" (далее – общий процесс).</w:t>
      </w:r>
    </w:p>
    <w:bookmarkEnd w:id="332"/>
    <w:bookmarkStart w:name="z371" w:id="333"/>
    <w:p>
      <w:pPr>
        <w:spacing w:after="0"/>
        <w:ind w:left="0"/>
        <w:jc w:val="both"/>
      </w:pPr>
      <w:r>
        <w:rPr>
          <w:rFonts w:ascii="Times New Roman"/>
          <w:b w:val="false"/>
          <w:i w:val="false"/>
          <w:color w:val="000000"/>
          <w:sz w:val="28"/>
        </w:rPr>
        <w:t>
      3. Настоящий Регламент определяет требования к порядку и условиям выполнения операций общего процесса, непосредственно направленных на реализацию информационного взаимодействия между участниками общего процесса.</w:t>
      </w:r>
    </w:p>
    <w:bookmarkEnd w:id="333"/>
    <w:bookmarkStart w:name="z372" w:id="334"/>
    <w:p>
      <w:pPr>
        <w:spacing w:after="0"/>
        <w:ind w:left="0"/>
        <w:jc w:val="both"/>
      </w:pPr>
      <w:r>
        <w:rPr>
          <w:rFonts w:ascii="Times New Roman"/>
          <w:b w:val="false"/>
          <w:i w:val="false"/>
          <w:color w:val="000000"/>
          <w:sz w:val="28"/>
        </w:rPr>
        <w:t>
      4. Настоящий Регламент применяется участниками общего процесса при контроле за порядком выполнения процедур и операций в рамках общего процесса, а также при проектировании, разработке и доработке компонентов информационных систем, обеспечивающих реализацию этого общего процесса.</w:t>
      </w:r>
    </w:p>
    <w:bookmarkEnd w:id="334"/>
    <w:bookmarkStart w:name="z373" w:id="335"/>
    <w:p>
      <w:pPr>
        <w:spacing w:after="0"/>
        <w:ind w:left="0"/>
        <w:jc w:val="left"/>
      </w:pPr>
      <w:r>
        <w:rPr>
          <w:rFonts w:ascii="Times New Roman"/>
          <w:b/>
          <w:i w:val="false"/>
          <w:color w:val="000000"/>
        </w:rPr>
        <w:t xml:space="preserve"> III. Основные понятия</w:t>
      </w:r>
    </w:p>
    <w:bookmarkEnd w:id="335"/>
    <w:bookmarkStart w:name="z374" w:id="336"/>
    <w:p>
      <w:pPr>
        <w:spacing w:after="0"/>
        <w:ind w:left="0"/>
        <w:jc w:val="both"/>
      </w:pPr>
      <w:r>
        <w:rPr>
          <w:rFonts w:ascii="Times New Roman"/>
          <w:b w:val="false"/>
          <w:i w:val="false"/>
          <w:color w:val="000000"/>
          <w:sz w:val="28"/>
        </w:rPr>
        <w:t>
      5. Для целей настоящего Регламента используются понятия, которые означают следующее:</w:t>
      </w:r>
    </w:p>
    <w:bookmarkEnd w:id="336"/>
    <w:bookmarkStart w:name="z375" w:id="337"/>
    <w:p>
      <w:pPr>
        <w:spacing w:after="0"/>
        <w:ind w:left="0"/>
        <w:jc w:val="both"/>
      </w:pPr>
      <w:r>
        <w:rPr>
          <w:rFonts w:ascii="Times New Roman"/>
          <w:b w:val="false"/>
          <w:i w:val="false"/>
          <w:color w:val="000000"/>
          <w:sz w:val="28"/>
        </w:rPr>
        <w:t>
      "авторизация" – предоставление определенному участнику общего процесса прав на выполнение определенных действий;</w:t>
      </w:r>
    </w:p>
    <w:bookmarkEnd w:id="337"/>
    <w:bookmarkStart w:name="z376" w:id="338"/>
    <w:p>
      <w:pPr>
        <w:spacing w:after="0"/>
        <w:ind w:left="0"/>
        <w:jc w:val="both"/>
      </w:pPr>
      <w:r>
        <w:rPr>
          <w:rFonts w:ascii="Times New Roman"/>
          <w:b w:val="false"/>
          <w:i w:val="false"/>
          <w:color w:val="000000"/>
          <w:sz w:val="28"/>
        </w:rPr>
        <w:t>
      "состояние информационного объекта общего процесса" – свойство, характеризующее информационный объект на определенной стадии его жизненного цикла, изменяющееся при выполнении операций общего процесса.</w:t>
      </w:r>
    </w:p>
    <w:bookmarkEnd w:id="338"/>
    <w:bookmarkStart w:name="z377" w:id="339"/>
    <w:p>
      <w:pPr>
        <w:spacing w:after="0"/>
        <w:ind w:left="0"/>
        <w:jc w:val="both"/>
      </w:pPr>
      <w:r>
        <w:rPr>
          <w:rFonts w:ascii="Times New Roman"/>
          <w:b w:val="false"/>
          <w:i w:val="false"/>
          <w:color w:val="000000"/>
          <w:sz w:val="28"/>
        </w:rPr>
        <w:t>
       Понятия "инициатор", "инициирующая операция", "принимающая операция", "респондент", "сообщение общего процесса" и "транзакция общего процесса" используются в настоящем Регламенте в значениях, определенных Методикой анализа, оптимизации, гармонизации и описания общих процессов в рамках Евразийского экономического союза, утвержденной Решением Коллегии Евразийской экономической комиссии от 9 июня 2015 г. № 63.</w:t>
      </w:r>
    </w:p>
    <w:bookmarkEnd w:id="339"/>
    <w:bookmarkStart w:name="z378" w:id="340"/>
    <w:p>
      <w:pPr>
        <w:spacing w:after="0"/>
        <w:ind w:left="0"/>
        <w:jc w:val="both"/>
      </w:pPr>
      <w:r>
        <w:rPr>
          <w:rFonts w:ascii="Times New Roman"/>
          <w:b w:val="false"/>
          <w:i w:val="false"/>
          <w:color w:val="000000"/>
          <w:sz w:val="28"/>
        </w:rPr>
        <w:t>
       Иные понятия, используемые в настоящем Регламенте, применяются в значениях, определенных в пункте 4 Правил информационного взаимодействия при реализации средствами интегрированной информационной системы внешней и взаимной торговли общего процесса "Обеспечение обмена сведениями о суммах зачисленных и распределенных специальных, антидемпинговых, компенсационных пошлин, а также формирование, ведение и использование базы данных, содержащей такие сведения", утвержденных Решением Коллегии Евразийской экономической комиссии от 31 июля 2018 г. № 127 (далее – Правила информационного взаимодействия).</w:t>
      </w:r>
    </w:p>
    <w:bookmarkEnd w:id="340"/>
    <w:bookmarkStart w:name="z379" w:id="341"/>
    <w:p>
      <w:pPr>
        <w:spacing w:after="0"/>
        <w:ind w:left="0"/>
        <w:jc w:val="left"/>
      </w:pPr>
      <w:r>
        <w:rPr>
          <w:rFonts w:ascii="Times New Roman"/>
          <w:b/>
          <w:i w:val="false"/>
          <w:color w:val="000000"/>
        </w:rPr>
        <w:t xml:space="preserve"> IV. Основные сведения об информационном взаимодействии в рамках общего процесса</w:t>
      </w:r>
    </w:p>
    <w:bookmarkEnd w:id="341"/>
    <w:bookmarkStart w:name="z380" w:id="342"/>
    <w:p>
      <w:pPr>
        <w:spacing w:after="0"/>
        <w:ind w:left="0"/>
        <w:jc w:val="both"/>
      </w:pPr>
      <w:r>
        <w:rPr>
          <w:rFonts w:ascii="Times New Roman"/>
          <w:b w:val="false"/>
          <w:i w:val="false"/>
          <w:color w:val="000000"/>
          <w:sz w:val="28"/>
        </w:rPr>
        <w:t>
      1. Участники информационного взаимодействия</w:t>
      </w:r>
    </w:p>
    <w:bookmarkEnd w:id="342"/>
    <w:bookmarkStart w:name="z381" w:id="343"/>
    <w:p>
      <w:pPr>
        <w:spacing w:after="0"/>
        <w:ind w:left="0"/>
        <w:jc w:val="both"/>
      </w:pPr>
      <w:r>
        <w:rPr>
          <w:rFonts w:ascii="Times New Roman"/>
          <w:b w:val="false"/>
          <w:i w:val="false"/>
          <w:color w:val="000000"/>
          <w:sz w:val="28"/>
        </w:rPr>
        <w:t>
      6. Перечень ролей участников информационного взаимодействия в рамках реализации настоящего Регламента приведен в таблице 1.</w:t>
      </w:r>
    </w:p>
    <w:bookmarkEnd w:id="343"/>
    <w:bookmarkStart w:name="z382" w:id="344"/>
    <w:p>
      <w:pPr>
        <w:spacing w:after="0"/>
        <w:ind w:left="0"/>
        <w:jc w:val="both"/>
      </w:pPr>
      <w:r>
        <w:rPr>
          <w:rFonts w:ascii="Times New Roman"/>
          <w:b w:val="false"/>
          <w:i w:val="false"/>
          <w:color w:val="000000"/>
          <w:sz w:val="28"/>
        </w:rPr>
        <w:t>
      Таблица 1</w:t>
      </w:r>
    </w:p>
    <w:bookmarkEnd w:id="344"/>
    <w:bookmarkStart w:name="z383" w:id="345"/>
    <w:p>
      <w:pPr>
        <w:spacing w:after="0"/>
        <w:ind w:left="0"/>
        <w:jc w:val="both"/>
      </w:pPr>
      <w:r>
        <w:rPr>
          <w:rFonts w:ascii="Times New Roman"/>
          <w:b w:val="false"/>
          <w:i w:val="false"/>
          <w:color w:val="000000"/>
          <w:sz w:val="28"/>
        </w:rPr>
        <w:t>
      Перечень ролей участников информационного взаимодействия</w:t>
      </w:r>
    </w:p>
    <w:bookmarkEnd w:id="3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346"/>
          <w:p>
            <w:pPr>
              <w:spacing w:after="20"/>
              <w:ind w:left="20"/>
              <w:jc w:val="both"/>
            </w:pPr>
            <w:r>
              <w:rPr>
                <w:rFonts w:ascii="Times New Roman"/>
                <w:b w:val="false"/>
                <w:i w:val="false"/>
                <w:color w:val="000000"/>
                <w:sz w:val="20"/>
              </w:rPr>
              <w:t>
Наименование роли</w:t>
            </w:r>
          </w:p>
          <w:bookmarkEnd w:id="34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выполняющий роль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347"/>
          <w:p>
            <w:pPr>
              <w:spacing w:after="20"/>
              <w:ind w:left="20"/>
              <w:jc w:val="both"/>
            </w:pPr>
            <w:r>
              <w:rPr>
                <w:rFonts w:ascii="Times New Roman"/>
                <w:b w:val="false"/>
                <w:i w:val="false"/>
                <w:color w:val="000000"/>
                <w:sz w:val="20"/>
              </w:rPr>
              <w:t>
1</w:t>
            </w:r>
          </w:p>
          <w:bookmarkEnd w:id="34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348"/>
          <w:p>
            <w:pPr>
              <w:spacing w:after="20"/>
              <w:ind w:left="20"/>
              <w:jc w:val="both"/>
            </w:pPr>
            <w:r>
              <w:rPr>
                <w:rFonts w:ascii="Times New Roman"/>
                <w:b w:val="false"/>
                <w:i w:val="false"/>
                <w:color w:val="000000"/>
                <w:sz w:val="20"/>
              </w:rPr>
              <w:t xml:space="preserve">
Отправитель информации </w:t>
            </w:r>
          </w:p>
          <w:bookmarkEnd w:id="34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сбор, обработку и представление в Евразийскую экономическую комиссию сведений (в том числе измененных) о суммах зачисленных и распределенных специальных, антидемпинговых, компенсационных пошлин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орган-отправитель (P.DS.06.ACT.001)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349"/>
          <w:p>
            <w:pPr>
              <w:spacing w:after="20"/>
              <w:ind w:left="20"/>
              <w:jc w:val="both"/>
            </w:pPr>
            <w:r>
              <w:rPr>
                <w:rFonts w:ascii="Times New Roman"/>
                <w:b w:val="false"/>
                <w:i w:val="false"/>
                <w:color w:val="000000"/>
                <w:sz w:val="20"/>
              </w:rPr>
              <w:t xml:space="preserve">
Получатель информации </w:t>
            </w:r>
          </w:p>
          <w:bookmarkEnd w:id="34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получение, хранение, обработку сведений (в том числе измененных) о суммах зачисленных и распределенных специальных, антидемпинговых, компенсационных пошлин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Евразийская экономическая комиссия (P.ACT.001)</w:t>
            </w:r>
          </w:p>
        </w:tc>
      </w:tr>
    </w:tbl>
    <w:bookmarkStart w:name="z388" w:id="350"/>
    <w:p>
      <w:pPr>
        <w:spacing w:after="0"/>
        <w:ind w:left="0"/>
        <w:jc w:val="left"/>
      </w:pPr>
      <w:r>
        <w:rPr>
          <w:rFonts w:ascii="Times New Roman"/>
          <w:b/>
          <w:i w:val="false"/>
          <w:color w:val="000000"/>
        </w:rPr>
        <w:t xml:space="preserve"> 2. Структура информационного взаимодействия</w:t>
      </w:r>
    </w:p>
    <w:bookmarkEnd w:id="350"/>
    <w:bookmarkStart w:name="z389" w:id="351"/>
    <w:p>
      <w:pPr>
        <w:spacing w:after="0"/>
        <w:ind w:left="0"/>
        <w:jc w:val="both"/>
      </w:pPr>
      <w:r>
        <w:rPr>
          <w:rFonts w:ascii="Times New Roman"/>
          <w:b w:val="false"/>
          <w:i w:val="false"/>
          <w:color w:val="000000"/>
          <w:sz w:val="28"/>
        </w:rPr>
        <w:t>
      7. Информационное взаимодействие в рамках общего процесса осуществляется между уполномоченными органами государств – членов Союза (далее – уполномоченные органы) и Евразийской экономической комиссией (далее – Комиссия) в соответствии с процедурами общего процесса:</w:t>
      </w:r>
    </w:p>
    <w:bookmarkEnd w:id="351"/>
    <w:bookmarkStart w:name="z390" w:id="352"/>
    <w:p>
      <w:pPr>
        <w:spacing w:after="0"/>
        <w:ind w:left="0"/>
        <w:jc w:val="both"/>
      </w:pPr>
      <w:r>
        <w:rPr>
          <w:rFonts w:ascii="Times New Roman"/>
          <w:b w:val="false"/>
          <w:i w:val="false"/>
          <w:color w:val="000000"/>
          <w:sz w:val="28"/>
        </w:rPr>
        <w:t>
      а) представление уполномоченными органами в Комиссию сведений о суммах зачисленных и распределенных специальных, антидемпинговых, компенсационных пошлин (далее – сведения) за отчетный месяц;</w:t>
      </w:r>
    </w:p>
    <w:bookmarkEnd w:id="352"/>
    <w:bookmarkStart w:name="z391" w:id="353"/>
    <w:p>
      <w:pPr>
        <w:spacing w:after="0"/>
        <w:ind w:left="0"/>
        <w:jc w:val="both"/>
      </w:pPr>
      <w:r>
        <w:rPr>
          <w:rFonts w:ascii="Times New Roman"/>
          <w:b w:val="false"/>
          <w:i w:val="false"/>
          <w:color w:val="000000"/>
          <w:sz w:val="28"/>
        </w:rPr>
        <w:t>
      б) представление уполномоченными органами в Комиссию измененных сведений за отчетный месяц.</w:t>
      </w:r>
    </w:p>
    <w:bookmarkEnd w:id="353"/>
    <w:bookmarkStart w:name="z392" w:id="354"/>
    <w:p>
      <w:pPr>
        <w:spacing w:after="0"/>
        <w:ind w:left="0"/>
        <w:jc w:val="both"/>
      </w:pPr>
      <w:r>
        <w:rPr>
          <w:rFonts w:ascii="Times New Roman"/>
          <w:b w:val="false"/>
          <w:i w:val="false"/>
          <w:color w:val="000000"/>
          <w:sz w:val="28"/>
        </w:rPr>
        <w:t>
      Структура информационного взаимодействия между уполномоченными органами и Комиссией представлена на рисунке 1.</w:t>
      </w:r>
    </w:p>
    <w:bookmarkEnd w:id="35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75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175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93" w:id="355"/>
    <w:p>
      <w:pPr>
        <w:spacing w:after="0"/>
        <w:ind w:left="0"/>
        <w:jc w:val="both"/>
      </w:pPr>
      <w:r>
        <w:rPr>
          <w:rFonts w:ascii="Times New Roman"/>
          <w:b w:val="false"/>
          <w:i w:val="false"/>
          <w:color w:val="000000"/>
          <w:sz w:val="28"/>
        </w:rPr>
        <w:t>
      Рис. 1. Структура информационного взаимодействия между уполномоченными органами и Комиссией</w:t>
      </w:r>
    </w:p>
    <w:bookmarkEnd w:id="355"/>
    <w:bookmarkStart w:name="z394" w:id="356"/>
    <w:p>
      <w:pPr>
        <w:spacing w:after="0"/>
        <w:ind w:left="0"/>
        <w:jc w:val="both"/>
      </w:pPr>
      <w:r>
        <w:rPr>
          <w:rFonts w:ascii="Times New Roman"/>
          <w:b w:val="false"/>
          <w:i w:val="false"/>
          <w:color w:val="000000"/>
          <w:sz w:val="28"/>
        </w:rPr>
        <w:t>
      8. Информационное взаимодействие между уполномоченными органами и Комиссией реализуется в рамках общего процесса. Структура общего процесса определена в Правилах информационного взаимодействия.</w:t>
      </w:r>
    </w:p>
    <w:bookmarkEnd w:id="356"/>
    <w:bookmarkStart w:name="z395" w:id="357"/>
    <w:p>
      <w:pPr>
        <w:spacing w:after="0"/>
        <w:ind w:left="0"/>
        <w:jc w:val="both"/>
      </w:pPr>
      <w:r>
        <w:rPr>
          <w:rFonts w:ascii="Times New Roman"/>
          <w:b w:val="false"/>
          <w:i w:val="false"/>
          <w:color w:val="000000"/>
          <w:sz w:val="28"/>
        </w:rPr>
        <w:t>
      9. Информационное взаимодействие определяет порядок выполнения транзакций общего процесса, каждая из которых представляет собой обмен сообщениями в целях синхронизации состояний информационного объекта общего процесса между участниками общего процесса. Для каждого информационного взаимодействия определены взаимосвязи между операциями и соответствующими таким операциям транзакциями общего процесса.</w:t>
      </w:r>
    </w:p>
    <w:bookmarkEnd w:id="357"/>
    <w:bookmarkStart w:name="z396" w:id="358"/>
    <w:p>
      <w:pPr>
        <w:spacing w:after="0"/>
        <w:ind w:left="0"/>
        <w:jc w:val="both"/>
      </w:pPr>
      <w:r>
        <w:rPr>
          <w:rFonts w:ascii="Times New Roman"/>
          <w:b w:val="false"/>
          <w:i w:val="false"/>
          <w:color w:val="000000"/>
          <w:sz w:val="28"/>
        </w:rPr>
        <w:t>
      10. При выполнении транзакции общего процесса инициатор в рамках осуществляемой им операции (инициирующей операции) направляет респонденту сообщение-запрос, в ответ на которое респондент в рамках осуществляемой им операции (принимающей операции) может направить или не направить сообщение-ответ в зависимости от шаблона транзакции общего процесса. Структура данных в составе сообщения должна соответствовать Описанию форматов и структур электронных документов и сведений, используемых для реализации средствами интегрированной системы общего процесса "Обеспечение обмена сведениями о суммах зачисленных и распределенных специальных, антидемпинговых, компенсационных пошлин, а также формирование, ведение и использование базы данных, содержащей такие сведения", утвержденному Решением Коллегии Евразийской экономической комиссии от 31 июля 2018 г. № 127 (далее – Описание форматов и структур электронных документов и сведений).</w:t>
      </w:r>
    </w:p>
    <w:bookmarkEnd w:id="358"/>
    <w:bookmarkStart w:name="z397" w:id="359"/>
    <w:p>
      <w:pPr>
        <w:spacing w:after="0"/>
        <w:ind w:left="0"/>
        <w:jc w:val="both"/>
      </w:pPr>
      <w:r>
        <w:rPr>
          <w:rFonts w:ascii="Times New Roman"/>
          <w:b w:val="false"/>
          <w:i w:val="false"/>
          <w:color w:val="000000"/>
          <w:sz w:val="28"/>
        </w:rPr>
        <w:t>
      11. Транзакции общего процесса выполняются в соответствии с заданными параметрами транзакций общего процесса, как это определено настоящим Регламентом.</w:t>
      </w:r>
    </w:p>
    <w:bookmarkEnd w:id="359"/>
    <w:bookmarkStart w:name="z398" w:id="360"/>
    <w:p>
      <w:pPr>
        <w:spacing w:after="0"/>
        <w:ind w:left="0"/>
        <w:jc w:val="left"/>
      </w:pPr>
      <w:r>
        <w:rPr>
          <w:rFonts w:ascii="Times New Roman"/>
          <w:b/>
          <w:i w:val="false"/>
          <w:color w:val="000000"/>
        </w:rPr>
        <w:t xml:space="preserve"> V. Информационное взаимодействие в рамках групп процедур</w:t>
      </w:r>
    </w:p>
    <w:bookmarkEnd w:id="360"/>
    <w:bookmarkStart w:name="z399" w:id="361"/>
    <w:p>
      <w:pPr>
        <w:spacing w:after="0"/>
        <w:ind w:left="0"/>
        <w:jc w:val="both"/>
      </w:pPr>
      <w:r>
        <w:rPr>
          <w:rFonts w:ascii="Times New Roman"/>
          <w:b w:val="false"/>
          <w:i w:val="false"/>
          <w:color w:val="000000"/>
          <w:sz w:val="28"/>
        </w:rPr>
        <w:t>
      1. Информационное взаимодействие при предоставлении сведений уполномоченными органами в Комиссию</w:t>
      </w:r>
    </w:p>
    <w:bookmarkEnd w:id="361"/>
    <w:bookmarkStart w:name="z400" w:id="362"/>
    <w:p>
      <w:pPr>
        <w:spacing w:after="0"/>
        <w:ind w:left="0"/>
        <w:jc w:val="both"/>
      </w:pPr>
      <w:r>
        <w:rPr>
          <w:rFonts w:ascii="Times New Roman"/>
          <w:b w:val="false"/>
          <w:i w:val="false"/>
          <w:color w:val="000000"/>
          <w:sz w:val="28"/>
        </w:rPr>
        <w:t>
      12. Схема выполнения транзакций общего процесса при предоставлении сведений уполномоченными органами в Комиссию представлена на рисунке 2. Для каждой процедуры общего процесса в таблице 2 приведена связь между операциями, промежуточными и результирующими состояниями информационных объектов общего процесса и транзакциями общего процесса.</w:t>
      </w:r>
    </w:p>
    <w:bookmarkEnd w:id="36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632700" cy="900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632700" cy="900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01" w:id="363"/>
    <w:p>
      <w:pPr>
        <w:spacing w:after="0"/>
        <w:ind w:left="0"/>
        <w:jc w:val="both"/>
      </w:pPr>
      <w:r>
        <w:rPr>
          <w:rFonts w:ascii="Times New Roman"/>
          <w:b w:val="false"/>
          <w:i w:val="false"/>
          <w:color w:val="000000"/>
          <w:sz w:val="28"/>
        </w:rPr>
        <w:t>
      Рис. 2. Схема выполнения транзакций общего процесса при предоставлении сведений уполномоченными органами в Комиссию</w:t>
      </w:r>
    </w:p>
    <w:bookmarkEnd w:id="363"/>
    <w:bookmarkStart w:name="z402" w:id="364"/>
    <w:p>
      <w:pPr>
        <w:spacing w:after="0"/>
        <w:ind w:left="0"/>
        <w:jc w:val="both"/>
      </w:pPr>
      <w:r>
        <w:rPr>
          <w:rFonts w:ascii="Times New Roman"/>
          <w:b w:val="false"/>
          <w:i w:val="false"/>
          <w:color w:val="000000"/>
          <w:sz w:val="28"/>
        </w:rPr>
        <w:t>
      Таблица 2</w:t>
      </w:r>
    </w:p>
    <w:bookmarkEnd w:id="364"/>
    <w:bookmarkStart w:name="z403" w:id="365"/>
    <w:p>
      <w:pPr>
        <w:spacing w:after="0"/>
        <w:ind w:left="0"/>
        <w:jc w:val="both"/>
      </w:pPr>
      <w:r>
        <w:rPr>
          <w:rFonts w:ascii="Times New Roman"/>
          <w:b w:val="false"/>
          <w:i w:val="false"/>
          <w:color w:val="000000"/>
          <w:sz w:val="28"/>
        </w:rPr>
        <w:t>
      Перечень транзакций общего процесса при предоставлении сведений уполномоченными органами в Комиссию</w:t>
      </w:r>
    </w:p>
    <w:bookmarkEnd w:id="3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366"/>
          <w:p>
            <w:pPr>
              <w:spacing w:after="20"/>
              <w:ind w:left="20"/>
              <w:jc w:val="both"/>
            </w:pPr>
            <w:r>
              <w:rPr>
                <w:rFonts w:ascii="Times New Roman"/>
                <w:b w:val="false"/>
                <w:i w:val="false"/>
                <w:color w:val="000000"/>
                <w:sz w:val="20"/>
              </w:rPr>
              <w:t>
№ п/п</w:t>
            </w:r>
          </w:p>
          <w:bookmarkEnd w:id="36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выполняемая инициатором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Промежуточное состояние информационного объекта общего процесса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выполняемая респондентом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Результирующее состояние информационного объекта общего процесса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Транзакция общего процесса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367"/>
          <w:p>
            <w:pPr>
              <w:spacing w:after="20"/>
              <w:ind w:left="20"/>
              <w:jc w:val="both"/>
            </w:pPr>
            <w:r>
              <w:rPr>
                <w:rFonts w:ascii="Times New Roman"/>
                <w:b w:val="false"/>
                <w:i w:val="false"/>
                <w:color w:val="000000"/>
                <w:sz w:val="20"/>
              </w:rPr>
              <w:t>
1</w:t>
            </w:r>
          </w:p>
          <w:bookmarkEnd w:id="36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368"/>
          <w:p>
            <w:pPr>
              <w:spacing w:after="20"/>
              <w:ind w:left="20"/>
              <w:jc w:val="both"/>
            </w:pPr>
            <w:r>
              <w:rPr>
                <w:rFonts w:ascii="Times New Roman"/>
                <w:b w:val="false"/>
                <w:i w:val="false"/>
                <w:color w:val="000000"/>
                <w:sz w:val="20"/>
              </w:rPr>
              <w:t>
1</w:t>
            </w:r>
          </w:p>
          <w:bookmarkEnd w:id="368"/>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уполномоченными органами в Комиссию сведений за отчетный месяц (P.DS.06.PRC.002)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369"/>
          <w:p>
            <w:pPr>
              <w:spacing w:after="20"/>
              <w:ind w:left="20"/>
              <w:jc w:val="both"/>
            </w:pPr>
            <w:r>
              <w:rPr>
                <w:rFonts w:ascii="Times New Roman"/>
                <w:b w:val="false"/>
                <w:i w:val="false"/>
                <w:color w:val="000000"/>
                <w:sz w:val="20"/>
              </w:rPr>
              <w:t>
1.1</w:t>
            </w:r>
          </w:p>
          <w:bookmarkEnd w:id="36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в Комиссию сведений за отчетный месяц (P.DS.06.OPR.007).</w:t>
            </w:r>
          </w:p>
          <w:p>
            <w:pPr>
              <w:spacing w:after="20"/>
              <w:ind w:left="20"/>
              <w:jc w:val="both"/>
            </w:pPr>
            <w:r>
              <w:rPr>
                <w:rFonts w:ascii="Times New Roman"/>
                <w:b w:val="false"/>
                <w:i w:val="false"/>
                <w:color w:val="000000"/>
                <w:sz w:val="20"/>
              </w:rPr>
              <w:t>
Получение от Комиссии уведомления об обработке сведений за отчетный месяц (P.DS.06.OPR.009)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за отчетный месяц (P.DS.06.BEN.002): представлены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Комиссией сведений за отчетный месяц (P.DS.06.OPR.008)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за отчетный месяц (P.DS.06.BEN.002): обработаны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уполномоченными органами в Комиссию сведений за отчетный месяц (P.DS.06.TRN.004)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370"/>
          <w:p>
            <w:pPr>
              <w:spacing w:after="20"/>
              <w:ind w:left="20"/>
              <w:jc w:val="both"/>
            </w:pPr>
            <w:r>
              <w:rPr>
                <w:rFonts w:ascii="Times New Roman"/>
                <w:b w:val="false"/>
                <w:i w:val="false"/>
                <w:color w:val="000000"/>
                <w:sz w:val="20"/>
              </w:rPr>
              <w:t>
2</w:t>
            </w:r>
          </w:p>
          <w:bookmarkEnd w:id="370"/>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уполномоченными органами в Комиссию измененных сведений за отчетный месяц (P.DS.06.PRC.005)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371"/>
          <w:p>
            <w:pPr>
              <w:spacing w:after="20"/>
              <w:ind w:left="20"/>
              <w:jc w:val="both"/>
            </w:pPr>
            <w:r>
              <w:rPr>
                <w:rFonts w:ascii="Times New Roman"/>
                <w:b w:val="false"/>
                <w:i w:val="false"/>
                <w:color w:val="000000"/>
                <w:sz w:val="20"/>
              </w:rPr>
              <w:t>
2.1</w:t>
            </w:r>
          </w:p>
          <w:bookmarkEnd w:id="37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в Комиссию измененных сведений за отчетный месяц (P.DS.06.OPR.019).</w:t>
            </w:r>
          </w:p>
          <w:p>
            <w:pPr>
              <w:spacing w:after="20"/>
              <w:ind w:left="20"/>
              <w:jc w:val="both"/>
            </w:pPr>
            <w:r>
              <w:rPr>
                <w:rFonts w:ascii="Times New Roman"/>
                <w:b w:val="false"/>
                <w:i w:val="false"/>
                <w:color w:val="000000"/>
                <w:sz w:val="20"/>
              </w:rPr>
              <w:t>
Получение от Комиссии уведомления об обработке измененных сведений за отчетный месяц (P.DS.06.OPR.021)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за отчетный месяц (P.DS.06.BEN.002): измененные сведения представлены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в Комиссии измененных сведений за отчетный месяц (P.DS.06.OPR.020)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за отчетный месяц (P.DS.06.BEN.002): измененные сведения обработаны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уполномоченными органами в Комиссию измененных сведений за отчетный месяц (P.DS.06.TRN.005)</w:t>
            </w:r>
          </w:p>
        </w:tc>
      </w:tr>
    </w:tbl>
    <w:bookmarkStart w:name="z410" w:id="372"/>
    <w:p>
      <w:pPr>
        <w:spacing w:after="0"/>
        <w:ind w:left="0"/>
        <w:jc w:val="left"/>
      </w:pPr>
      <w:r>
        <w:rPr>
          <w:rFonts w:ascii="Times New Roman"/>
          <w:b/>
          <w:i w:val="false"/>
          <w:color w:val="000000"/>
        </w:rPr>
        <w:t xml:space="preserve"> VI. Описание сообщений общего процесса</w:t>
      </w:r>
    </w:p>
    <w:bookmarkEnd w:id="372"/>
    <w:bookmarkStart w:name="z411" w:id="373"/>
    <w:p>
      <w:pPr>
        <w:spacing w:after="0"/>
        <w:ind w:left="0"/>
        <w:jc w:val="both"/>
      </w:pPr>
      <w:r>
        <w:rPr>
          <w:rFonts w:ascii="Times New Roman"/>
          <w:b w:val="false"/>
          <w:i w:val="false"/>
          <w:color w:val="000000"/>
          <w:sz w:val="28"/>
        </w:rPr>
        <w:t>
      13. Перечень сообщений общего процесса, передаваемых в рамках информационного взаимодействия при реализации общего процесса, приведен в таблице 3. Структура данных в составе сообщения должна соответствовать Описанию форматов и структур электронных документов и сведений. Ссылка на соответствующую структуру в Описании форматов и структур электронных документов и сведений устанавливается по значению графы 3 таблицы 3.</w:t>
      </w:r>
    </w:p>
    <w:bookmarkEnd w:id="373"/>
    <w:bookmarkStart w:name="z412" w:id="374"/>
    <w:p>
      <w:pPr>
        <w:spacing w:after="0"/>
        <w:ind w:left="0"/>
        <w:jc w:val="both"/>
      </w:pPr>
      <w:r>
        <w:rPr>
          <w:rFonts w:ascii="Times New Roman"/>
          <w:b w:val="false"/>
          <w:i w:val="false"/>
          <w:color w:val="000000"/>
          <w:sz w:val="28"/>
        </w:rPr>
        <w:t>
      Таблица 3</w:t>
      </w:r>
    </w:p>
    <w:bookmarkEnd w:id="374"/>
    <w:bookmarkStart w:name="z413" w:id="375"/>
    <w:p>
      <w:pPr>
        <w:spacing w:after="0"/>
        <w:ind w:left="0"/>
        <w:jc w:val="both"/>
      </w:pPr>
      <w:r>
        <w:rPr>
          <w:rFonts w:ascii="Times New Roman"/>
          <w:b w:val="false"/>
          <w:i w:val="false"/>
          <w:color w:val="000000"/>
          <w:sz w:val="28"/>
        </w:rPr>
        <w:t>
      Перечень сообщений общего процесса</w:t>
      </w:r>
    </w:p>
    <w:bookmarkEnd w:id="3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376"/>
          <w:p>
            <w:pPr>
              <w:spacing w:after="20"/>
              <w:ind w:left="20"/>
              <w:jc w:val="both"/>
            </w:pPr>
            <w:r>
              <w:rPr>
                <w:rFonts w:ascii="Times New Roman"/>
                <w:b w:val="false"/>
                <w:i w:val="false"/>
                <w:color w:val="000000"/>
                <w:sz w:val="20"/>
              </w:rPr>
              <w:t>
Кодовое обозначение</w:t>
            </w:r>
          </w:p>
          <w:bookmarkEnd w:id="37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Структура электронного документа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377"/>
          <w:p>
            <w:pPr>
              <w:spacing w:after="20"/>
              <w:ind w:left="20"/>
              <w:jc w:val="both"/>
            </w:pPr>
            <w:r>
              <w:rPr>
                <w:rFonts w:ascii="Times New Roman"/>
                <w:b w:val="false"/>
                <w:i w:val="false"/>
                <w:color w:val="000000"/>
                <w:sz w:val="20"/>
              </w:rPr>
              <w:t>
1</w:t>
            </w:r>
          </w:p>
          <w:bookmarkEnd w:id="37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378"/>
          <w:p>
            <w:pPr>
              <w:spacing w:after="20"/>
              <w:ind w:left="20"/>
              <w:jc w:val="both"/>
            </w:pPr>
            <w:r>
              <w:rPr>
                <w:rFonts w:ascii="Times New Roman"/>
                <w:b w:val="false"/>
                <w:i w:val="false"/>
                <w:color w:val="000000"/>
                <w:sz w:val="20"/>
              </w:rPr>
              <w:t>
P.DS.06.MSG.002</w:t>
            </w:r>
          </w:p>
          <w:bookmarkEnd w:id="37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результатах обработки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результате обработки (R.006)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379"/>
          <w:p>
            <w:pPr>
              <w:spacing w:after="20"/>
              <w:ind w:left="20"/>
              <w:jc w:val="both"/>
            </w:pPr>
            <w:r>
              <w:rPr>
                <w:rFonts w:ascii="Times New Roman"/>
                <w:b w:val="false"/>
                <w:i w:val="false"/>
                <w:color w:val="000000"/>
                <w:sz w:val="20"/>
              </w:rPr>
              <w:t>
P.DS.06.MSG.003</w:t>
            </w:r>
          </w:p>
          <w:bookmarkEnd w:id="37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cведения за отчетный месяц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зачислении и распределении сумм специальных, антидемпинговых, компенсационных пошлин (R.FP.DS.06.001)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380"/>
          <w:p>
            <w:pPr>
              <w:spacing w:after="20"/>
              <w:ind w:left="20"/>
              <w:jc w:val="both"/>
            </w:pPr>
            <w:r>
              <w:rPr>
                <w:rFonts w:ascii="Times New Roman"/>
                <w:b w:val="false"/>
                <w:i w:val="false"/>
                <w:color w:val="000000"/>
                <w:sz w:val="20"/>
              </w:rPr>
              <w:t>
P.DS.06.MSG.006</w:t>
            </w:r>
          </w:p>
          <w:bookmarkEnd w:id="38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измененные сведения за отчетный месяц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зачислении и распределении сумм специальных, антидемпинговых, компенсационных пошлин (R.FP.DS.06.001)</w:t>
            </w:r>
          </w:p>
        </w:tc>
      </w:tr>
    </w:tbl>
    <w:bookmarkStart w:name="z419" w:id="381"/>
    <w:p>
      <w:pPr>
        <w:spacing w:after="0"/>
        <w:ind w:left="0"/>
        <w:jc w:val="left"/>
      </w:pPr>
      <w:r>
        <w:rPr>
          <w:rFonts w:ascii="Times New Roman"/>
          <w:b/>
          <w:i w:val="false"/>
          <w:color w:val="000000"/>
        </w:rPr>
        <w:t xml:space="preserve"> VII. Описание транзакций общего процесса</w:t>
      </w:r>
    </w:p>
    <w:bookmarkEnd w:id="381"/>
    <w:bookmarkStart w:name="z420" w:id="382"/>
    <w:p>
      <w:pPr>
        <w:spacing w:after="0"/>
        <w:ind w:left="0"/>
        <w:jc w:val="left"/>
      </w:pPr>
      <w:r>
        <w:rPr>
          <w:rFonts w:ascii="Times New Roman"/>
          <w:b/>
          <w:i w:val="false"/>
          <w:color w:val="000000"/>
        </w:rPr>
        <w:t xml:space="preserve"> 1. Транзакция общего процесса "Представление уполномоченными органами в Комиссию сведений за отчетный месяц" (P.DS.06.TRN.004)</w:t>
      </w:r>
    </w:p>
    <w:bookmarkEnd w:id="382"/>
    <w:bookmarkStart w:name="z421" w:id="383"/>
    <w:p>
      <w:pPr>
        <w:spacing w:after="0"/>
        <w:ind w:left="0"/>
        <w:jc w:val="both"/>
      </w:pPr>
      <w:r>
        <w:rPr>
          <w:rFonts w:ascii="Times New Roman"/>
          <w:b w:val="false"/>
          <w:i w:val="false"/>
          <w:color w:val="000000"/>
          <w:sz w:val="28"/>
        </w:rPr>
        <w:t>
      14. Транзакция общего процесса "Представление уполномоченными органами в Комиссию сведений за отчетный месяц" (P.DS.06.TRN.004) выполняется для представления инициатором респонденту соответствующих сведений. Схема выполнения указанной транзакции общего процесса представлена на рисунке 3. Параметры транзакции общего процесса приведены в таблице 4.</w:t>
      </w:r>
    </w:p>
    <w:bookmarkEnd w:id="383"/>
    <w:bookmarkStart w:name="z422" w:id="384"/>
    <w:p>
      <w:pPr>
        <w:spacing w:after="0"/>
        <w:ind w:left="0"/>
        <w:jc w:val="both"/>
      </w:pPr>
      <w:r>
        <w:rPr>
          <w:rFonts w:ascii="Times New Roman"/>
          <w:b w:val="false"/>
          <w:i w:val="false"/>
          <w:color w:val="000000"/>
          <w:sz w:val="28"/>
        </w:rPr>
        <w:t xml:space="preserve">
      </w:t>
      </w:r>
    </w:p>
    <w:bookmarkEnd w:id="384"/>
    <w:p>
      <w:pPr>
        <w:spacing w:after="0"/>
        <w:ind w:left="0"/>
        <w:jc w:val="both"/>
      </w:pPr>
      <w:r>
        <w:drawing>
          <wp:inline distT="0" distB="0" distL="0" distR="0">
            <wp:extent cx="7810500" cy="467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467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23" w:id="385"/>
    <w:p>
      <w:pPr>
        <w:spacing w:after="0"/>
        <w:ind w:left="0"/>
        <w:jc w:val="both"/>
      </w:pPr>
      <w:r>
        <w:rPr>
          <w:rFonts w:ascii="Times New Roman"/>
          <w:b w:val="false"/>
          <w:i w:val="false"/>
          <w:color w:val="000000"/>
          <w:sz w:val="28"/>
        </w:rPr>
        <w:t>
      Рис. 3. Схема выполнения транзакции общего процесса "Представление уполномоченными органами в Комиссию сведений за отчетный месяц" (P.DS.06.TRN.004)</w:t>
      </w:r>
    </w:p>
    <w:bookmarkEnd w:id="385"/>
    <w:bookmarkStart w:name="z424" w:id="386"/>
    <w:p>
      <w:pPr>
        <w:spacing w:after="0"/>
        <w:ind w:left="0"/>
        <w:jc w:val="both"/>
      </w:pPr>
      <w:r>
        <w:rPr>
          <w:rFonts w:ascii="Times New Roman"/>
          <w:b w:val="false"/>
          <w:i w:val="false"/>
          <w:color w:val="000000"/>
          <w:sz w:val="28"/>
        </w:rPr>
        <w:t>
      Таблица 4</w:t>
      </w:r>
    </w:p>
    <w:bookmarkEnd w:id="386"/>
    <w:bookmarkStart w:name="z425" w:id="387"/>
    <w:p>
      <w:pPr>
        <w:spacing w:after="0"/>
        <w:ind w:left="0"/>
        <w:jc w:val="both"/>
      </w:pPr>
      <w:r>
        <w:rPr>
          <w:rFonts w:ascii="Times New Roman"/>
          <w:b w:val="false"/>
          <w:i w:val="false"/>
          <w:color w:val="000000"/>
          <w:sz w:val="28"/>
        </w:rPr>
        <w:t>
      Описание транзакции общего процесса "Представление уполномоченными органами в Комиссию сведений за отчетный месяц" (P.DS.06.TRN.004)</w:t>
      </w:r>
    </w:p>
    <w:bookmarkEnd w:id="3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388"/>
          <w:p>
            <w:pPr>
              <w:spacing w:after="20"/>
              <w:ind w:left="20"/>
              <w:jc w:val="both"/>
            </w:pPr>
            <w:r>
              <w:rPr>
                <w:rFonts w:ascii="Times New Roman"/>
                <w:b w:val="false"/>
                <w:i w:val="false"/>
                <w:color w:val="000000"/>
                <w:sz w:val="20"/>
              </w:rPr>
              <w:t>
№ п/п</w:t>
            </w:r>
          </w:p>
          <w:bookmarkEnd w:id="38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389"/>
          <w:p>
            <w:pPr>
              <w:spacing w:after="20"/>
              <w:ind w:left="20"/>
              <w:jc w:val="both"/>
            </w:pPr>
            <w:r>
              <w:rPr>
                <w:rFonts w:ascii="Times New Roman"/>
                <w:b w:val="false"/>
                <w:i w:val="false"/>
                <w:color w:val="000000"/>
                <w:sz w:val="20"/>
              </w:rPr>
              <w:t>
1</w:t>
            </w:r>
          </w:p>
          <w:bookmarkEnd w:id="38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390"/>
          <w:p>
            <w:pPr>
              <w:spacing w:after="20"/>
              <w:ind w:left="20"/>
              <w:jc w:val="both"/>
            </w:pPr>
            <w:r>
              <w:rPr>
                <w:rFonts w:ascii="Times New Roman"/>
                <w:b w:val="false"/>
                <w:i w:val="false"/>
                <w:color w:val="000000"/>
                <w:sz w:val="20"/>
              </w:rPr>
              <w:t>
1</w:t>
            </w:r>
          </w:p>
          <w:bookmarkEnd w:id="39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P.DS.06.TRN.004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391"/>
          <w:p>
            <w:pPr>
              <w:spacing w:after="20"/>
              <w:ind w:left="20"/>
              <w:jc w:val="both"/>
            </w:pPr>
            <w:r>
              <w:rPr>
                <w:rFonts w:ascii="Times New Roman"/>
                <w:b w:val="false"/>
                <w:i w:val="false"/>
                <w:color w:val="000000"/>
                <w:sz w:val="20"/>
              </w:rPr>
              <w:t>
2</w:t>
            </w:r>
          </w:p>
          <w:bookmarkEnd w:id="39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уполномоченными органами в Комиссию сведений за отчетный месяц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392"/>
          <w:p>
            <w:pPr>
              <w:spacing w:after="20"/>
              <w:ind w:left="20"/>
              <w:jc w:val="both"/>
            </w:pPr>
            <w:r>
              <w:rPr>
                <w:rFonts w:ascii="Times New Roman"/>
                <w:b w:val="false"/>
                <w:i w:val="false"/>
                <w:color w:val="000000"/>
                <w:sz w:val="20"/>
              </w:rPr>
              <w:t>
3</w:t>
            </w:r>
          </w:p>
          <w:bookmarkEnd w:id="39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Шаблон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запрос/ответ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393"/>
          <w:p>
            <w:pPr>
              <w:spacing w:after="20"/>
              <w:ind w:left="20"/>
              <w:jc w:val="both"/>
            </w:pPr>
            <w:r>
              <w:rPr>
                <w:rFonts w:ascii="Times New Roman"/>
                <w:b w:val="false"/>
                <w:i w:val="false"/>
                <w:color w:val="000000"/>
                <w:sz w:val="20"/>
              </w:rPr>
              <w:t>
4</w:t>
            </w:r>
          </w:p>
          <w:bookmarkEnd w:id="39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394"/>
          <w:p>
            <w:pPr>
              <w:spacing w:after="20"/>
              <w:ind w:left="20"/>
              <w:jc w:val="both"/>
            </w:pPr>
            <w:r>
              <w:rPr>
                <w:rFonts w:ascii="Times New Roman"/>
                <w:b w:val="false"/>
                <w:i w:val="false"/>
                <w:color w:val="000000"/>
                <w:sz w:val="20"/>
              </w:rPr>
              <w:t>
5</w:t>
            </w:r>
          </w:p>
          <w:bookmarkEnd w:id="39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уполномоченными органами в Комиссию сведений за отчетный месяц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395"/>
          <w:p>
            <w:pPr>
              <w:spacing w:after="20"/>
              <w:ind w:left="20"/>
              <w:jc w:val="both"/>
            </w:pPr>
            <w:r>
              <w:rPr>
                <w:rFonts w:ascii="Times New Roman"/>
                <w:b w:val="false"/>
                <w:i w:val="false"/>
                <w:color w:val="000000"/>
                <w:sz w:val="20"/>
              </w:rPr>
              <w:t>
6</w:t>
            </w:r>
          </w:p>
          <w:bookmarkEnd w:id="39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396"/>
          <w:p>
            <w:pPr>
              <w:spacing w:after="20"/>
              <w:ind w:left="20"/>
              <w:jc w:val="both"/>
            </w:pPr>
            <w:r>
              <w:rPr>
                <w:rFonts w:ascii="Times New Roman"/>
                <w:b w:val="false"/>
                <w:i w:val="false"/>
                <w:color w:val="000000"/>
                <w:sz w:val="20"/>
              </w:rPr>
              <w:t>
7</w:t>
            </w:r>
          </w:p>
          <w:bookmarkEnd w:id="39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Комиссией сведений за отчетный месяц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397"/>
          <w:p>
            <w:pPr>
              <w:spacing w:after="20"/>
              <w:ind w:left="20"/>
              <w:jc w:val="both"/>
            </w:pPr>
            <w:r>
              <w:rPr>
                <w:rFonts w:ascii="Times New Roman"/>
                <w:b w:val="false"/>
                <w:i w:val="false"/>
                <w:color w:val="000000"/>
                <w:sz w:val="20"/>
              </w:rPr>
              <w:t>
8</w:t>
            </w:r>
          </w:p>
          <w:bookmarkEnd w:id="39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выполнения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за отчетный месяц (P.DS.06.BEN.002): обработаны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398"/>
          <w:p>
            <w:pPr>
              <w:spacing w:after="20"/>
              <w:ind w:left="20"/>
              <w:jc w:val="both"/>
            </w:pPr>
            <w:r>
              <w:rPr>
                <w:rFonts w:ascii="Times New Roman"/>
                <w:b w:val="false"/>
                <w:i w:val="false"/>
                <w:color w:val="000000"/>
                <w:sz w:val="20"/>
              </w:rPr>
              <w:t>
9</w:t>
            </w:r>
          </w:p>
          <w:bookmarkEnd w:id="39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для подтверждения получения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подтверждения принятия в обработку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ожидания ответа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авторизации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повторов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399"/>
          <w:p>
            <w:pPr>
              <w:spacing w:after="20"/>
              <w:ind w:left="20"/>
              <w:jc w:val="both"/>
            </w:pPr>
            <w:r>
              <w:rPr>
                <w:rFonts w:ascii="Times New Roman"/>
                <w:b w:val="false"/>
                <w:i w:val="false"/>
                <w:color w:val="000000"/>
                <w:sz w:val="20"/>
              </w:rPr>
              <w:t>
10</w:t>
            </w:r>
          </w:p>
          <w:bookmarkEnd w:id="39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инициирующее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cведения за отчетный месяц (P.DS.06.MSG.003)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ответное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результатах обработки (P.DS.06.MSG.002)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400"/>
          <w:p>
            <w:pPr>
              <w:spacing w:after="20"/>
              <w:ind w:left="20"/>
              <w:jc w:val="both"/>
            </w:pPr>
            <w:r>
              <w:rPr>
                <w:rFonts w:ascii="Times New Roman"/>
                <w:b w:val="false"/>
                <w:i w:val="false"/>
                <w:color w:val="000000"/>
                <w:sz w:val="20"/>
              </w:rPr>
              <w:t>
11</w:t>
            </w:r>
          </w:p>
          <w:bookmarkEnd w:id="40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сообщений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(за исключением случаев, когда применение ЭЦП при осуществлении информационного взаимодействия в рамках общего процесса предусмотрено соответствующим решением Коллегии Комиссии) – для P.DS.06.MSG.003</w:t>
            </w:r>
          </w:p>
          <w:p>
            <w:pPr>
              <w:spacing w:after="20"/>
              <w:ind w:left="20"/>
              <w:jc w:val="both"/>
            </w:pPr>
            <w:r>
              <w:rPr>
                <w:rFonts w:ascii="Times New Roman"/>
                <w:b w:val="false"/>
                <w:i w:val="false"/>
                <w:color w:val="000000"/>
                <w:sz w:val="20"/>
              </w:rPr>
              <w:t>
нет – для P.DS.06.MSG.002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электронного документа с некорректной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bl>
    <w:p>
      <w:pPr>
        <w:spacing w:after="0"/>
        <w:ind w:left="0"/>
        <w:jc w:val="left"/>
      </w:pPr>
      <w:r>
        <w:br/>
      </w:r>
      <w:r>
        <w:rPr>
          <w:rFonts w:ascii="Times New Roman"/>
          <w:b w:val="false"/>
          <w:i w:val="false"/>
          <w:color w:val="000000"/>
          <w:sz w:val="28"/>
        </w:rPr>
        <w:t>
</w:t>
      </w:r>
    </w:p>
    <w:bookmarkStart w:name="z448" w:id="401"/>
    <w:p>
      <w:pPr>
        <w:spacing w:after="0"/>
        <w:ind w:left="0"/>
        <w:jc w:val="left"/>
      </w:pPr>
      <w:r>
        <w:rPr>
          <w:rFonts w:ascii="Times New Roman"/>
          <w:b/>
          <w:i w:val="false"/>
          <w:color w:val="000000"/>
        </w:rPr>
        <w:t xml:space="preserve"> 2. Транзакция общего процесса "Представление уполномоченными органами в Комиссию измененных сведений за отчетный месяц" (P.DS.06.TRN.005)</w:t>
      </w:r>
    </w:p>
    <w:bookmarkEnd w:id="401"/>
    <w:bookmarkStart w:name="z449" w:id="402"/>
    <w:p>
      <w:pPr>
        <w:spacing w:after="0"/>
        <w:ind w:left="0"/>
        <w:jc w:val="both"/>
      </w:pPr>
      <w:r>
        <w:rPr>
          <w:rFonts w:ascii="Times New Roman"/>
          <w:b w:val="false"/>
          <w:i w:val="false"/>
          <w:color w:val="000000"/>
          <w:sz w:val="28"/>
        </w:rPr>
        <w:t>
      15. Транзакция общего процесса "Представление уполномоченными органами в Комиссию измененных сведений за отчетный месяц" (P.DS.06.TRN.005) выполняется для представления инициатором респонденту соответствующих сведений. Схема выполнения указанной транзакции общего процесса представлена на рисунке 4. Параметры транзакции общего процесса приведены в таблице 5.</w:t>
      </w:r>
    </w:p>
    <w:bookmarkEnd w:id="40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96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3962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50" w:id="403"/>
    <w:p>
      <w:pPr>
        <w:spacing w:after="0"/>
        <w:ind w:left="0"/>
        <w:jc w:val="both"/>
      </w:pPr>
      <w:r>
        <w:rPr>
          <w:rFonts w:ascii="Times New Roman"/>
          <w:b w:val="false"/>
          <w:i w:val="false"/>
          <w:color w:val="000000"/>
          <w:sz w:val="28"/>
        </w:rPr>
        <w:t>
      Рис. 4. Схема выполнения транзакции общего процесса "Представление уполномоченными органами в Комиссию измененных сведений за отчетный месяц" (P.DS.06.TRN.005)</w:t>
      </w:r>
    </w:p>
    <w:bookmarkEnd w:id="403"/>
    <w:bookmarkStart w:name="z451" w:id="404"/>
    <w:p>
      <w:pPr>
        <w:spacing w:after="0"/>
        <w:ind w:left="0"/>
        <w:jc w:val="both"/>
      </w:pPr>
      <w:r>
        <w:rPr>
          <w:rFonts w:ascii="Times New Roman"/>
          <w:b w:val="false"/>
          <w:i w:val="false"/>
          <w:color w:val="000000"/>
          <w:sz w:val="28"/>
        </w:rPr>
        <w:t>
      Таблица 5</w:t>
      </w:r>
    </w:p>
    <w:bookmarkEnd w:id="404"/>
    <w:bookmarkStart w:name="z452" w:id="405"/>
    <w:p>
      <w:pPr>
        <w:spacing w:after="0"/>
        <w:ind w:left="0"/>
        <w:jc w:val="both"/>
      </w:pPr>
      <w:r>
        <w:rPr>
          <w:rFonts w:ascii="Times New Roman"/>
          <w:b w:val="false"/>
          <w:i w:val="false"/>
          <w:color w:val="000000"/>
          <w:sz w:val="28"/>
        </w:rPr>
        <w:t>
      Описание транзакции общего процесса "Представление уполномоченными органами в Комиссию измененных сведений за отчетный месяц" (P.DS.06.TRN.005)</w:t>
      </w:r>
    </w:p>
    <w:bookmarkEnd w:id="4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406"/>
          <w:p>
            <w:pPr>
              <w:spacing w:after="20"/>
              <w:ind w:left="20"/>
              <w:jc w:val="both"/>
            </w:pPr>
            <w:r>
              <w:rPr>
                <w:rFonts w:ascii="Times New Roman"/>
                <w:b w:val="false"/>
                <w:i w:val="false"/>
                <w:color w:val="000000"/>
                <w:sz w:val="20"/>
              </w:rPr>
              <w:t>
№ п/п</w:t>
            </w:r>
          </w:p>
          <w:bookmarkEnd w:id="40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407"/>
          <w:p>
            <w:pPr>
              <w:spacing w:after="20"/>
              <w:ind w:left="20"/>
              <w:jc w:val="both"/>
            </w:pPr>
            <w:r>
              <w:rPr>
                <w:rFonts w:ascii="Times New Roman"/>
                <w:b w:val="false"/>
                <w:i w:val="false"/>
                <w:color w:val="000000"/>
                <w:sz w:val="20"/>
              </w:rPr>
              <w:t>
1</w:t>
            </w:r>
          </w:p>
          <w:bookmarkEnd w:id="40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408"/>
          <w:p>
            <w:pPr>
              <w:spacing w:after="20"/>
              <w:ind w:left="20"/>
              <w:jc w:val="both"/>
            </w:pPr>
            <w:r>
              <w:rPr>
                <w:rFonts w:ascii="Times New Roman"/>
                <w:b w:val="false"/>
                <w:i w:val="false"/>
                <w:color w:val="000000"/>
                <w:sz w:val="20"/>
              </w:rPr>
              <w:t>
1</w:t>
            </w:r>
          </w:p>
          <w:bookmarkEnd w:id="40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P.DS.06.TRN.005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409"/>
          <w:p>
            <w:pPr>
              <w:spacing w:after="20"/>
              <w:ind w:left="20"/>
              <w:jc w:val="both"/>
            </w:pPr>
            <w:r>
              <w:rPr>
                <w:rFonts w:ascii="Times New Roman"/>
                <w:b w:val="false"/>
                <w:i w:val="false"/>
                <w:color w:val="000000"/>
                <w:sz w:val="20"/>
              </w:rPr>
              <w:t>
2</w:t>
            </w:r>
          </w:p>
          <w:bookmarkEnd w:id="40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уполномоченными органами в Комиссию измененных сведений за отчетный месяц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410"/>
          <w:p>
            <w:pPr>
              <w:spacing w:after="20"/>
              <w:ind w:left="20"/>
              <w:jc w:val="both"/>
            </w:pPr>
            <w:r>
              <w:rPr>
                <w:rFonts w:ascii="Times New Roman"/>
                <w:b w:val="false"/>
                <w:i w:val="false"/>
                <w:color w:val="000000"/>
                <w:sz w:val="20"/>
              </w:rPr>
              <w:t>
3</w:t>
            </w:r>
          </w:p>
          <w:bookmarkEnd w:id="41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Шаблон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запрос/ответ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411"/>
          <w:p>
            <w:pPr>
              <w:spacing w:after="20"/>
              <w:ind w:left="20"/>
              <w:jc w:val="both"/>
            </w:pPr>
            <w:r>
              <w:rPr>
                <w:rFonts w:ascii="Times New Roman"/>
                <w:b w:val="false"/>
                <w:i w:val="false"/>
                <w:color w:val="000000"/>
                <w:sz w:val="20"/>
              </w:rPr>
              <w:t>
4</w:t>
            </w:r>
          </w:p>
          <w:bookmarkEnd w:id="41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412"/>
          <w:p>
            <w:pPr>
              <w:spacing w:after="20"/>
              <w:ind w:left="20"/>
              <w:jc w:val="both"/>
            </w:pPr>
            <w:r>
              <w:rPr>
                <w:rFonts w:ascii="Times New Roman"/>
                <w:b w:val="false"/>
                <w:i w:val="false"/>
                <w:color w:val="000000"/>
                <w:sz w:val="20"/>
              </w:rPr>
              <w:t>
5</w:t>
            </w:r>
          </w:p>
          <w:bookmarkEnd w:id="41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уполномоченными органами в Комиссию измененных сведений за отчетный месяц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413"/>
          <w:p>
            <w:pPr>
              <w:spacing w:after="20"/>
              <w:ind w:left="20"/>
              <w:jc w:val="both"/>
            </w:pPr>
            <w:r>
              <w:rPr>
                <w:rFonts w:ascii="Times New Roman"/>
                <w:b w:val="false"/>
                <w:i w:val="false"/>
                <w:color w:val="000000"/>
                <w:sz w:val="20"/>
              </w:rPr>
              <w:t>
6</w:t>
            </w:r>
          </w:p>
          <w:bookmarkEnd w:id="41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414"/>
          <w:p>
            <w:pPr>
              <w:spacing w:after="20"/>
              <w:ind w:left="20"/>
              <w:jc w:val="both"/>
            </w:pPr>
            <w:r>
              <w:rPr>
                <w:rFonts w:ascii="Times New Roman"/>
                <w:b w:val="false"/>
                <w:i w:val="false"/>
                <w:color w:val="000000"/>
                <w:sz w:val="20"/>
              </w:rPr>
              <w:t>
7</w:t>
            </w:r>
          </w:p>
          <w:bookmarkEnd w:id="41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в Комиссии измененных сведений за отчетный месяц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415"/>
          <w:p>
            <w:pPr>
              <w:spacing w:after="20"/>
              <w:ind w:left="20"/>
              <w:jc w:val="both"/>
            </w:pPr>
            <w:r>
              <w:rPr>
                <w:rFonts w:ascii="Times New Roman"/>
                <w:b w:val="false"/>
                <w:i w:val="false"/>
                <w:color w:val="000000"/>
                <w:sz w:val="20"/>
              </w:rPr>
              <w:t>
8</w:t>
            </w:r>
          </w:p>
          <w:bookmarkEnd w:id="41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выполнения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за отчетный месяц (P.DS.06.BEN.002): измененные сведения обработаны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416"/>
          <w:p>
            <w:pPr>
              <w:spacing w:after="20"/>
              <w:ind w:left="20"/>
              <w:jc w:val="both"/>
            </w:pPr>
            <w:r>
              <w:rPr>
                <w:rFonts w:ascii="Times New Roman"/>
                <w:b w:val="false"/>
                <w:i w:val="false"/>
                <w:color w:val="000000"/>
                <w:sz w:val="20"/>
              </w:rPr>
              <w:t>
9</w:t>
            </w:r>
          </w:p>
          <w:bookmarkEnd w:id="41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для подтверждения получения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подтверждения принятия в обработку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ожидания ответа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авторизации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повторов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417"/>
          <w:p>
            <w:pPr>
              <w:spacing w:after="20"/>
              <w:ind w:left="20"/>
              <w:jc w:val="both"/>
            </w:pPr>
            <w:r>
              <w:rPr>
                <w:rFonts w:ascii="Times New Roman"/>
                <w:b w:val="false"/>
                <w:i w:val="false"/>
                <w:color w:val="000000"/>
                <w:sz w:val="20"/>
              </w:rPr>
              <w:t>
10</w:t>
            </w:r>
          </w:p>
          <w:bookmarkEnd w:id="41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инициирующее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измененные сведения за отчетный месяц (P.DS.06.MSG.006)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ответное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результатах обработки (P.DS.06.MSG.002)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418"/>
          <w:p>
            <w:pPr>
              <w:spacing w:after="20"/>
              <w:ind w:left="20"/>
              <w:jc w:val="both"/>
            </w:pPr>
            <w:r>
              <w:rPr>
                <w:rFonts w:ascii="Times New Roman"/>
                <w:b w:val="false"/>
                <w:i w:val="false"/>
                <w:color w:val="000000"/>
                <w:sz w:val="20"/>
              </w:rPr>
              <w:t>
11</w:t>
            </w:r>
          </w:p>
          <w:bookmarkEnd w:id="41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сообщений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(за исключением случаев, когда применение ЭЦП при осуществлении информационного взаимодействия в рамках общего процесса предусмотрено соответствующим решением Коллегии Комиссии) – для P.DS.06.MSG.006</w:t>
            </w:r>
          </w:p>
          <w:p>
            <w:pPr>
              <w:spacing w:after="20"/>
              <w:ind w:left="20"/>
              <w:jc w:val="both"/>
            </w:pPr>
            <w:r>
              <w:rPr>
                <w:rFonts w:ascii="Times New Roman"/>
                <w:b w:val="false"/>
                <w:i w:val="false"/>
                <w:color w:val="000000"/>
                <w:sz w:val="20"/>
              </w:rPr>
              <w:t>
нет – для P.DS.06.MSG.002</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электронного документа с некорректной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bl>
    <w:p>
      <w:pPr>
        <w:spacing w:after="0"/>
        <w:ind w:left="0"/>
        <w:jc w:val="left"/>
      </w:pPr>
      <w:r>
        <w:br/>
      </w:r>
      <w:r>
        <w:rPr>
          <w:rFonts w:ascii="Times New Roman"/>
          <w:b w:val="false"/>
          <w:i w:val="false"/>
          <w:color w:val="000000"/>
          <w:sz w:val="28"/>
        </w:rPr>
        <w:t>
</w:t>
      </w:r>
    </w:p>
    <w:bookmarkStart w:name="z475" w:id="419"/>
    <w:p>
      <w:pPr>
        <w:spacing w:after="0"/>
        <w:ind w:left="0"/>
        <w:jc w:val="left"/>
      </w:pPr>
      <w:r>
        <w:rPr>
          <w:rFonts w:ascii="Times New Roman"/>
          <w:b/>
          <w:i w:val="false"/>
          <w:color w:val="000000"/>
        </w:rPr>
        <w:t xml:space="preserve"> VIII. Порядок действий в нештатных ситуациях</w:t>
      </w:r>
    </w:p>
    <w:bookmarkEnd w:id="419"/>
    <w:bookmarkStart w:name="z476" w:id="420"/>
    <w:p>
      <w:pPr>
        <w:spacing w:after="0"/>
        <w:ind w:left="0"/>
        <w:jc w:val="both"/>
      </w:pPr>
      <w:r>
        <w:rPr>
          <w:rFonts w:ascii="Times New Roman"/>
          <w:b w:val="false"/>
          <w:i w:val="false"/>
          <w:color w:val="000000"/>
          <w:sz w:val="28"/>
        </w:rPr>
        <w:t>
      16. При информационном взаимодействии в рамках общего процесса вероятны нештатные ситуации, когда обработка данных не может быть произведена в обычном режиме. Нештатные ситуации возникают при технических сбоях, истечении времени ожидания и в иных случаях. Для получения участником общего процесса комментариев о причинах возникновения нештатной ситуации и рекомендаций по ее разрешению предусмотрена возможность направления соответствующего запроса в службу поддержки интегрированной информационной системы внешней и взаимной торговли. Общие рекомендации по разрешению нештатной ситуации приведены в таблице 6.</w:t>
      </w:r>
    </w:p>
    <w:bookmarkEnd w:id="420"/>
    <w:bookmarkStart w:name="z477" w:id="421"/>
    <w:p>
      <w:pPr>
        <w:spacing w:after="0"/>
        <w:ind w:left="0"/>
        <w:jc w:val="both"/>
      </w:pPr>
      <w:r>
        <w:rPr>
          <w:rFonts w:ascii="Times New Roman"/>
          <w:b w:val="false"/>
          <w:i w:val="false"/>
          <w:color w:val="000000"/>
          <w:sz w:val="28"/>
        </w:rPr>
        <w:t>
      17. Уполномоченный орган государства-члена проводит проверку сообщения, в связи с которым получено уведомление об ошибке, на соответствие Описанию форматов и структур электронных документов и сведений и требованиям к контролю сообщений, указанным в разделе IX настоящего Регламента. В случае если выявлено несоответствие указанным требованиям, уполномоченный орган государства-члена принимает все необходимые меры для устранения выявленной ошибки. В случае если несоответствий не выявлено, уполномоченный орган государства-члена направляет сообщение с описанием этой нештатной ситуации в службу поддержки интегрированной информационной системы внешней и взаимной торговли.</w:t>
      </w:r>
    </w:p>
    <w:bookmarkEnd w:id="4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6</w:t>
            </w:r>
          </w:p>
        </w:tc>
      </w:tr>
    </w:tbl>
    <w:bookmarkStart w:name="z479" w:id="422"/>
    <w:p>
      <w:pPr>
        <w:spacing w:after="0"/>
        <w:ind w:left="0"/>
        <w:jc w:val="left"/>
      </w:pPr>
      <w:r>
        <w:rPr>
          <w:rFonts w:ascii="Times New Roman"/>
          <w:b/>
          <w:i w:val="false"/>
          <w:color w:val="000000"/>
        </w:rPr>
        <w:t xml:space="preserve"> Действия в нештатных ситуациях</w:t>
      </w:r>
    </w:p>
    <w:bookmarkEnd w:id="4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423"/>
          <w:p>
            <w:pPr>
              <w:spacing w:after="20"/>
              <w:ind w:left="20"/>
              <w:jc w:val="both"/>
            </w:pPr>
            <w:r>
              <w:rPr>
                <w:rFonts w:ascii="Times New Roman"/>
                <w:b w:val="false"/>
                <w:i w:val="false"/>
                <w:color w:val="000000"/>
                <w:sz w:val="20"/>
              </w:rPr>
              <w:t>
Код нештатной ситуации</w:t>
            </w:r>
          </w:p>
          <w:bookmarkEnd w:id="42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нештатной ситуации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нештатной ситуации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Описание действий </w:t>
            </w:r>
          </w:p>
          <w:p>
            <w:pPr>
              <w:spacing w:after="20"/>
              <w:ind w:left="20"/>
              <w:jc w:val="both"/>
            </w:pPr>
            <w:r>
              <w:rPr>
                <w:rFonts w:ascii="Times New Roman"/>
                <w:b w:val="false"/>
                <w:i w:val="false"/>
                <w:color w:val="000000"/>
                <w:sz w:val="20"/>
              </w:rPr>
              <w:t>при возникновении нештатной ситуации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424"/>
          <w:p>
            <w:pPr>
              <w:spacing w:after="20"/>
              <w:ind w:left="20"/>
              <w:jc w:val="both"/>
            </w:pPr>
            <w:r>
              <w:rPr>
                <w:rFonts w:ascii="Times New Roman"/>
                <w:b w:val="false"/>
                <w:i w:val="false"/>
                <w:color w:val="000000"/>
                <w:sz w:val="20"/>
              </w:rPr>
              <w:t>
1</w:t>
            </w:r>
          </w:p>
          <w:bookmarkEnd w:id="42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425"/>
          <w:p>
            <w:pPr>
              <w:spacing w:after="20"/>
              <w:ind w:left="20"/>
              <w:jc w:val="both"/>
            </w:pPr>
            <w:r>
              <w:rPr>
                <w:rFonts w:ascii="Times New Roman"/>
                <w:b w:val="false"/>
                <w:i w:val="false"/>
                <w:color w:val="000000"/>
                <w:sz w:val="20"/>
              </w:rPr>
              <w:t>
P.EXC.002</w:t>
            </w:r>
          </w:p>
          <w:bookmarkEnd w:id="42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 двусторонней транзакции общего процесса не получил сообщение-ответ после истечения согласованного количества повторов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сбои в транспортной системе или системная ошибка программного обеспечения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 направить запрос в службу технической поддержки национального сегмента, в котором было сформировано сообщение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426"/>
          <w:p>
            <w:pPr>
              <w:spacing w:after="20"/>
              <w:ind w:left="20"/>
              <w:jc w:val="both"/>
            </w:pPr>
            <w:r>
              <w:rPr>
                <w:rFonts w:ascii="Times New Roman"/>
                <w:b w:val="false"/>
                <w:i w:val="false"/>
                <w:color w:val="000000"/>
                <w:sz w:val="20"/>
              </w:rPr>
              <w:t>
P.EXC.004</w:t>
            </w:r>
          </w:p>
          <w:bookmarkEnd w:id="42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 транзакции общего процесса получил уведомление об ошибке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синхронизированы справочники и классификаторы или не обновлены XML-схемы электронных документов (сведений)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инициатору транзакции общего процесса необходимо синхронизировать используемые справочники и классификаторы или обновить XML-схемы электронных документов (сведений).</w:t>
            </w:r>
          </w:p>
          <w:p>
            <w:pPr>
              <w:spacing w:after="20"/>
              <w:ind w:left="20"/>
              <w:jc w:val="both"/>
            </w:pPr>
            <w:r>
              <w:rPr>
                <w:rFonts w:ascii="Times New Roman"/>
                <w:b w:val="false"/>
                <w:i w:val="false"/>
                <w:color w:val="000000"/>
                <w:sz w:val="20"/>
              </w:rPr>
              <w:t>
Если справочники и классификаторы синхронизированы, XML-схемы электронных документов (сведений) обновлены, необходимо направить запрос в службу поддержки принимающего участника</w:t>
            </w:r>
          </w:p>
        </w:tc>
      </w:tr>
    </w:tbl>
    <w:bookmarkStart w:name="z484" w:id="427"/>
    <w:p>
      <w:pPr>
        <w:spacing w:after="0"/>
        <w:ind w:left="0"/>
        <w:jc w:val="left"/>
      </w:pPr>
      <w:r>
        <w:rPr>
          <w:rFonts w:ascii="Times New Roman"/>
          <w:b/>
          <w:i w:val="false"/>
          <w:color w:val="000000"/>
        </w:rPr>
        <w:t xml:space="preserve"> IX. Требования к заполнению электронных документов и сведений</w:t>
      </w:r>
    </w:p>
    <w:bookmarkEnd w:id="427"/>
    <w:bookmarkStart w:name="z485" w:id="428"/>
    <w:p>
      <w:pPr>
        <w:spacing w:after="0"/>
        <w:ind w:left="0"/>
        <w:jc w:val="left"/>
      </w:pPr>
      <w:r>
        <w:rPr>
          <w:rFonts w:ascii="Times New Roman"/>
          <w:b/>
          <w:i w:val="false"/>
          <w:color w:val="000000"/>
        </w:rPr>
        <w:t xml:space="preserve"> 18. Требования к заполнению реквизитов электронных документов (сведений) "Отчет о зачислении и распределении сумм специальных, антидемпинговых, компенсационных пошлин" (R.FP.DS.06.001), передаваемых в сообщении "Cведения за отчетный месяц" (P.DS.06.MSG.003), приведены в таблице 7.</w:t>
      </w:r>
    </w:p>
    <w:bookmarkEnd w:id="4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7</w:t>
            </w:r>
          </w:p>
        </w:tc>
      </w:tr>
    </w:tbl>
    <w:bookmarkStart w:name="z487" w:id="429"/>
    <w:p>
      <w:pPr>
        <w:spacing w:after="0"/>
        <w:ind w:left="0"/>
        <w:jc w:val="left"/>
      </w:pPr>
      <w:r>
        <w:rPr>
          <w:rFonts w:ascii="Times New Roman"/>
          <w:b/>
          <w:i w:val="false"/>
          <w:color w:val="000000"/>
        </w:rPr>
        <w:t xml:space="preserve"> Требования к заполнению реквизитов электронных документов (сведений) "Отчет о зачислении и распределении сумм специальных, антидемпинговых, компенсационных пошлин" (R.FP.DS.06.001), передаваемых в сообщении "Cведения за отчетный месяц" (P.DS.06.MSG.003)</w:t>
      </w:r>
    </w:p>
    <w:bookmarkEnd w:id="4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430"/>
          <w:p>
            <w:pPr>
              <w:spacing w:after="20"/>
              <w:ind w:left="20"/>
              <w:jc w:val="both"/>
            </w:pPr>
            <w:r>
              <w:rPr>
                <w:rFonts w:ascii="Times New Roman"/>
                <w:b w:val="false"/>
                <w:i w:val="false"/>
                <w:color w:val="000000"/>
                <w:sz w:val="20"/>
              </w:rPr>
              <w:t>
Код требования</w:t>
            </w:r>
          </w:p>
          <w:bookmarkEnd w:id="43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Формулировка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431"/>
          <w:p>
            <w:pPr>
              <w:spacing w:after="20"/>
              <w:ind w:left="20"/>
              <w:jc w:val="both"/>
            </w:pPr>
            <w:r>
              <w:rPr>
                <w:rFonts w:ascii="Times New Roman"/>
                <w:b w:val="false"/>
                <w:i w:val="false"/>
                <w:color w:val="000000"/>
                <w:sz w:val="20"/>
              </w:rPr>
              <w:t>
1</w:t>
            </w:r>
          </w:p>
          <w:bookmarkEnd w:id="43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базе данных получателя информации должны отсутствовать сведения за отчетный месяц, совпадающие с передаваемыми сведениями по следующим значениям реквизитов "Код страны, предоставившей информацию" (fpsdo:ReportCountryCode) в составе структуры электронного документа (сведений) и реквизита "Дата" (csdo:EventDate) в составе реквизита "Отчет о зачислении и распределении сумм специальных, антидемпинговых, компенсационных пошлин" (fpcdo:AntiDumpingDutyReportDetails)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432"/>
          <w:p>
            <w:pPr>
              <w:spacing w:after="20"/>
              <w:ind w:left="20"/>
              <w:jc w:val="both"/>
            </w:pPr>
            <w:r>
              <w:rPr>
                <w:rFonts w:ascii="Times New Roman"/>
                <w:b w:val="false"/>
                <w:i w:val="false"/>
                <w:color w:val="000000"/>
                <w:sz w:val="20"/>
              </w:rPr>
              <w:t>
2</w:t>
            </w:r>
          </w:p>
          <w:bookmarkEnd w:id="43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"Дата и время модификации" (fpsdo:‌Modification‌Date‌Time) в составе сложного реквизита "Отчет о зачислении и распределении сумм специальных, антидемпинговых, компенсационных пошлин" (fpcdo:AntiDumpingDutyReportDetails) не заполняется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433"/>
          <w:p>
            <w:pPr>
              <w:spacing w:after="20"/>
              <w:ind w:left="20"/>
              <w:jc w:val="both"/>
            </w:pPr>
            <w:r>
              <w:rPr>
                <w:rFonts w:ascii="Times New Roman"/>
                <w:b w:val="false"/>
                <w:i w:val="false"/>
                <w:color w:val="000000"/>
                <w:sz w:val="20"/>
              </w:rPr>
              <w:t>
3</w:t>
            </w:r>
          </w:p>
          <w:bookmarkEnd w:id="43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"Отчет о зачислении и распределении сумм специальных, антидемпинговых, компенсационных пошлин" (fpcdo:‌Anti‌Dumping‌Duty‌Report‌Details) должен содержать 1 значение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434"/>
          <w:p>
            <w:pPr>
              <w:spacing w:after="20"/>
              <w:ind w:left="20"/>
              <w:jc w:val="both"/>
            </w:pPr>
            <w:r>
              <w:rPr>
                <w:rFonts w:ascii="Times New Roman"/>
                <w:b w:val="false"/>
                <w:i w:val="false"/>
                <w:color w:val="000000"/>
                <w:sz w:val="20"/>
              </w:rPr>
              <w:t>
4</w:t>
            </w:r>
          </w:p>
          <w:bookmarkEnd w:id="43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составе сложного реквизита "Отчет о зачислении и распределении сумм специальных, антидемпинговых, компенсационных пошлин" (fpcdo:AntiDumpingDutyReportDetails) должен присутствовать 1 реквизит "Сведения о зачислении и распределении сумм специальных, антидемпинговых, компенсационных пошлин" (fpcdo:AntiDumpingDutyDetails), содержащий реквизит "Признак типа передаваемых сумм" (fpsdo:DailyInfoIndicator) со значением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435"/>
          <w:p>
            <w:pPr>
              <w:spacing w:after="20"/>
              <w:ind w:left="20"/>
              <w:jc w:val="both"/>
            </w:pPr>
            <w:r>
              <w:rPr>
                <w:rFonts w:ascii="Times New Roman"/>
                <w:b w:val="false"/>
                <w:i w:val="false"/>
                <w:color w:val="000000"/>
                <w:sz w:val="20"/>
              </w:rPr>
              <w:t>
5</w:t>
            </w:r>
          </w:p>
          <w:bookmarkEnd w:id="43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составе сложного реквизита "Отчет о зачислении и распределении сумм специальных, антидемпинговых, компенсационных пошлин" (fpcdo:AntiDumpingDutyReportDetails) должен присутствовать 1 реквизит "Сведения о зачислении и распределении сумм специальных, антидемпинговых, компенсационных пошлин" (fpcdo:AntiDumpingDutyDetails), содержащий реквизит "Признак типа передаваемых сумм" (fpsdo:DailyInfoIndicator) со значением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436"/>
          <w:p>
            <w:pPr>
              <w:spacing w:after="20"/>
              <w:ind w:left="20"/>
              <w:jc w:val="both"/>
            </w:pPr>
            <w:r>
              <w:rPr>
                <w:rFonts w:ascii="Times New Roman"/>
                <w:b w:val="false"/>
                <w:i w:val="false"/>
                <w:color w:val="000000"/>
                <w:sz w:val="20"/>
              </w:rPr>
              <w:t>
6</w:t>
            </w:r>
          </w:p>
          <w:bookmarkEnd w:id="43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(csdo:EventDate) в составе сложного реквизита "Отчет о зачислении и распределении сумм специальных, антидемпинговых, компенсационных пошлин" (fpcdo:AntiDumpingDutyReportDetails) должно быть больше значения, указанного в реквизите "Дата предыдущего отчета" (fpsdo:PreviousReportDate)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437"/>
          <w:p>
            <w:pPr>
              <w:spacing w:after="20"/>
              <w:ind w:left="20"/>
              <w:jc w:val="both"/>
            </w:pPr>
            <w:r>
              <w:rPr>
                <w:rFonts w:ascii="Times New Roman"/>
                <w:b w:val="false"/>
                <w:i w:val="false"/>
                <w:color w:val="000000"/>
                <w:sz w:val="20"/>
              </w:rPr>
              <w:t>
7</w:t>
            </w:r>
          </w:p>
          <w:bookmarkEnd w:id="43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сложном реквизите "Отчет о зачислении и распределении сумм специальных, антидемпинговых, компенсационных пошлин" (fpcdo:AntiDumpingDutyReportDetails) все значения вложенных реквизитов "Код валюты" (атрибут currencyCode) за исключением сложного реквизита "Сведения о суммах поступлений специальных, антидемпинговых, компенсационных пошлин на счета в иностранной валюте" (fpcdo:GenericExternalRevenueDistributedDutyDetails) должны соответствовать буквенному коду валюты того государства-члена, код которого указан в реквизите "Код страны, предоставившей информацию" (fpsdo:ReportCountryCode)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438"/>
          <w:p>
            <w:pPr>
              <w:spacing w:after="20"/>
              <w:ind w:left="20"/>
              <w:jc w:val="both"/>
            </w:pPr>
            <w:r>
              <w:rPr>
                <w:rFonts w:ascii="Times New Roman"/>
                <w:b w:val="false"/>
                <w:i w:val="false"/>
                <w:color w:val="000000"/>
                <w:sz w:val="20"/>
              </w:rPr>
              <w:t>
8</w:t>
            </w:r>
          </w:p>
          <w:bookmarkEnd w:id="43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сложном реквизите "Сведения о суммах поступлений специальных, антидемпинговых, компенсационных пошлин на счета в иностранной валюте" (fpcdo:GenericExternalRevenueDistributedDutyDetails) все значения вложенных реквизитов "Код валюты" (атрибут currencyCode) должны соответствовать буквенному коду валюты того государства-члена, код которого указан в значении реквизита "Код страны" </w:t>
            </w:r>
          </w:p>
          <w:p>
            <w:pPr>
              <w:spacing w:after="20"/>
              <w:ind w:left="20"/>
              <w:jc w:val="both"/>
            </w:pPr>
            <w:r>
              <w:rPr>
                <w:rFonts w:ascii="Times New Roman"/>
                <w:b w:val="false"/>
                <w:i w:val="false"/>
                <w:color w:val="000000"/>
                <w:sz w:val="20"/>
              </w:rPr>
              <w:t>(csdo:UnifiedCountryCode) в составе сложного реквизита "Сведения о суммах поступлений на счета в иностранной валюте" (fpcdo:GenericExternalRevenueDistributedDutyDetails)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439"/>
          <w:p>
            <w:pPr>
              <w:spacing w:after="20"/>
              <w:ind w:left="20"/>
              <w:jc w:val="both"/>
            </w:pPr>
            <w:r>
              <w:rPr>
                <w:rFonts w:ascii="Times New Roman"/>
                <w:b w:val="false"/>
                <w:i w:val="false"/>
                <w:color w:val="000000"/>
                <w:sz w:val="20"/>
              </w:rPr>
              <w:t>
9</w:t>
            </w:r>
          </w:p>
          <w:bookmarkEnd w:id="43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составе сложного реквизита "Отчет о зачислении и распределении сумм специальных, антидемпинговых, компенсационных пошлин" (fpcdo:AntiDumpingDutyReportDetails) должен содержаться 1 реквизит "Сведения о суммах специальных, антидемпинговых, компенсационных пошлин, подлежащих распределению" (fpcdo:GenericDistributableAntiDumpingDutyDetails), содержащий реквизит "Признак общей суммы" (fpsdo:TotalAmountIndicator) со значением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440"/>
          <w:p>
            <w:pPr>
              <w:spacing w:after="20"/>
              <w:ind w:left="20"/>
              <w:jc w:val="both"/>
            </w:pPr>
            <w:r>
              <w:rPr>
                <w:rFonts w:ascii="Times New Roman"/>
                <w:b w:val="false"/>
                <w:i w:val="false"/>
                <w:color w:val="000000"/>
                <w:sz w:val="20"/>
              </w:rPr>
              <w:t>
10</w:t>
            </w:r>
          </w:p>
          <w:bookmarkEnd w:id="44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составе сложного реквизита "Сведения о суммах специальных, антидемпинговых, компенсационных пошлин, подлежащих распределению" (fpcdo:GenericDistributableAntiDumpingDutyDetails), реквизит "Код страны" (csdo:‌Unified‌Country‌Code) должен быть заполнен только для тех случаев, когда реквизит "Признак общей суммы" (fpsdo:TotalAmountIndicator) имеет значение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441"/>
          <w:p>
            <w:pPr>
              <w:spacing w:after="20"/>
              <w:ind w:left="20"/>
              <w:jc w:val="both"/>
            </w:pPr>
            <w:r>
              <w:rPr>
                <w:rFonts w:ascii="Times New Roman"/>
                <w:b w:val="false"/>
                <w:i w:val="false"/>
                <w:color w:val="000000"/>
                <w:sz w:val="20"/>
              </w:rPr>
              <w:t>
11</w:t>
            </w:r>
          </w:p>
          <w:bookmarkEnd w:id="44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в составе сложного реквизита "Сведения о суммах специальных, антидемпинговых, компенсационных пошлин, подлежащие распределению" (fpcdo:GenericDistributableAntiDumpingDutyDetails) реквизит "Признак общей суммы" (fpsdo:TotalAmountIndicator) имеет значение "1", то значение реквизита "Суммы специальных, антидемпинговых, компенсационных пошлин, подлежащие распределению" (fpsdo:AntiDumpingGenericDistributableDutyAmount) должно быть равно сумме всех значений реквизитов "Суммы специальных, антидемпинговых, компенсационных пошлин, подлежащие распределению" (fpsdo:AntiDumpingGenericDistributableDutyAmount), указанных в составе сложного реквизита "Сведения о суммах специальных, антидемпинговых, компенсационных пошлин, подлежащие распределению" (fpcdo:GenericDistributableAntiDumpingDutyDetails) содержащего реквизит "Признак общей суммы" (fpsdo:TotalAmountIndicator) со значением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442"/>
          <w:p>
            <w:pPr>
              <w:spacing w:after="20"/>
              <w:ind w:left="20"/>
              <w:jc w:val="both"/>
            </w:pPr>
            <w:r>
              <w:rPr>
                <w:rFonts w:ascii="Times New Roman"/>
                <w:b w:val="false"/>
                <w:i w:val="false"/>
                <w:color w:val="000000"/>
                <w:sz w:val="20"/>
              </w:rPr>
              <w:t>
12</w:t>
            </w:r>
          </w:p>
          <w:bookmarkEnd w:id="44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составе сложного реквизита "Отчет о зачислении и распределении сумм специальных, антидемпинговых, компенсационных пошлин" (fpcdo:AntiDumpingDutyReportDetails) должен содержаться 1 реквизит "Сведения о суммах распределенных специальных, антидемпинговых, компенсационных пошлин, перечисленных на счета" (fpcdo:GenericTransferDistributedAntiDumpingDutyDetails), содержащий реквизит "Признак общей суммы" (fpsdo:TotalAmountIndicator) со значением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443"/>
          <w:p>
            <w:pPr>
              <w:spacing w:after="20"/>
              <w:ind w:left="20"/>
              <w:jc w:val="both"/>
            </w:pPr>
            <w:r>
              <w:rPr>
                <w:rFonts w:ascii="Times New Roman"/>
                <w:b w:val="false"/>
                <w:i w:val="false"/>
                <w:color w:val="000000"/>
                <w:sz w:val="20"/>
              </w:rPr>
              <w:t>
13</w:t>
            </w:r>
          </w:p>
          <w:bookmarkEnd w:id="44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реквизита "Сведения о суммах распределенных специальных, антидемпинговых, компенсационных пошлин, перечисленных на счета" (fpcdo:GenericTransferDistributedAntiDumpingDutyDetails), реквизит "Код страны" (csdo:‌Unified‌Country‌Code) должен быть заполнен только для тех случаев, когда реквизит "Признак общей суммы" (fpsdo:TotalAmountIndicator) имеет значение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444"/>
          <w:p>
            <w:pPr>
              <w:spacing w:after="20"/>
              <w:ind w:left="20"/>
              <w:jc w:val="both"/>
            </w:pPr>
            <w:r>
              <w:rPr>
                <w:rFonts w:ascii="Times New Roman"/>
                <w:b w:val="false"/>
                <w:i w:val="false"/>
                <w:color w:val="000000"/>
                <w:sz w:val="20"/>
              </w:rPr>
              <w:t>
14</w:t>
            </w:r>
          </w:p>
          <w:bookmarkEnd w:id="44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в реквизите "Сведения о суммах распределенных специальных, антидемпинговых, компенсационных пошлин, перечисленных на счета" (fpcdo:GenericTransferDistributedAntiDumpingDutyDetails) реквизит "Признак общей суммы" (fpsdo:TotalAmountIndicator) имеет значение "1", то значение реквизита "Суммы распределенных специальных, антидемпинговых, компенсационных пошлин, перечисленные на счет" (fpsdo:AntiDumpingGenericTransferDistributedDutyAmount) должно быть равно сумме всех значений реквизитов "Суммы распределенных специальных, антидемпинговых, компенсационных пошлин, перечисленные на счет" (fpsdo:AntiDumpingGenericTransferDistributedDutyAmount), указанных в реквизите "Сведения о суммах распределенных специальных, антидемпинговых, компенсационных пошлин, перечисленных на счета" (fpcdo:GenericTransferDistributedAntiDumpingDutyDetails) с индикатором "Признак общей суммы" (fpsdo:TotalAmountIndicator) со значением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445"/>
          <w:p>
            <w:pPr>
              <w:spacing w:after="20"/>
              <w:ind w:left="20"/>
              <w:jc w:val="both"/>
            </w:pPr>
            <w:r>
              <w:rPr>
                <w:rFonts w:ascii="Times New Roman"/>
                <w:b w:val="false"/>
                <w:i w:val="false"/>
                <w:color w:val="000000"/>
                <w:sz w:val="20"/>
              </w:rPr>
              <w:t>
15</w:t>
            </w:r>
          </w:p>
          <w:bookmarkEnd w:id="44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составе сложного реквизита "Отчет о зачислении и распределении сумм специальных, антидемпинговых, компенсационных пошлин" (fpcdo:AntiDumpingDutyReportDetails) должен содержаться 1 реквизит "Сведения о суммах распределенных специальных, антидемпинговых, компенсационных пошлин, приостановленных к перечислению" (fpcdo:GenericStopTransferDistributedAntiDumpingDutyDetails), содержащий реквизит "Признак общей суммы" (fpsdo:TotalAmountIndicator) со значением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446"/>
          <w:p>
            <w:pPr>
              <w:spacing w:after="20"/>
              <w:ind w:left="20"/>
              <w:jc w:val="both"/>
            </w:pPr>
            <w:r>
              <w:rPr>
                <w:rFonts w:ascii="Times New Roman"/>
                <w:b w:val="false"/>
                <w:i w:val="false"/>
                <w:color w:val="000000"/>
                <w:sz w:val="20"/>
              </w:rPr>
              <w:t>
16</w:t>
            </w:r>
          </w:p>
          <w:bookmarkEnd w:id="44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реквизита "Сведения о суммах распределенных специальных, антидемпинговых, компенсационных пошлин, приостановленных к перечислению" (fpcdo:GenericStopTransferDistributedAntiDumpingDutyDetails), реквизит "Код страны" (csdo:‌Unified‌Country‌Code) должен быть заполнен только для тех случаев, когда реквизит "Признак общей суммы" (fpsdo:TotalAmountIndicator) имеет значение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447"/>
          <w:p>
            <w:pPr>
              <w:spacing w:after="20"/>
              <w:ind w:left="20"/>
              <w:jc w:val="both"/>
            </w:pPr>
            <w:r>
              <w:rPr>
                <w:rFonts w:ascii="Times New Roman"/>
                <w:b w:val="false"/>
                <w:i w:val="false"/>
                <w:color w:val="000000"/>
                <w:sz w:val="20"/>
              </w:rPr>
              <w:t>
17</w:t>
            </w:r>
          </w:p>
          <w:bookmarkEnd w:id="44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в реквизите "Сведения о суммах распределенных специальных, антидемпинговых, компенсационных пошлин, приостановленных к перечислению" (fpcdo:GenericStopTransferDistributedAntiDumpingDutyDetails) реквизит "Признак общей суммы" (fpsdo:TotalAmountIndicator) имеет значение "1", то значение реквизита "Суммы распределенных специальных, антидемпинговых, компенсационных пошлин, приостановленные к перечислению" (fpsdo:AntiDumpingGenericStopTransferDistributedDutyAmount) должно быть равно сумме всех значений реквизитов "Суммы распределенных специальных, антидемпинговых, компенсационных пошлин, приостановленные к перечислению" (fpsdo:AntiDumpingGenericStopTransferDistributedDutyAmount), указанных в реквизите "Сведения о суммах распределенных специальных, антидемпинговых, компенсационных пошлин, приостановленных к перечислению" (fpcdo:GenericStopTransferDistributedAntiDumpingDutyDetails), содержащего реквизит "Признак общей суммы" (fpsdo:TotalAmountIndicator) со значением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448"/>
          <w:p>
            <w:pPr>
              <w:spacing w:after="20"/>
              <w:ind w:left="20"/>
              <w:jc w:val="both"/>
            </w:pPr>
            <w:r>
              <w:rPr>
                <w:rFonts w:ascii="Times New Roman"/>
                <w:b w:val="false"/>
                <w:i w:val="false"/>
                <w:color w:val="000000"/>
                <w:sz w:val="20"/>
              </w:rPr>
              <w:t>
18</w:t>
            </w:r>
          </w:p>
          <w:bookmarkEnd w:id="44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каждого реквизита "Код страны" (csdo:UnifiedCountryCode) должно соответствовать коду страны из классификатора стран мира, содержащего перечень кодов и наименований стран мира, указанного в разделе VII Правил информационного взаимодействия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449"/>
          <w:p>
            <w:pPr>
              <w:spacing w:after="20"/>
              <w:ind w:left="20"/>
              <w:jc w:val="both"/>
            </w:pPr>
            <w:r>
              <w:rPr>
                <w:rFonts w:ascii="Times New Roman"/>
                <w:b w:val="false"/>
                <w:i w:val="false"/>
                <w:color w:val="000000"/>
                <w:sz w:val="20"/>
              </w:rPr>
              <w:t>
19</w:t>
            </w:r>
          </w:p>
          <w:bookmarkEnd w:id="44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каждого реквизита "Код страны, предоставившей информацию" (fpsdo:ReportCountryCode) должно соответствовать коду страны из классификатора стран мира, содержащего перечень кодов и наименований стран мира, указанного в разделе VII Правил информационного взаимодействия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450"/>
          <w:p>
            <w:pPr>
              <w:spacing w:after="20"/>
              <w:ind w:left="20"/>
              <w:jc w:val="both"/>
            </w:pPr>
            <w:r>
              <w:rPr>
                <w:rFonts w:ascii="Times New Roman"/>
                <w:b w:val="false"/>
                <w:i w:val="false"/>
                <w:color w:val="000000"/>
                <w:sz w:val="20"/>
              </w:rPr>
              <w:t>
20</w:t>
            </w:r>
          </w:p>
          <w:bookmarkEnd w:id="45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страны" (csdo:UnifiedCountryCode) заполнен, то значение реквизита "Идентификатор справочника (классификатора)" (атрибут codeListId) в его составе должно содержать кодовое обозначение классификатора стран мира, указанного в разделе VII Правил информационного взаимодействия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451"/>
          <w:p>
            <w:pPr>
              <w:spacing w:after="20"/>
              <w:ind w:left="20"/>
              <w:jc w:val="both"/>
            </w:pPr>
            <w:r>
              <w:rPr>
                <w:rFonts w:ascii="Times New Roman"/>
                <w:b w:val="false"/>
                <w:i w:val="false"/>
                <w:color w:val="000000"/>
                <w:sz w:val="20"/>
              </w:rPr>
              <w:t>
21</w:t>
            </w:r>
          </w:p>
          <w:bookmarkEnd w:id="45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страны, предоставившей информацию"(fpsdo:ReportCountryCode) заполнен, то значение реквизита "Идентификатор справочника (классификатора)" (атрибут codeListId) в его составе должно содержать кодовое обозначение классификатора стран мира, указанного в разделе VII Правил информационного взаимодействия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452"/>
          <w:p>
            <w:pPr>
              <w:spacing w:after="20"/>
              <w:ind w:left="20"/>
              <w:jc w:val="both"/>
            </w:pPr>
            <w:r>
              <w:rPr>
                <w:rFonts w:ascii="Times New Roman"/>
                <w:b w:val="false"/>
                <w:i w:val="false"/>
                <w:color w:val="000000"/>
                <w:sz w:val="20"/>
              </w:rPr>
              <w:t>
22</w:t>
            </w:r>
          </w:p>
          <w:bookmarkEnd w:id="45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"Код валюты" (атрибут currency‌Code) должно соответствовать коду валюты из классификатора валют, указанного в разделе VII Правил информационного взаимодействия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453"/>
          <w:p>
            <w:pPr>
              <w:spacing w:after="20"/>
              <w:ind w:left="20"/>
              <w:jc w:val="both"/>
            </w:pPr>
            <w:r>
              <w:rPr>
                <w:rFonts w:ascii="Times New Roman"/>
                <w:b w:val="false"/>
                <w:i w:val="false"/>
                <w:color w:val="000000"/>
                <w:sz w:val="20"/>
              </w:rPr>
              <w:t>
23</w:t>
            </w:r>
          </w:p>
          <w:bookmarkEnd w:id="45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"Идентификатор классификатора" (атрибут currency‌Code‌List‌Id) в составе реквизитов, содержащих реквизит "Код валюты" (атрибут currency‌Code), должно соответствовать кодовому обозначению классификатора валют, указанного в разделе VII Правил информационного взаимодействия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454"/>
          <w:p>
            <w:pPr>
              <w:spacing w:after="20"/>
              <w:ind w:left="20"/>
              <w:jc w:val="both"/>
            </w:pPr>
            <w:r>
              <w:rPr>
                <w:rFonts w:ascii="Times New Roman"/>
                <w:b w:val="false"/>
                <w:i w:val="false"/>
                <w:color w:val="000000"/>
                <w:sz w:val="20"/>
              </w:rPr>
              <w:t>
24</w:t>
            </w:r>
          </w:p>
          <w:bookmarkEnd w:id="45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реквизит "Код вида связи" (csdo:Communication​Channel​Code) </w:t>
            </w:r>
          </w:p>
          <w:p>
            <w:pPr>
              <w:spacing w:after="20"/>
              <w:ind w:left="20"/>
              <w:jc w:val="both"/>
            </w:pPr>
            <w:r>
              <w:rPr>
                <w:rFonts w:ascii="Times New Roman"/>
                <w:b w:val="false"/>
                <w:i w:val="false"/>
                <w:color w:val="000000"/>
                <w:sz w:val="20"/>
              </w:rPr>
              <w:t xml:space="preserve">в составе сложного реквизита "Контактный реквизит" </w:t>
            </w:r>
          </w:p>
          <w:p>
            <w:pPr>
              <w:spacing w:after="20"/>
              <w:ind w:left="20"/>
              <w:jc w:val="both"/>
            </w:pPr>
            <w:r>
              <w:rPr>
                <w:rFonts w:ascii="Times New Roman"/>
                <w:b w:val="false"/>
                <w:i w:val="false"/>
                <w:color w:val="000000"/>
                <w:sz w:val="20"/>
              </w:rPr>
              <w:t>(ccdo:​Communication​Details) должен быть заполнен и иметь значение "TE" (телефон)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455"/>
          <w:p>
            <w:pPr>
              <w:spacing w:after="20"/>
              <w:ind w:left="20"/>
              <w:jc w:val="both"/>
            </w:pPr>
            <w:r>
              <w:rPr>
                <w:rFonts w:ascii="Times New Roman"/>
                <w:b w:val="false"/>
                <w:i w:val="false"/>
                <w:color w:val="000000"/>
                <w:sz w:val="20"/>
              </w:rPr>
              <w:t>
25</w:t>
            </w:r>
          </w:p>
          <w:bookmarkEnd w:id="45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реквизит "Наименование вида связи" (csdo:​Communication​Channel​Name) в составе сложного реквизита "Контактный реквизит" </w:t>
            </w:r>
          </w:p>
          <w:p>
            <w:pPr>
              <w:spacing w:after="20"/>
              <w:ind w:left="20"/>
              <w:jc w:val="both"/>
            </w:pPr>
            <w:r>
              <w:rPr>
                <w:rFonts w:ascii="Times New Roman"/>
                <w:b w:val="false"/>
                <w:i w:val="false"/>
                <w:color w:val="000000"/>
                <w:sz w:val="20"/>
              </w:rPr>
              <w:t>(ccdo:​Communication​Details) не заполняется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456"/>
          <w:p>
            <w:pPr>
              <w:spacing w:after="20"/>
              <w:ind w:left="20"/>
              <w:jc w:val="both"/>
            </w:pPr>
            <w:r>
              <w:rPr>
                <w:rFonts w:ascii="Times New Roman"/>
                <w:b w:val="false"/>
                <w:i w:val="false"/>
                <w:color w:val="000000"/>
                <w:sz w:val="20"/>
              </w:rPr>
              <w:t>
26</w:t>
            </w:r>
          </w:p>
          <w:bookmarkEnd w:id="45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"Сведения о протоколе оперативной сверки"</w:t>
            </w:r>
          </w:p>
          <w:p>
            <w:pPr>
              <w:spacing w:after="20"/>
              <w:ind w:left="20"/>
              <w:jc w:val="both"/>
            </w:pPr>
            <w:r>
              <w:rPr>
                <w:rFonts w:ascii="Times New Roman"/>
                <w:b w:val="false"/>
                <w:i w:val="false"/>
                <w:color w:val="000000"/>
                <w:sz w:val="20"/>
              </w:rPr>
              <w:t>
(fpcdo:‌Verification‌Pro‌Details) не заполняется</w:t>
            </w:r>
          </w:p>
        </w:tc>
      </w:tr>
    </w:tbl>
    <w:p>
      <w:pPr>
        <w:spacing w:after="0"/>
        <w:ind w:left="0"/>
        <w:jc w:val="left"/>
      </w:pPr>
      <w:r>
        <w:br/>
      </w:r>
      <w:r>
        <w:rPr>
          <w:rFonts w:ascii="Times New Roman"/>
          <w:b w:val="false"/>
          <w:i w:val="false"/>
          <w:color w:val="000000"/>
          <w:sz w:val="28"/>
        </w:rPr>
        <w:t>
</w:t>
      </w:r>
    </w:p>
    <w:bookmarkStart w:name="z515" w:id="457"/>
    <w:p>
      <w:pPr>
        <w:spacing w:after="0"/>
        <w:ind w:left="0"/>
        <w:jc w:val="both"/>
      </w:pPr>
      <w:r>
        <w:rPr>
          <w:rFonts w:ascii="Times New Roman"/>
          <w:b w:val="false"/>
          <w:i w:val="false"/>
          <w:color w:val="000000"/>
          <w:sz w:val="28"/>
        </w:rPr>
        <w:t>
      19. Требования к заполнению реквизитов электронных документов (сведений) "Отчет о зачислении и распределении сумм специальных, антидемпинговых, компенсационных пошлин" (R.FP.DS.06.001), передаваемых в сообщении "Измененные сведения за отчетный месяц" (P.DS.06.MSG.006), приведены в таблице 8.</w:t>
      </w:r>
    </w:p>
    <w:bookmarkEnd w:id="457"/>
    <w:bookmarkStart w:name="z516" w:id="458"/>
    <w:p>
      <w:pPr>
        <w:spacing w:after="0"/>
        <w:ind w:left="0"/>
        <w:jc w:val="both"/>
      </w:pPr>
      <w:r>
        <w:rPr>
          <w:rFonts w:ascii="Times New Roman"/>
          <w:b w:val="false"/>
          <w:i w:val="false"/>
          <w:color w:val="000000"/>
          <w:sz w:val="28"/>
        </w:rPr>
        <w:t>
      Таблица 8</w:t>
      </w:r>
    </w:p>
    <w:bookmarkEnd w:id="458"/>
    <w:bookmarkStart w:name="z517" w:id="459"/>
    <w:p>
      <w:pPr>
        <w:spacing w:after="0"/>
        <w:ind w:left="0"/>
        <w:jc w:val="both"/>
      </w:pPr>
      <w:r>
        <w:rPr>
          <w:rFonts w:ascii="Times New Roman"/>
          <w:b w:val="false"/>
          <w:i w:val="false"/>
          <w:color w:val="000000"/>
          <w:sz w:val="28"/>
        </w:rPr>
        <w:t>
      Требования к заполнению реквизитов электронных документов (сведений) "Отчет о зачислении и распределении сумм специальных, антидемпинговых, компенсационных пошлин" (R.FP.DS.06.001), передаваемых в сообщении "Измененные сведения за отчетный месяц" (P.DS.06.MSG.006)</w:t>
      </w:r>
    </w:p>
    <w:bookmarkEnd w:id="4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460"/>
          <w:p>
            <w:pPr>
              <w:spacing w:after="20"/>
              <w:ind w:left="20"/>
              <w:jc w:val="both"/>
            </w:pPr>
            <w:r>
              <w:rPr>
                <w:rFonts w:ascii="Times New Roman"/>
                <w:b w:val="false"/>
                <w:i w:val="false"/>
                <w:color w:val="000000"/>
                <w:sz w:val="20"/>
              </w:rPr>
              <w:t>
Код требования</w:t>
            </w:r>
          </w:p>
          <w:bookmarkEnd w:id="46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Формулировка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461"/>
          <w:p>
            <w:pPr>
              <w:spacing w:after="20"/>
              <w:ind w:left="20"/>
              <w:jc w:val="both"/>
            </w:pPr>
            <w:r>
              <w:rPr>
                <w:rFonts w:ascii="Times New Roman"/>
                <w:b w:val="false"/>
                <w:i w:val="false"/>
                <w:color w:val="000000"/>
                <w:sz w:val="20"/>
              </w:rPr>
              <w:t>
1</w:t>
            </w:r>
          </w:p>
          <w:bookmarkEnd w:id="46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базе данных получателя информации должны присутствовать сведения за отчетные месяцы, совпадающие с передаваемыми сведениями по значению реквизитов "Код страны, предоставившей информацию" (fpsdo:ReportCountryCode) в структуре электронного документа (сведений) и реквизиту "Дата" (csdo:EventDate) в составе каждого реквизита "Отчет о зачислении и распределении сумм специальных, антидемпинговых, компенсационных пошлин" (fpcdo:AntiDumpingDutyReportDetails)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462"/>
          <w:p>
            <w:pPr>
              <w:spacing w:after="20"/>
              <w:ind w:left="20"/>
              <w:jc w:val="both"/>
            </w:pPr>
            <w:r>
              <w:rPr>
                <w:rFonts w:ascii="Times New Roman"/>
                <w:b w:val="false"/>
                <w:i w:val="false"/>
                <w:color w:val="000000"/>
                <w:sz w:val="20"/>
              </w:rPr>
              <w:t>
2</w:t>
            </w:r>
          </w:p>
          <w:bookmarkEnd w:id="46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электронном документе (сведениях) должны отсутствовать сложные реквизиты "Отчет о зачислении и распределении сумм специальных, антидемпинговых, компенсационных пошлин" (fpcdo:AntiDumpingDutyReportDetails), совпадающие по значению элемента "Дата" (csdo:EventDate)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463"/>
          <w:p>
            <w:pPr>
              <w:spacing w:after="20"/>
              <w:ind w:left="20"/>
              <w:jc w:val="both"/>
            </w:pPr>
            <w:r>
              <w:rPr>
                <w:rFonts w:ascii="Times New Roman"/>
                <w:b w:val="false"/>
                <w:i w:val="false"/>
                <w:color w:val="000000"/>
                <w:sz w:val="20"/>
              </w:rPr>
              <w:t>
3</w:t>
            </w:r>
          </w:p>
          <w:bookmarkEnd w:id="46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"Дата и время модификации" (fpsdo:ModificationDateTime) в составе каждого сложного реквизита "Отчет о зачислении и распределении сумм специальных, антидемпинговых, компенсационных пошлин" (fpcdo:AntiDumpingDutyReportDetails) должен быть заполнен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464"/>
          <w:p>
            <w:pPr>
              <w:spacing w:after="20"/>
              <w:ind w:left="20"/>
              <w:jc w:val="both"/>
            </w:pPr>
            <w:r>
              <w:rPr>
                <w:rFonts w:ascii="Times New Roman"/>
                <w:b w:val="false"/>
                <w:i w:val="false"/>
                <w:color w:val="000000"/>
                <w:sz w:val="20"/>
              </w:rPr>
              <w:t>
4-25</w:t>
            </w:r>
          </w:p>
          <w:bookmarkEnd w:id="46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соответствуют требованиям 4 – 25 таблицы 7 настоящего Регламента (значения кодов требований в таблице 8 и таблице 7 совпадают) требования к заполнению реквизитов применяются к каждому реквизиту "Отчет о зачислении и распределении сумм специальных, антидемпинговых, компенсационных пошлин" (fpcdo:AntiDumpingDutyReportDetails) в электронном сообщении</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1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header.xml" Type="http://schemas.openxmlformats.org/officeDocument/2006/relationships/header" Id="rId1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