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8ea9" w14:textId="fd28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июля 2018 года № 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систематизации актов, входящих в право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Комиссии Таможенного союза и Коллегии Евразийской экономической комиссии по перечню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2018 г. № 122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решений Комиссии Таможенного союза и Коллегии Евразийской экономической комиссии, признанных утратившими силу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cоюза от 20 мая 2010 г. № 254 "О таможенной стоимости товаров, перемещаемых через таможенную границу таможенного союза, в отношении которых не требуется представление документа, подтверждающего страну происхождения товаров".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262 "Об Инструкции о порядке оформления отказа в выпуске товаров".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cоюза от 8 декабря 2010 г. № 494 "Об Инструкции о порядке предоставления и использования таможенной декларации в виде электронного документа".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 июля 2014 г. № 98 "Об Инструкции о порядке регистрации или отказа в регистрации декларации на товары".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