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ee26" w14:textId="866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 в отношении структур и форматов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мая 2018 года № 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2 "О структуре и формате декларации на товары и транзитной декларации", в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3 "О структуре и формате корректировки декларации на товары" и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4 "О структуре и формате декларации таможенной стоимости" слова "с 1 июля 2018 г." заменить словами "с 1 февраля 2019 г.".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01.04.2025); от 30.05.2023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