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259a8" w14:textId="a5259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общего процесса "Формирование, ведение и использование единого реестра сортов сельскохозяйственных растений"</w:t>
      </w:r>
    </w:p>
    <w:p>
      <w:pPr>
        <w:spacing w:after="0"/>
        <w:ind w:left="0"/>
        <w:jc w:val="both"/>
      </w:pPr>
      <w:r>
        <w:rPr>
          <w:rFonts w:ascii="Times New Roman"/>
          <w:b w:val="false"/>
          <w:i w:val="false"/>
          <w:color w:val="000000"/>
          <w:sz w:val="28"/>
        </w:rPr>
        <w:t>Решение Коллегии Евразийской экономической комиссии от 22 мая 2018 года № 85.</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30</w:t>
      </w:r>
      <w:r>
        <w:rPr>
          <w:rFonts w:ascii="Times New Roman"/>
          <w:b w:val="false"/>
          <w:i w:val="false"/>
          <w:color w:val="000000"/>
          <w:sz w:val="28"/>
        </w:rPr>
        <w:t xml:space="preserve"> Протокола об информационно-коммуникационных технологиях и информационном взаимодействии в рамках Евразийского экономического союза (приложение № 3 к Договору о Евразийском экономическом союзе от 29 мая 2014 года) и руководствуясь Решением Коллегии Евразийской экономической комиссии от 6 ноября 2014 г. № 200, Коллегия Евразийской экономической комиссии </w:t>
      </w:r>
      <w:r>
        <w:rPr>
          <w:rFonts w:ascii="Times New Roman"/>
          <w:b/>
          <w:i w:val="false"/>
          <w:color w:val="000000"/>
          <w:sz w:val="28"/>
        </w:rPr>
        <w:t>решила:</w:t>
      </w:r>
      <w:r>
        <w:rPr>
          <w:rFonts w:ascii="Times New Roman"/>
          <w:b w:val="false"/>
          <w:i w:val="false"/>
          <w:color w:val="000000"/>
          <w:sz w:val="28"/>
        </w:rPr>
        <w:t xml:space="preserve"> </w:t>
      </w:r>
    </w:p>
    <w:bookmarkEnd w:id="0"/>
    <w:bookmarkStart w:name="z5" w:id="1"/>
    <w:p>
      <w:pPr>
        <w:spacing w:after="0"/>
        <w:ind w:left="0"/>
        <w:jc w:val="both"/>
      </w:pPr>
      <w:r>
        <w:rPr>
          <w:rFonts w:ascii="Times New Roman"/>
          <w:b w:val="false"/>
          <w:i w:val="false"/>
          <w:color w:val="000000"/>
          <w:sz w:val="28"/>
        </w:rPr>
        <w:t xml:space="preserve">
      1. Утвердить прилагаемые: </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информационного взаимодействия при реализации средствами интегрированной информационной системы внешней и взаимной торговли общего процесса "Формирование, ведение и использование единого реестра сортов сельскохозяйственных растений";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Регламент</w:t>
      </w:r>
      <w:r>
        <w:rPr>
          <w:rFonts w:ascii="Times New Roman"/>
          <w:b w:val="false"/>
          <w:i w:val="false"/>
          <w:color w:val="000000"/>
          <w:sz w:val="28"/>
        </w:rPr>
        <w:t xml:space="preserve"> информационного взаимодействия между уполномоченными органами государств – членов Евразийского экономического союза и Евразийской экономической комиссией при реализации средствами интегрированной информационной системы внешней и взаимной торговли общего процесса "Формирование, ведение и использование единого реестра сортов сельскохозяйственных растений";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Описание форматов</w:t>
      </w:r>
      <w:r>
        <w:rPr>
          <w:rFonts w:ascii="Times New Roman"/>
          <w:b w:val="false"/>
          <w:i w:val="false"/>
          <w:color w:val="000000"/>
          <w:sz w:val="28"/>
        </w:rPr>
        <w:t xml:space="preserve"> и структур электронных документов и сведений, используемых для реализации средствами интегрированной информационной системы внешней и взаимной торговли общего процесса "Формирование, ведение и использование единого реестра сортов сельскохозяйственных растений";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Порядок</w:t>
      </w:r>
      <w:r>
        <w:rPr>
          <w:rFonts w:ascii="Times New Roman"/>
          <w:b w:val="false"/>
          <w:i w:val="false"/>
          <w:color w:val="000000"/>
          <w:sz w:val="28"/>
        </w:rPr>
        <w:t xml:space="preserve"> присоединения к общему процессу "Формирование, ведение и использование единого реестра сортов сельскохозяйственных растений".</w:t>
      </w:r>
    </w:p>
    <w:bookmarkStart w:name="z10" w:id="2"/>
    <w:p>
      <w:pPr>
        <w:spacing w:after="0"/>
        <w:ind w:left="0"/>
        <w:jc w:val="both"/>
      </w:pPr>
      <w:r>
        <w:rPr>
          <w:rFonts w:ascii="Times New Roman"/>
          <w:b w:val="false"/>
          <w:i w:val="false"/>
          <w:color w:val="000000"/>
          <w:sz w:val="28"/>
        </w:rPr>
        <w:t xml:space="preserve">
      2. Установить, что разработка технических схем структур электронных документов и сведений, предусмотренных Описанием, утвержденным настоящим Решением, и обеспечение их размещения в реестре структур электронных документов и сведений, используемых при реализации информационного взаимодействия в интегрированной информационной системе внешней и взаимной торговли, осуществляются департаментом Евразийской экономической комиссии, в компетенцию которого входит координация работ по созданию и развитию интегрированной информационной системы Евразийского экономического союза. </w:t>
      </w:r>
    </w:p>
    <w:bookmarkEnd w:id="2"/>
    <w:bookmarkStart w:name="z11" w:id="3"/>
    <w:p>
      <w:pPr>
        <w:spacing w:after="0"/>
        <w:ind w:left="0"/>
        <w:jc w:val="both"/>
      </w:pPr>
      <w:r>
        <w:rPr>
          <w:rFonts w:ascii="Times New Roman"/>
          <w:b w:val="false"/>
          <w:i w:val="false"/>
          <w:color w:val="000000"/>
          <w:sz w:val="28"/>
        </w:rPr>
        <w:t xml:space="preserve">
      3. Настоящее Решение вступает в силу по истечении 180 календарных дней с даты его официального опубликования, но не ранее даты вступления в силу Соглашения об обращении семян сельскохозяйственных растений в рамках Евразийского экономического союза от 7 ноября 2017 года. </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Коллегии </w:t>
            </w:r>
          </w:p>
          <w:p>
            <w:pPr>
              <w:spacing w:after="20"/>
              <w:ind w:left="20"/>
              <w:jc w:val="both"/>
            </w:pPr>
          </w:p>
          <w:p>
            <w:pPr>
              <w:spacing w:after="0"/>
              <w:ind w:left="0"/>
              <w:jc w:val="left"/>
            </w:pPr>
          </w:p>
          <w:p>
            <w:pPr>
              <w:spacing w:after="20"/>
              <w:ind w:left="20"/>
              <w:jc w:val="both"/>
            </w:pPr>
            <w:r>
              <w:rPr>
                <w:rFonts w:ascii="Times New Roman"/>
                <w:b w:val="false"/>
                <w:i/>
                <w:color w:val="000000"/>
                <w:sz w:val="20"/>
              </w:rPr>
              <w:t>Евразийской экономической комиссии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Т. Саркисян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 xml:space="preserve">Решением Коллегии </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22 мая 2018 г. № 85</w:t>
            </w:r>
            <w:r>
              <w:br/>
            </w:r>
            <w:r>
              <w:rPr>
                <w:rFonts w:ascii="Times New Roman"/>
                <w:b w:val="false"/>
                <w:i w:val="false"/>
                <w:color w:val="000000"/>
                <w:sz w:val="20"/>
              </w:rPr>
              <w:t>(в редакции Решения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10 марта 2026 г. № 29)</w:t>
            </w:r>
          </w:p>
        </w:tc>
      </w:tr>
    </w:tbl>
    <w:bookmarkStart w:name="z14" w:id="4"/>
    <w:p>
      <w:pPr>
        <w:spacing w:after="0"/>
        <w:ind w:left="0"/>
        <w:jc w:val="left"/>
      </w:pPr>
      <w:r>
        <w:rPr>
          <w:rFonts w:ascii="Times New Roman"/>
          <w:b/>
          <w:i w:val="false"/>
          <w:color w:val="000000"/>
        </w:rPr>
        <w:t xml:space="preserve"> Правила</w:t>
      </w:r>
      <w:r>
        <w:br/>
      </w:r>
      <w:r>
        <w:rPr>
          <w:rFonts w:ascii="Times New Roman"/>
          <w:b/>
          <w:i w:val="false"/>
          <w:color w:val="000000"/>
        </w:rPr>
        <w:t>информационного взаимодействия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единого реестра сортов сельскохозяйственных растений"</w:t>
      </w:r>
    </w:p>
    <w:bookmarkEnd w:id="4"/>
    <w:p>
      <w:pPr>
        <w:spacing w:after="0"/>
        <w:ind w:left="0"/>
        <w:jc w:val="both"/>
      </w:pPr>
      <w:r>
        <w:rPr>
          <w:rFonts w:ascii="Times New Roman"/>
          <w:b w:val="false"/>
          <w:i w:val="false"/>
          <w:color w:val="ff0000"/>
          <w:sz w:val="28"/>
        </w:rPr>
        <w:t xml:space="preserve">
      Сноска. Правила - в редакции решения Коллегии Евразийской экономической комиссии от 10.03.2026 </w:t>
      </w:r>
      <w:r>
        <w:rPr>
          <w:rFonts w:ascii="Times New Roman"/>
          <w:b w:val="false"/>
          <w:i w:val="false"/>
          <w:color w:val="ff0000"/>
          <w:sz w:val="28"/>
        </w:rPr>
        <w:t>№ 29</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p>
      <w:pPr>
        <w:spacing w:after="0"/>
        <w:ind w:left="0"/>
        <w:jc w:val="left"/>
      </w:pPr>
      <w:r>
        <w:rPr>
          <w:rFonts w:ascii="Times New Roman"/>
          <w:b/>
          <w:i w:val="false"/>
          <w:color w:val="000000"/>
        </w:rPr>
        <w:t xml:space="preserve"> I. Общие положения</w:t>
      </w:r>
    </w:p>
    <w:p>
      <w:pPr>
        <w:spacing w:after="0"/>
        <w:ind w:left="0"/>
        <w:jc w:val="both"/>
      </w:pPr>
      <w:r>
        <w:rPr>
          <w:rFonts w:ascii="Times New Roman"/>
          <w:b w:val="false"/>
          <w:i w:val="false"/>
          <w:color w:val="000000"/>
          <w:sz w:val="28"/>
        </w:rPr>
        <w:t>
      1. Настоящие Правила разработаны в соответствии со следующими международными договорами и актами, составляющими право Евразийского экономического союза (далее – Союз):</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Договор</w:t>
      </w:r>
      <w:r>
        <w:rPr>
          <w:rFonts w:ascii="Times New Roman"/>
          <w:b w:val="false"/>
          <w:i w:val="false"/>
          <w:color w:val="000000"/>
          <w:sz w:val="28"/>
        </w:rPr>
        <w:t xml:space="preserve"> о Евразийском экономическом союзе от 29 мая 2014 года;</w:t>
      </w:r>
    </w:p>
    <w:bookmarkStart w:name="z16" w:id="5"/>
    <w:p>
      <w:pPr>
        <w:spacing w:after="0"/>
        <w:ind w:left="0"/>
        <w:jc w:val="both"/>
      </w:pPr>
      <w:r>
        <w:rPr>
          <w:rFonts w:ascii="Times New Roman"/>
          <w:b w:val="false"/>
          <w:i w:val="false"/>
          <w:color w:val="000000"/>
          <w:sz w:val="28"/>
        </w:rPr>
        <w:t>
      Соглашение об обращении семян сельскохозяйственных растений в рамках Евразийского экономического союза от 7 ноября 2017 года;</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Высшего Евразийского экономического совета от 29 мая 2013 г. № 35 "О Концепции согласованной (скоординированной) агропромышленной политики государств-членов Таможенного союза и Единого экономического пространства";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Высшего Евразийского экономического совета от 21 ноября 2014 г. № 94 "О плане мероприятий по реализации Концепции согласованной (скоординированной) агропромышленной политики государств-членов Таможенного союза и Единого экономического пространства";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27 января 2015 г. № 5 "Об утверждении Правил электронного обмена данными в интегрированной информационной системе внешней и взаимной торговли";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28 сентября 2015 г. № 125 "Об утверждении Положения об обмене электронными документами при трансграничном взаимодействии органов государственной власти государств-членов Евразийского экономического союза между собой и с Евразийской экономической комиссией";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17 ноября 2015 г. № 155 "О единой системе нормативно-справочной информации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19 декабря 2016 г. № 169 "Об утверждении Порядка реализации общих процессов в рамках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26 декабря 2017 г. № 190 "Об утверждении Положения о модели данных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13 февраля 2018 г. № 26 "О Порядке формирования и ведения единого реестра сортов сельскохозяйственных растений".</w:t>
      </w:r>
    </w:p>
    <w:bookmarkStart w:name="z28" w:id="6"/>
    <w:p>
      <w:pPr>
        <w:spacing w:after="0"/>
        <w:ind w:left="0"/>
        <w:jc w:val="left"/>
      </w:pPr>
      <w:r>
        <w:rPr>
          <w:rFonts w:ascii="Times New Roman"/>
          <w:b/>
          <w:i w:val="false"/>
          <w:color w:val="000000"/>
        </w:rPr>
        <w:t xml:space="preserve"> II. Область применения</w:t>
      </w:r>
    </w:p>
    <w:bookmarkEnd w:id="6"/>
    <w:bookmarkStart w:name="z29" w:id="7"/>
    <w:p>
      <w:pPr>
        <w:spacing w:after="0"/>
        <w:ind w:left="0"/>
        <w:jc w:val="both"/>
      </w:pPr>
      <w:r>
        <w:rPr>
          <w:rFonts w:ascii="Times New Roman"/>
          <w:b w:val="false"/>
          <w:i w:val="false"/>
          <w:color w:val="000000"/>
          <w:sz w:val="28"/>
        </w:rPr>
        <w:t>
      2. Настоящие Правила разработаны в целях определения порядка и условий информационного взаимодействия между участниками общего процесса "Формирование, ведение и использование единого реестра сортов сельскохозяйственных растений" (далее – общий процесс), включая описание процедур, выполняемых в рамках этого общего процесса.</w:t>
      </w:r>
    </w:p>
    <w:bookmarkEnd w:id="7"/>
    <w:bookmarkStart w:name="z30" w:id="8"/>
    <w:p>
      <w:pPr>
        <w:spacing w:after="0"/>
        <w:ind w:left="0"/>
        <w:jc w:val="both"/>
      </w:pPr>
      <w:r>
        <w:rPr>
          <w:rFonts w:ascii="Times New Roman"/>
          <w:b w:val="false"/>
          <w:i w:val="false"/>
          <w:color w:val="000000"/>
          <w:sz w:val="28"/>
        </w:rPr>
        <w:t>
      3. Настоящие Правила применяются участниками общего процесса при контроле за порядком выполнения процедур и операций в рамках общего процесса, а также при проектировании, разработке и доработке компонентов информационных систем, обеспечивающих реализацию общего процесса.</w:t>
      </w:r>
    </w:p>
    <w:bookmarkEnd w:id="8"/>
    <w:bookmarkStart w:name="z31" w:id="9"/>
    <w:p>
      <w:pPr>
        <w:spacing w:after="0"/>
        <w:ind w:left="0"/>
        <w:jc w:val="left"/>
      </w:pPr>
      <w:r>
        <w:rPr>
          <w:rFonts w:ascii="Times New Roman"/>
          <w:b/>
          <w:i w:val="false"/>
          <w:color w:val="000000"/>
        </w:rPr>
        <w:t xml:space="preserve"> III. Основные понятия</w:t>
      </w:r>
    </w:p>
    <w:bookmarkEnd w:id="9"/>
    <w:bookmarkStart w:name="z32" w:id="10"/>
    <w:p>
      <w:pPr>
        <w:spacing w:after="0"/>
        <w:ind w:left="0"/>
        <w:jc w:val="both"/>
      </w:pPr>
      <w:r>
        <w:rPr>
          <w:rFonts w:ascii="Times New Roman"/>
          <w:b w:val="false"/>
          <w:i w:val="false"/>
          <w:color w:val="000000"/>
          <w:sz w:val="28"/>
        </w:rPr>
        <w:t>
      4. Для целей настоящих Правил используются понятия, которые означают следующее:</w:t>
      </w:r>
    </w:p>
    <w:bookmarkEnd w:id="10"/>
    <w:bookmarkStart w:name="z33" w:id="11"/>
    <w:p>
      <w:pPr>
        <w:spacing w:after="0"/>
        <w:ind w:left="0"/>
        <w:jc w:val="both"/>
      </w:pPr>
      <w:r>
        <w:rPr>
          <w:rFonts w:ascii="Times New Roman"/>
          <w:b w:val="false"/>
          <w:i w:val="false"/>
          <w:color w:val="000000"/>
          <w:sz w:val="28"/>
        </w:rPr>
        <w:t>
      "Единый реестр сортов" – общий информационный ресурс, содержащий сведения о сортах сельскохозяйственных растений, включенных в национальные реестры;</w:t>
      </w:r>
    </w:p>
    <w:bookmarkEnd w:id="11"/>
    <w:bookmarkStart w:name="z34" w:id="12"/>
    <w:p>
      <w:pPr>
        <w:spacing w:after="0"/>
        <w:ind w:left="0"/>
        <w:jc w:val="both"/>
      </w:pPr>
      <w:r>
        <w:rPr>
          <w:rFonts w:ascii="Times New Roman"/>
          <w:b w:val="false"/>
          <w:i w:val="false"/>
          <w:color w:val="000000"/>
          <w:sz w:val="28"/>
        </w:rPr>
        <w:t>
      "зона допуска" – часть территории государства-члена Союза, на которой сорт допущен (разрешен, рекомендован) к использованию и которая указана в национальном реестре;</w:t>
      </w:r>
    </w:p>
    <w:bookmarkEnd w:id="12"/>
    <w:bookmarkStart w:name="z35" w:id="13"/>
    <w:p>
      <w:pPr>
        <w:spacing w:after="0"/>
        <w:ind w:left="0"/>
        <w:jc w:val="both"/>
      </w:pPr>
      <w:r>
        <w:rPr>
          <w:rFonts w:ascii="Times New Roman"/>
          <w:b w:val="false"/>
          <w:i w:val="false"/>
          <w:color w:val="000000"/>
          <w:sz w:val="28"/>
        </w:rPr>
        <w:t>
      "национальный реестр" – реестр сортов сельскохозяйственных растений, допущенных (разрешенных, рекомендуемых) к использованию на территории государства-члена Союза, формируемый в соответствии с законодательством этого государства;</w:t>
      </w:r>
    </w:p>
    <w:bookmarkEnd w:id="13"/>
    <w:bookmarkStart w:name="z36" w:id="14"/>
    <w:p>
      <w:pPr>
        <w:spacing w:after="0"/>
        <w:ind w:left="0"/>
        <w:jc w:val="both"/>
      </w:pPr>
      <w:r>
        <w:rPr>
          <w:rFonts w:ascii="Times New Roman"/>
          <w:b w:val="false"/>
          <w:i w:val="false"/>
          <w:color w:val="000000"/>
          <w:sz w:val="28"/>
        </w:rPr>
        <w:t>
      "световая зона" – часть территории государства-члена Союза, характеризующаяся определенной величиной притока естественной фотосинтетически активной радиации и указанная в национальном реестре;</w:t>
      </w:r>
    </w:p>
    <w:bookmarkEnd w:id="14"/>
    <w:bookmarkStart w:name="z37" w:id="15"/>
    <w:p>
      <w:pPr>
        <w:spacing w:after="0"/>
        <w:ind w:left="0"/>
        <w:jc w:val="both"/>
      </w:pPr>
      <w:r>
        <w:rPr>
          <w:rFonts w:ascii="Times New Roman"/>
          <w:b w:val="false"/>
          <w:i w:val="false"/>
          <w:color w:val="000000"/>
          <w:sz w:val="28"/>
        </w:rPr>
        <w:t>
      "уполномоченный орган" – орган исполнительной власти или организация государства-члена Союза, наделенные полномочиями по формированию и ведению национального реестра.</w:t>
      </w:r>
    </w:p>
    <w:bookmarkEnd w:id="15"/>
    <w:bookmarkStart w:name="z38" w:id="16"/>
    <w:p>
      <w:pPr>
        <w:spacing w:after="0"/>
        <w:ind w:left="0"/>
        <w:jc w:val="both"/>
      </w:pPr>
      <w:r>
        <w:rPr>
          <w:rFonts w:ascii="Times New Roman"/>
          <w:b w:val="false"/>
          <w:i w:val="false"/>
          <w:color w:val="000000"/>
          <w:sz w:val="28"/>
        </w:rPr>
        <w:t xml:space="preserve">
      Понятия "группа процедур общего процесса", "информационный объект общего процесса", "исполнитель", "операция общего процесса", "процедура общего процесса" и "участник общего процесса", используемые в настоящих Правилах, применяются в значениях, определенных </w:t>
      </w:r>
      <w:r>
        <w:rPr>
          <w:rFonts w:ascii="Times New Roman"/>
          <w:b w:val="false"/>
          <w:i w:val="false"/>
          <w:color w:val="000000"/>
          <w:sz w:val="28"/>
        </w:rPr>
        <w:t>Методикой</w:t>
      </w:r>
      <w:r>
        <w:rPr>
          <w:rFonts w:ascii="Times New Roman"/>
          <w:b w:val="false"/>
          <w:i w:val="false"/>
          <w:color w:val="000000"/>
          <w:sz w:val="28"/>
        </w:rPr>
        <w:t xml:space="preserve"> анализа, оптимизации, гармонизации и описания общих процессов в рамках Евразийского экономического союза, утвержденной Решением Коллегии Евразийской экономической комиссии от 9 июня 2015 г. № 63.</w:t>
      </w:r>
    </w:p>
    <w:bookmarkEnd w:id="16"/>
    <w:bookmarkStart w:name="z39" w:id="17"/>
    <w:p>
      <w:pPr>
        <w:spacing w:after="0"/>
        <w:ind w:left="0"/>
        <w:jc w:val="both"/>
      </w:pPr>
      <w:r>
        <w:rPr>
          <w:rFonts w:ascii="Times New Roman"/>
          <w:b w:val="false"/>
          <w:i w:val="false"/>
          <w:color w:val="000000"/>
          <w:sz w:val="28"/>
        </w:rPr>
        <w:t xml:space="preserve">
      Понятие "реестр нормативно-справочной информации Евразийского экономического союза" (далее – реестр НСИ), используемое в настоящих Правилах, применяется в значении, определенном в </w:t>
      </w:r>
      <w:r>
        <w:rPr>
          <w:rFonts w:ascii="Times New Roman"/>
          <w:b w:val="false"/>
          <w:i w:val="false"/>
          <w:color w:val="000000"/>
          <w:sz w:val="28"/>
        </w:rPr>
        <w:t>Решении</w:t>
      </w:r>
      <w:r>
        <w:rPr>
          <w:rFonts w:ascii="Times New Roman"/>
          <w:b w:val="false"/>
          <w:i w:val="false"/>
          <w:color w:val="000000"/>
          <w:sz w:val="28"/>
        </w:rPr>
        <w:t xml:space="preserve"> Коллегии Евразийской экономической комиссии от 17 ноября 2015 г. № 155 "О единой системе нормативно-справочной информации Евразийского экономического союза".</w:t>
      </w:r>
    </w:p>
    <w:bookmarkEnd w:id="17"/>
    <w:bookmarkStart w:name="z40" w:id="18"/>
    <w:p>
      <w:pPr>
        <w:spacing w:after="0"/>
        <w:ind w:left="0"/>
        <w:jc w:val="both"/>
      </w:pPr>
      <w:r>
        <w:rPr>
          <w:rFonts w:ascii="Times New Roman"/>
          <w:b w:val="false"/>
          <w:i w:val="false"/>
          <w:color w:val="000000"/>
          <w:sz w:val="28"/>
        </w:rPr>
        <w:t>
      Иные понятия, используемые в настоящих Правилах, применяются в значениях, определенных Соглашением об обращении семян сельскохозяйственных растений в рамках Евразийского экономического союза от 7 ноября 2017 года.</w:t>
      </w:r>
    </w:p>
    <w:bookmarkEnd w:id="18"/>
    <w:bookmarkStart w:name="z41" w:id="19"/>
    <w:p>
      <w:pPr>
        <w:spacing w:after="0"/>
        <w:ind w:left="0"/>
        <w:jc w:val="left"/>
      </w:pPr>
      <w:r>
        <w:rPr>
          <w:rFonts w:ascii="Times New Roman"/>
          <w:b/>
          <w:i w:val="false"/>
          <w:color w:val="000000"/>
        </w:rPr>
        <w:t xml:space="preserve"> IV. Основные сведения об общем процессе</w:t>
      </w:r>
    </w:p>
    <w:bookmarkEnd w:id="19"/>
    <w:bookmarkStart w:name="z42" w:id="20"/>
    <w:p>
      <w:pPr>
        <w:spacing w:after="0"/>
        <w:ind w:left="0"/>
        <w:jc w:val="both"/>
      </w:pPr>
      <w:r>
        <w:rPr>
          <w:rFonts w:ascii="Times New Roman"/>
          <w:b w:val="false"/>
          <w:i w:val="false"/>
          <w:color w:val="000000"/>
          <w:sz w:val="28"/>
        </w:rPr>
        <w:t>
      5. Полное наименование общего процесса: "Формирование, ведение и использование единого реестра сортов сельскохозяйственных растений".</w:t>
      </w:r>
    </w:p>
    <w:bookmarkEnd w:id="20"/>
    <w:bookmarkStart w:name="z43" w:id="21"/>
    <w:p>
      <w:pPr>
        <w:spacing w:after="0"/>
        <w:ind w:left="0"/>
        <w:jc w:val="both"/>
      </w:pPr>
      <w:r>
        <w:rPr>
          <w:rFonts w:ascii="Times New Roman"/>
          <w:b w:val="false"/>
          <w:i w:val="false"/>
          <w:color w:val="000000"/>
          <w:sz w:val="28"/>
        </w:rPr>
        <w:t>
      6. Кодовое обозначение общего процесса: P.AS.01, версия 1.1.0.</w:t>
      </w:r>
    </w:p>
    <w:bookmarkEnd w:id="21"/>
    <w:bookmarkStart w:name="z44" w:id="22"/>
    <w:p>
      <w:pPr>
        <w:spacing w:after="0"/>
        <w:ind w:left="0"/>
        <w:jc w:val="left"/>
      </w:pPr>
      <w:r>
        <w:rPr>
          <w:rFonts w:ascii="Times New Roman"/>
          <w:b/>
          <w:i w:val="false"/>
          <w:color w:val="000000"/>
        </w:rPr>
        <w:t xml:space="preserve"> 1. Цель и задачи общего процесса</w:t>
      </w:r>
    </w:p>
    <w:bookmarkEnd w:id="22"/>
    <w:bookmarkStart w:name="z45" w:id="23"/>
    <w:p>
      <w:pPr>
        <w:spacing w:after="0"/>
        <w:ind w:left="0"/>
        <w:jc w:val="both"/>
      </w:pPr>
      <w:r>
        <w:rPr>
          <w:rFonts w:ascii="Times New Roman"/>
          <w:b w:val="false"/>
          <w:i w:val="false"/>
          <w:color w:val="000000"/>
          <w:sz w:val="28"/>
        </w:rPr>
        <w:t>
      7. Целью общего процесса является развитие рынка семян сельскохозяйственных растений Союза за счет повышения информированности производителей сельскохозяйственной продукции, государственных органов государств-членов Союза (далее – государства-члены), а также других заинтересованных лиц о сортах, допущенных (разрешенных, рекомендуемых) к использованию на территориях государств-членов в соответствующих зонах допуска.</w:t>
      </w:r>
    </w:p>
    <w:bookmarkEnd w:id="23"/>
    <w:bookmarkStart w:name="z46" w:id="24"/>
    <w:p>
      <w:pPr>
        <w:spacing w:after="0"/>
        <w:ind w:left="0"/>
        <w:jc w:val="both"/>
      </w:pPr>
      <w:r>
        <w:rPr>
          <w:rFonts w:ascii="Times New Roman"/>
          <w:b w:val="false"/>
          <w:i w:val="false"/>
          <w:color w:val="000000"/>
          <w:sz w:val="28"/>
        </w:rPr>
        <w:t>
      8. Для достижения цели общего процесса необходимо решить следующие задачи:</w:t>
      </w:r>
    </w:p>
    <w:bookmarkEnd w:id="24"/>
    <w:bookmarkStart w:name="z47" w:id="25"/>
    <w:p>
      <w:pPr>
        <w:spacing w:after="0"/>
        <w:ind w:left="0"/>
        <w:jc w:val="both"/>
      </w:pPr>
      <w:r>
        <w:rPr>
          <w:rFonts w:ascii="Times New Roman"/>
          <w:b w:val="false"/>
          <w:i w:val="false"/>
          <w:color w:val="000000"/>
          <w:sz w:val="28"/>
        </w:rPr>
        <w:t>
      а) определить порядок представления уполномоченными органами государств-членов в Евразийскую экономическую комиссию (далее – Комиссия) информации об изменениях в национальных реестрах;</w:t>
      </w:r>
    </w:p>
    <w:bookmarkEnd w:id="25"/>
    <w:bookmarkStart w:name="z48" w:id="26"/>
    <w:p>
      <w:pPr>
        <w:spacing w:after="0"/>
        <w:ind w:left="0"/>
        <w:jc w:val="both"/>
      </w:pPr>
      <w:r>
        <w:rPr>
          <w:rFonts w:ascii="Times New Roman"/>
          <w:b w:val="false"/>
          <w:i w:val="false"/>
          <w:color w:val="000000"/>
          <w:sz w:val="28"/>
        </w:rPr>
        <w:t>
      б) обеспечить формирование и ведение Единого реестра сортов, содержащего сведения о сортах сельскохозяйственных растений, допущенных (разрешенных, рекомендуемых) к использованию на территориях государств-членов на основании информации, полученной от уполномоченных органов;</w:t>
      </w:r>
    </w:p>
    <w:bookmarkEnd w:id="26"/>
    <w:bookmarkStart w:name="z49" w:id="27"/>
    <w:p>
      <w:pPr>
        <w:spacing w:after="0"/>
        <w:ind w:left="0"/>
        <w:jc w:val="both"/>
      </w:pPr>
      <w:r>
        <w:rPr>
          <w:rFonts w:ascii="Times New Roman"/>
          <w:b w:val="false"/>
          <w:i w:val="false"/>
          <w:color w:val="000000"/>
          <w:sz w:val="28"/>
        </w:rPr>
        <w:t>
      в) обеспечить разработку, актуализацию и использование общих классификаторов и справочников при формировании и ведении Единого реестра сортов;</w:t>
      </w:r>
    </w:p>
    <w:bookmarkEnd w:id="27"/>
    <w:bookmarkStart w:name="z50" w:id="28"/>
    <w:p>
      <w:pPr>
        <w:spacing w:after="0"/>
        <w:ind w:left="0"/>
        <w:jc w:val="both"/>
      </w:pPr>
      <w:r>
        <w:rPr>
          <w:rFonts w:ascii="Times New Roman"/>
          <w:b w:val="false"/>
          <w:i w:val="false"/>
          <w:color w:val="000000"/>
          <w:sz w:val="28"/>
        </w:rPr>
        <w:t>
      г) обеспечить уполномоченным органам государств-членов получение информации из Единого реестра сортов;</w:t>
      </w:r>
    </w:p>
    <w:bookmarkEnd w:id="28"/>
    <w:bookmarkStart w:name="z51" w:id="29"/>
    <w:p>
      <w:pPr>
        <w:spacing w:after="0"/>
        <w:ind w:left="0"/>
        <w:jc w:val="both"/>
      </w:pPr>
      <w:r>
        <w:rPr>
          <w:rFonts w:ascii="Times New Roman"/>
          <w:b w:val="false"/>
          <w:i w:val="false"/>
          <w:color w:val="000000"/>
          <w:sz w:val="28"/>
        </w:rPr>
        <w:t>
      д) обеспечить доступ заинтересованных лиц к Единому реестру сортов посредством информационного портала Сою</w:t>
      </w:r>
      <w:r>
        <w:rPr>
          <w:rFonts w:ascii="Times New Roman"/>
          <w:b w:val="false"/>
          <w:i/>
          <w:color w:val="000000"/>
          <w:sz w:val="28"/>
        </w:rPr>
        <w:t>з</w:t>
      </w:r>
      <w:r>
        <w:rPr>
          <w:rFonts w:ascii="Times New Roman"/>
          <w:b w:val="false"/>
          <w:i w:val="false"/>
          <w:color w:val="000000"/>
          <w:sz w:val="28"/>
        </w:rPr>
        <w:t>а.</w:t>
      </w:r>
    </w:p>
    <w:bookmarkEnd w:id="29"/>
    <w:bookmarkStart w:name="z52" w:id="30"/>
    <w:p>
      <w:pPr>
        <w:spacing w:after="0"/>
        <w:ind w:left="0"/>
        <w:jc w:val="left"/>
      </w:pPr>
      <w:r>
        <w:rPr>
          <w:rFonts w:ascii="Times New Roman"/>
          <w:b/>
          <w:i w:val="false"/>
          <w:color w:val="000000"/>
        </w:rPr>
        <w:t xml:space="preserve"> 2. Участники общего процесса</w:t>
      </w:r>
    </w:p>
    <w:bookmarkEnd w:id="30"/>
    <w:bookmarkStart w:name="z53" w:id="31"/>
    <w:p>
      <w:pPr>
        <w:spacing w:after="0"/>
        <w:ind w:left="0"/>
        <w:jc w:val="both"/>
      </w:pPr>
      <w:r>
        <w:rPr>
          <w:rFonts w:ascii="Times New Roman"/>
          <w:b w:val="false"/>
          <w:i w:val="false"/>
          <w:color w:val="000000"/>
          <w:sz w:val="28"/>
        </w:rPr>
        <w:t>
      9. Перечень участников общего процесса приведен в таблице 1.</w:t>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55" w:id="32"/>
    <w:p>
      <w:pPr>
        <w:spacing w:after="0"/>
        <w:ind w:left="0"/>
        <w:jc w:val="left"/>
      </w:pPr>
      <w:r>
        <w:rPr>
          <w:rFonts w:ascii="Times New Roman"/>
          <w:b/>
          <w:i w:val="false"/>
          <w:color w:val="000000"/>
        </w:rPr>
        <w:t xml:space="preserve"> Перечень участников общего процесса</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P.ACT.001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33"/>
          <w:p>
            <w:pPr>
              <w:spacing w:after="20"/>
              <w:ind w:left="20"/>
              <w:jc w:val="both"/>
            </w:pPr>
            <w:r>
              <w:rPr>
                <w:rFonts w:ascii="Times New Roman"/>
                <w:b w:val="false"/>
                <w:i w:val="false"/>
                <w:color w:val="000000"/>
                <w:sz w:val="20"/>
              </w:rPr>
              <w:t>
орган Союза, который:</w:t>
            </w:r>
          </w:p>
          <w:bookmarkEnd w:id="33"/>
          <w:p>
            <w:pPr>
              <w:spacing w:after="20"/>
              <w:ind w:left="20"/>
              <w:jc w:val="both"/>
            </w:pPr>
            <w:r>
              <w:rPr>
                <w:rFonts w:ascii="Times New Roman"/>
                <w:b w:val="false"/>
                <w:i w:val="false"/>
                <w:color w:val="000000"/>
                <w:sz w:val="20"/>
              </w:rPr>
              <w:t>
</w:t>
            </w:r>
            <w:r>
              <w:rPr>
                <w:rFonts w:ascii="Times New Roman"/>
                <w:b w:val="false"/>
                <w:i w:val="false"/>
                <w:color w:val="000000"/>
                <w:sz w:val="20"/>
              </w:rPr>
              <w:t>актуализирует Единый реестр сортов в соответствии со сведениями, представленными уполномоченными органами государств-членов, и публикует их на информационном портале Союза;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представляет сведения из Единого реестра сортов по запросу уполномоченных органов государств-членов;</w:t>
            </w:r>
          </w:p>
          <w:p>
            <w:pPr>
              <w:spacing w:after="20"/>
              <w:ind w:left="20"/>
              <w:jc w:val="both"/>
            </w:pPr>
            <w:r>
              <w:rPr>
                <w:rFonts w:ascii="Times New Roman"/>
                <w:b w:val="false"/>
                <w:i w:val="false"/>
                <w:color w:val="000000"/>
                <w:sz w:val="20"/>
              </w:rPr>
              <w:t>
обеспечивает доступ к сведениям Единого реестра сортов заинтересованным лицам на информационном портале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P.AS.01.ACT.001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 представляющий сведения из национального реестра в Комиссию, а также запрашивающий у Комиссии сведения из Единого реестра сортов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P.AS.01.ACT.002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заинтересованное лицо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 запрашивающие и получающие сведения из Единого реестра сортов на информационном портале Союза</w:t>
            </w:r>
          </w:p>
        </w:tc>
      </w:tr>
    </w:tbl>
    <w:bookmarkStart w:name="z59" w:id="34"/>
    <w:p>
      <w:pPr>
        <w:spacing w:after="0"/>
        <w:ind w:left="0"/>
        <w:jc w:val="left"/>
      </w:pPr>
      <w:r>
        <w:rPr>
          <w:rFonts w:ascii="Times New Roman"/>
          <w:b/>
          <w:i w:val="false"/>
          <w:color w:val="000000"/>
        </w:rPr>
        <w:t xml:space="preserve"> 3. Структура общего процесса</w:t>
      </w:r>
    </w:p>
    <w:bookmarkEnd w:id="34"/>
    <w:bookmarkStart w:name="z60" w:id="35"/>
    <w:p>
      <w:pPr>
        <w:spacing w:after="0"/>
        <w:ind w:left="0"/>
        <w:jc w:val="both"/>
      </w:pPr>
      <w:r>
        <w:rPr>
          <w:rFonts w:ascii="Times New Roman"/>
          <w:b w:val="false"/>
          <w:i w:val="false"/>
          <w:color w:val="000000"/>
          <w:sz w:val="28"/>
        </w:rPr>
        <w:t>
      10. Общий процесс представляет собой совокупность процедур, сгруппированных по своему назначению:</w:t>
      </w:r>
    </w:p>
    <w:bookmarkEnd w:id="35"/>
    <w:bookmarkStart w:name="z61" w:id="36"/>
    <w:p>
      <w:pPr>
        <w:spacing w:after="0"/>
        <w:ind w:left="0"/>
        <w:jc w:val="both"/>
      </w:pPr>
      <w:r>
        <w:rPr>
          <w:rFonts w:ascii="Times New Roman"/>
          <w:b w:val="false"/>
          <w:i w:val="false"/>
          <w:color w:val="000000"/>
          <w:sz w:val="28"/>
        </w:rPr>
        <w:t>
      а) процедуры формирования и ведения Единого реестра сортов;</w:t>
      </w:r>
    </w:p>
    <w:bookmarkEnd w:id="36"/>
    <w:bookmarkStart w:name="z62" w:id="37"/>
    <w:p>
      <w:pPr>
        <w:spacing w:after="0"/>
        <w:ind w:left="0"/>
        <w:jc w:val="both"/>
      </w:pPr>
      <w:r>
        <w:rPr>
          <w:rFonts w:ascii="Times New Roman"/>
          <w:b w:val="false"/>
          <w:i w:val="false"/>
          <w:color w:val="000000"/>
          <w:sz w:val="28"/>
        </w:rPr>
        <w:t>
      б) процедуры получения сведений из Единого реестра сортов.</w:t>
      </w:r>
    </w:p>
    <w:bookmarkEnd w:id="37"/>
    <w:bookmarkStart w:name="z63" w:id="38"/>
    <w:p>
      <w:pPr>
        <w:spacing w:after="0"/>
        <w:ind w:left="0"/>
        <w:jc w:val="both"/>
      </w:pPr>
      <w:r>
        <w:rPr>
          <w:rFonts w:ascii="Times New Roman"/>
          <w:b w:val="false"/>
          <w:i w:val="false"/>
          <w:color w:val="000000"/>
          <w:sz w:val="28"/>
        </w:rPr>
        <w:t>
      11. При выполнении процедур общего процесса осуществляются формирование и ведение Единого реестра сортов на основании сведений из национальных реестров, полученных от уполномоченных органов государств-членов, а также получение сведений о сортах, включенных в Единый реестр сортов, уполномоченными органами государств-членов.</w:t>
      </w:r>
    </w:p>
    <w:bookmarkEnd w:id="38"/>
    <w:bookmarkStart w:name="z64" w:id="39"/>
    <w:p>
      <w:pPr>
        <w:spacing w:after="0"/>
        <w:ind w:left="0"/>
        <w:jc w:val="both"/>
      </w:pPr>
      <w:r>
        <w:rPr>
          <w:rFonts w:ascii="Times New Roman"/>
          <w:b w:val="false"/>
          <w:i w:val="false"/>
          <w:color w:val="000000"/>
          <w:sz w:val="28"/>
        </w:rPr>
        <w:t>
      Сведения о сорте, имеющем одно и то же наименование, относящемся к одному и тому же виду сельскохозяйственного растения, поступившие из национальных реестров двух и более государств-членов, публикуются на информационном портале Союза в виде одной записи с одним наименованием сорта, в которой указываются поступившие от каждого из государств-членов сведения.</w:t>
      </w:r>
    </w:p>
    <w:bookmarkEnd w:id="39"/>
    <w:bookmarkStart w:name="z65" w:id="40"/>
    <w:p>
      <w:pPr>
        <w:spacing w:after="0"/>
        <w:ind w:left="0"/>
        <w:jc w:val="both"/>
      </w:pPr>
      <w:r>
        <w:rPr>
          <w:rFonts w:ascii="Times New Roman"/>
          <w:b w:val="false"/>
          <w:i w:val="false"/>
          <w:color w:val="000000"/>
          <w:sz w:val="28"/>
        </w:rPr>
        <w:t>
      Представление указанных сведений осуществляется в соответствии с Регламентом информационного взаимодействия между уполномоченными органами государств-членов Евразийского экономического союза и Евразийской экономической комиссией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единого реестра сортов сельскохозяйственных растений", утвержденным Решением Коллегии Комиссии от 22 мая 2018 г. № 85 (далее – Регламент информационного взаимодействия).</w:t>
      </w:r>
    </w:p>
    <w:bookmarkEnd w:id="40"/>
    <w:bookmarkStart w:name="z66" w:id="41"/>
    <w:p>
      <w:pPr>
        <w:spacing w:after="0"/>
        <w:ind w:left="0"/>
        <w:jc w:val="both"/>
      </w:pPr>
      <w:r>
        <w:rPr>
          <w:rFonts w:ascii="Times New Roman"/>
          <w:b w:val="false"/>
          <w:i w:val="false"/>
          <w:color w:val="000000"/>
          <w:sz w:val="28"/>
        </w:rPr>
        <w:t>
      Формат и структура представляемых сведений должны соответствовать Описанию форматов и структур электронных документов и сведений, используемых для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единого реестра сортов сельскохозяйственных растений", утвержденному Решением Коллегии Комиссии от 22 мая 2018 г. № 85 (далее – Описание форматов и структур электронных документов и сведений).</w:t>
      </w:r>
    </w:p>
    <w:bookmarkEnd w:id="41"/>
    <w:bookmarkStart w:name="z67" w:id="42"/>
    <w:p>
      <w:pPr>
        <w:spacing w:after="0"/>
        <w:ind w:left="0"/>
        <w:jc w:val="both"/>
      </w:pPr>
      <w:r>
        <w:rPr>
          <w:rFonts w:ascii="Times New Roman"/>
          <w:b w:val="false"/>
          <w:i w:val="false"/>
          <w:color w:val="000000"/>
          <w:sz w:val="28"/>
        </w:rPr>
        <w:t>
      Информационное взаимодействие между уполномоченным органом государства-члена и Комиссией осуществляется с использованием интегрированной информационной системы Союза (далее – интегрированная система). Доступ заинтересованных лиц к сведениям, содержащимся в Едином реестре сортов, осуществляется через информационный портал Союза.</w:t>
      </w:r>
    </w:p>
    <w:bookmarkEnd w:id="42"/>
    <w:bookmarkStart w:name="z68" w:id="43"/>
    <w:p>
      <w:pPr>
        <w:spacing w:after="0"/>
        <w:ind w:left="0"/>
        <w:jc w:val="both"/>
      </w:pPr>
      <w:r>
        <w:rPr>
          <w:rFonts w:ascii="Times New Roman"/>
          <w:b w:val="false"/>
          <w:i w:val="false"/>
          <w:color w:val="000000"/>
          <w:sz w:val="28"/>
        </w:rPr>
        <w:t>
      12. Приведенное описание структуры общего процесса представлено на рисунке 1.</w:t>
      </w:r>
    </w:p>
    <w:bookmarkEnd w:id="43"/>
    <w:bookmarkStart w:name="z69" w:id="44"/>
    <w:p>
      <w:pPr>
        <w:spacing w:after="0"/>
        <w:ind w:left="0"/>
        <w:jc w:val="both"/>
      </w:pPr>
      <w:r>
        <w:rPr>
          <w:rFonts w:ascii="Times New Roman"/>
          <w:b w:val="false"/>
          <w:i w:val="false"/>
          <w:color w:val="000000"/>
          <w:sz w:val="28"/>
        </w:rPr>
        <w:t xml:space="preserve">
      </w:t>
      </w:r>
    </w:p>
    <w:bookmarkEnd w:id="44"/>
    <w:p>
      <w:pPr>
        <w:spacing w:after="0"/>
        <w:ind w:left="0"/>
        <w:jc w:val="both"/>
      </w:pPr>
      <w:r>
        <w:drawing>
          <wp:inline distT="0" distB="0" distL="0" distR="0">
            <wp:extent cx="7810500" cy="269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269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0" w:id="45"/>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i w:val="false"/>
          <w:color w:val="000000"/>
          <w:sz w:val="28"/>
        </w:rPr>
        <w:t>. 1. Структура общего процесса</w:t>
      </w:r>
    </w:p>
    <w:bookmarkEnd w:id="45"/>
    <w:bookmarkStart w:name="z71" w:id="46"/>
    <w:p>
      <w:pPr>
        <w:spacing w:after="0"/>
        <w:ind w:left="0"/>
        <w:jc w:val="both"/>
      </w:pPr>
      <w:r>
        <w:rPr>
          <w:rFonts w:ascii="Times New Roman"/>
          <w:b w:val="false"/>
          <w:i w:val="false"/>
          <w:color w:val="000000"/>
          <w:sz w:val="28"/>
        </w:rPr>
        <w:t>
      13. Порядок выполнения процедур общего процесса, сгруппированных по своему назначению, включая детализированное описание операций, приведен в разделе VIII настоящих Правил.</w:t>
      </w:r>
    </w:p>
    <w:bookmarkEnd w:id="46"/>
    <w:bookmarkStart w:name="z72" w:id="47"/>
    <w:p>
      <w:pPr>
        <w:spacing w:after="0"/>
        <w:ind w:left="0"/>
        <w:jc w:val="both"/>
      </w:pPr>
      <w:r>
        <w:rPr>
          <w:rFonts w:ascii="Times New Roman"/>
          <w:b w:val="false"/>
          <w:i w:val="false"/>
          <w:color w:val="000000"/>
          <w:sz w:val="28"/>
        </w:rPr>
        <w:t>
      14. Для каждой группы процедур приводится общая схема, демонстрирующая связи между процедурами общего процесса и порядок их выполнения. Общая схема процедур построена с использованием графической нотации UML (унифицированный язык моделирования – Unified Modeling Language) и снабжена текстовым описанием.</w:t>
      </w:r>
    </w:p>
    <w:bookmarkEnd w:id="47"/>
    <w:bookmarkStart w:name="z73" w:id="48"/>
    <w:p>
      <w:pPr>
        <w:spacing w:after="0"/>
        <w:ind w:left="0"/>
        <w:jc w:val="left"/>
      </w:pPr>
      <w:r>
        <w:rPr>
          <w:rFonts w:ascii="Times New Roman"/>
          <w:b/>
          <w:i w:val="false"/>
          <w:color w:val="000000"/>
        </w:rPr>
        <w:t xml:space="preserve"> 4. Группа процедур формирования и ведения Единого реестра сортов </w:t>
      </w:r>
    </w:p>
    <w:bookmarkEnd w:id="48"/>
    <w:bookmarkStart w:name="z74" w:id="49"/>
    <w:p>
      <w:pPr>
        <w:spacing w:after="0"/>
        <w:ind w:left="0"/>
        <w:jc w:val="both"/>
      </w:pPr>
      <w:r>
        <w:rPr>
          <w:rFonts w:ascii="Times New Roman"/>
          <w:b w:val="false"/>
          <w:i w:val="false"/>
          <w:color w:val="000000"/>
          <w:sz w:val="28"/>
        </w:rPr>
        <w:t>
      15. Выполнение процедур формирования и ведения Единого реестра сортов начинается с момента направления уполномоченным органом государства-члена сведений для включения в Единый реестр сортов, для внесения в него изменений или для исключения сведений из Единого реестра сортов.</w:t>
      </w:r>
    </w:p>
    <w:bookmarkEnd w:id="49"/>
    <w:bookmarkStart w:name="z75" w:id="50"/>
    <w:p>
      <w:pPr>
        <w:spacing w:after="0"/>
        <w:ind w:left="0"/>
        <w:jc w:val="both"/>
      </w:pPr>
      <w:r>
        <w:rPr>
          <w:rFonts w:ascii="Times New Roman"/>
          <w:b w:val="false"/>
          <w:i w:val="false"/>
          <w:color w:val="000000"/>
          <w:sz w:val="28"/>
        </w:rPr>
        <w:t>
      Уполномоченный орган государства-члена обеспечивает в национальном реестре уникальность регистрационного номера сорта.</w:t>
      </w:r>
    </w:p>
    <w:bookmarkEnd w:id="50"/>
    <w:bookmarkStart w:name="z76" w:id="51"/>
    <w:p>
      <w:pPr>
        <w:spacing w:after="0"/>
        <w:ind w:left="0"/>
        <w:jc w:val="both"/>
      </w:pPr>
      <w:r>
        <w:rPr>
          <w:rFonts w:ascii="Times New Roman"/>
          <w:b w:val="false"/>
          <w:i w:val="false"/>
          <w:color w:val="000000"/>
          <w:sz w:val="28"/>
        </w:rPr>
        <w:t>
      В случае включения новых сведений в Единый реестр сортов выполняется процедура "Включение сведений в Единый реестр сортов" (P.AS.01.PRC.001).</w:t>
      </w:r>
    </w:p>
    <w:bookmarkEnd w:id="51"/>
    <w:bookmarkStart w:name="z77" w:id="52"/>
    <w:p>
      <w:pPr>
        <w:spacing w:after="0"/>
        <w:ind w:left="0"/>
        <w:jc w:val="both"/>
      </w:pPr>
      <w:r>
        <w:rPr>
          <w:rFonts w:ascii="Times New Roman"/>
          <w:b w:val="false"/>
          <w:i w:val="false"/>
          <w:color w:val="000000"/>
          <w:sz w:val="28"/>
        </w:rPr>
        <w:t>
      В случае внесения изменений в сведения, содержащиеся в Едином реестре сортов, выполняется процедура "Изменение сведений, содержащихся в Едином реестре сортов" (P.AS.01.PRC.002).</w:t>
      </w:r>
    </w:p>
    <w:bookmarkEnd w:id="52"/>
    <w:bookmarkStart w:name="z78" w:id="53"/>
    <w:p>
      <w:pPr>
        <w:spacing w:after="0"/>
        <w:ind w:left="0"/>
        <w:jc w:val="both"/>
      </w:pPr>
      <w:r>
        <w:rPr>
          <w:rFonts w:ascii="Times New Roman"/>
          <w:b w:val="false"/>
          <w:i w:val="false"/>
          <w:color w:val="000000"/>
          <w:sz w:val="28"/>
        </w:rPr>
        <w:t>
      В случае исключения сведений, содержащихся в Едином реестре сортов, выполняется процедура "Исключение сведений из Единого реестра сортов" (P.AS.01.PRC.003).</w:t>
      </w:r>
    </w:p>
    <w:bookmarkEnd w:id="53"/>
    <w:bookmarkStart w:name="z79" w:id="54"/>
    <w:p>
      <w:pPr>
        <w:spacing w:after="0"/>
        <w:ind w:left="0"/>
        <w:jc w:val="both"/>
      </w:pPr>
      <w:r>
        <w:rPr>
          <w:rFonts w:ascii="Times New Roman"/>
          <w:b w:val="false"/>
          <w:i w:val="false"/>
          <w:color w:val="000000"/>
          <w:sz w:val="28"/>
        </w:rPr>
        <w:t>
      16. Приведенное описание группы процедур формирования и ведения Единого реестра сортов представлено на рисунке 2.</w:t>
      </w:r>
    </w:p>
    <w:bookmarkEnd w:id="54"/>
    <w:bookmarkStart w:name="z80" w:id="55"/>
    <w:p>
      <w:pPr>
        <w:spacing w:after="0"/>
        <w:ind w:left="0"/>
        <w:jc w:val="both"/>
      </w:pPr>
      <w:r>
        <w:rPr>
          <w:rFonts w:ascii="Times New Roman"/>
          <w:b w:val="false"/>
          <w:i w:val="false"/>
          <w:color w:val="000000"/>
          <w:sz w:val="28"/>
        </w:rPr>
        <w:t xml:space="preserve">
      </w:t>
      </w:r>
    </w:p>
    <w:bookmarkEnd w:id="55"/>
    <w:p>
      <w:pPr>
        <w:spacing w:after="0"/>
        <w:ind w:left="0"/>
        <w:jc w:val="both"/>
      </w:pPr>
      <w:r>
        <w:drawing>
          <wp:inline distT="0" distB="0" distL="0" distR="0">
            <wp:extent cx="7810500" cy="384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84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1" w:id="56"/>
    <w:p>
      <w:pPr>
        <w:spacing w:after="0"/>
        <w:ind w:left="0"/>
        <w:jc w:val="both"/>
      </w:pPr>
      <w:r>
        <w:rPr>
          <w:rFonts w:ascii="Times New Roman"/>
          <w:b w:val="false"/>
          <w:i w:val="false"/>
          <w:color w:val="000000"/>
          <w:sz w:val="28"/>
        </w:rPr>
        <w:t xml:space="preserve">
      </w:t>
      </w:r>
      <w:r>
        <w:rPr>
          <w:rFonts w:ascii="Times New Roman"/>
          <w:b/>
          <w:i w:val="false"/>
          <w:color w:val="000000"/>
          <w:sz w:val="28"/>
        </w:rPr>
        <w:t>Рис. 2. Общая схема группы процедур формирования и ведения Единого реестра сортов</w:t>
      </w:r>
    </w:p>
    <w:bookmarkEnd w:id="56"/>
    <w:bookmarkStart w:name="z82" w:id="57"/>
    <w:p>
      <w:pPr>
        <w:spacing w:after="0"/>
        <w:ind w:left="0"/>
        <w:jc w:val="both"/>
      </w:pPr>
      <w:r>
        <w:rPr>
          <w:rFonts w:ascii="Times New Roman"/>
          <w:b w:val="false"/>
          <w:i w:val="false"/>
          <w:color w:val="000000"/>
          <w:sz w:val="28"/>
        </w:rPr>
        <w:t>
      17. Перечень процедур общего процесса, входящих в группу процедур формирования и ведения Единого реестра сортов, приведен в таблице 2.</w:t>
      </w:r>
    </w:p>
    <w:bookmarkEnd w:id="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Таблица 2 </w:t>
            </w:r>
          </w:p>
        </w:tc>
      </w:tr>
    </w:tbl>
    <w:bookmarkStart w:name="z84" w:id="58"/>
    <w:p>
      <w:pPr>
        <w:spacing w:after="0"/>
        <w:ind w:left="0"/>
        <w:jc w:val="left"/>
      </w:pPr>
      <w:r>
        <w:rPr>
          <w:rFonts w:ascii="Times New Roman"/>
          <w:b/>
          <w:i w:val="false"/>
          <w:color w:val="000000"/>
        </w:rPr>
        <w:t xml:space="preserve"> Перечень процедур общего процесса, входящих в группу процедур формирования и ведения Единого реестра сортов</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P.AS.01.PRC.001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сведений в Единый реестр сортов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процессе выполнения процедуры уполномоченным органом государства-члена осуществляются формирование и представление в Комиссию сведений для включения в Единый реестр сортов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P.AS.01.PRC.002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сведений, содержащихся в Едином реестре сортов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процессе выполнения процедуры уполномоченным органом государства-члена осуществляются формирование и представление в Комиссию сведений для внесения изменений в Единый реестр сортов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P.AS.01.PRC.003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исключение сведений из Единого реестра сортов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процессе выполнения процедуры уполномоченным органом государства-члена осуществляются формирование и представление в Комиссию сведений для исключения из Единого реестра сортов</w:t>
            </w:r>
          </w:p>
        </w:tc>
      </w:tr>
    </w:tbl>
    <w:bookmarkStart w:name="z85" w:id="59"/>
    <w:p>
      <w:pPr>
        <w:spacing w:after="0"/>
        <w:ind w:left="0"/>
        <w:jc w:val="left"/>
      </w:pPr>
      <w:r>
        <w:rPr>
          <w:rFonts w:ascii="Times New Roman"/>
          <w:b/>
          <w:i w:val="false"/>
          <w:color w:val="000000"/>
        </w:rPr>
        <w:t xml:space="preserve"> 5. Группа процедур получения сведений из Единого реестра сортов </w:t>
      </w:r>
    </w:p>
    <w:bookmarkEnd w:id="59"/>
    <w:bookmarkStart w:name="z86" w:id="60"/>
    <w:p>
      <w:pPr>
        <w:spacing w:after="0"/>
        <w:ind w:left="0"/>
        <w:jc w:val="both"/>
      </w:pPr>
      <w:r>
        <w:rPr>
          <w:rFonts w:ascii="Times New Roman"/>
          <w:b w:val="false"/>
          <w:i w:val="false"/>
          <w:color w:val="000000"/>
          <w:sz w:val="28"/>
        </w:rPr>
        <w:t>
      18. Процедуры получения сведений из Единого реестра сортов выполняются при получении соответствующих запросов от информационных систем уполномоченных органов государств-членов.</w:t>
      </w:r>
    </w:p>
    <w:bookmarkEnd w:id="60"/>
    <w:bookmarkStart w:name="z87" w:id="61"/>
    <w:p>
      <w:pPr>
        <w:spacing w:after="0"/>
        <w:ind w:left="0"/>
        <w:jc w:val="both"/>
      </w:pPr>
      <w:r>
        <w:rPr>
          <w:rFonts w:ascii="Times New Roman"/>
          <w:b w:val="false"/>
          <w:i w:val="false"/>
          <w:color w:val="000000"/>
          <w:sz w:val="28"/>
        </w:rPr>
        <w:t>
      В рамках выполнения процедур получения сведений из Единого реестра сортов обрабатываются следующие виды запросов:</w:t>
      </w:r>
    </w:p>
    <w:bookmarkEnd w:id="61"/>
    <w:bookmarkStart w:name="z88" w:id="62"/>
    <w:p>
      <w:pPr>
        <w:spacing w:after="0"/>
        <w:ind w:left="0"/>
        <w:jc w:val="both"/>
      </w:pPr>
      <w:r>
        <w:rPr>
          <w:rFonts w:ascii="Times New Roman"/>
          <w:b w:val="false"/>
          <w:i w:val="false"/>
          <w:color w:val="000000"/>
          <w:sz w:val="28"/>
        </w:rPr>
        <w:t>
      запрос сведений о дате и времени обновления Единого реестра сортов, выполняемый в целях оценки необходимости получения уполномоченным органом государства-члена измененных сведений из Единого реестра сортов;</w:t>
      </w:r>
    </w:p>
    <w:bookmarkEnd w:id="62"/>
    <w:bookmarkStart w:name="z89" w:id="63"/>
    <w:p>
      <w:pPr>
        <w:spacing w:after="0"/>
        <w:ind w:left="0"/>
        <w:jc w:val="both"/>
      </w:pPr>
      <w:r>
        <w:rPr>
          <w:rFonts w:ascii="Times New Roman"/>
          <w:b w:val="false"/>
          <w:i w:val="false"/>
          <w:color w:val="000000"/>
          <w:sz w:val="28"/>
        </w:rPr>
        <w:t>
      запрос сведений из Единого реестра сортов, выполняемый в целях получения уполномоченным органом государства-члена сведений из Единого реестра сортов, актуальных на определенную дату. Сведения из Единого реестра сортов запрашиваются по состоянию на дату, указанную в запросе;</w:t>
      </w:r>
    </w:p>
    <w:bookmarkEnd w:id="63"/>
    <w:bookmarkStart w:name="z90" w:id="64"/>
    <w:p>
      <w:pPr>
        <w:spacing w:after="0"/>
        <w:ind w:left="0"/>
        <w:jc w:val="both"/>
      </w:pPr>
      <w:r>
        <w:rPr>
          <w:rFonts w:ascii="Times New Roman"/>
          <w:b w:val="false"/>
          <w:i w:val="false"/>
          <w:color w:val="000000"/>
          <w:sz w:val="28"/>
        </w:rPr>
        <w:t>
      запрос измененных сведений из Единого реестра сортов;</w:t>
      </w:r>
    </w:p>
    <w:bookmarkEnd w:id="64"/>
    <w:bookmarkStart w:name="z91" w:id="65"/>
    <w:p>
      <w:pPr>
        <w:spacing w:after="0"/>
        <w:ind w:left="0"/>
        <w:jc w:val="both"/>
      </w:pPr>
      <w:r>
        <w:rPr>
          <w:rFonts w:ascii="Times New Roman"/>
          <w:b w:val="false"/>
          <w:i w:val="false"/>
          <w:color w:val="000000"/>
          <w:sz w:val="28"/>
        </w:rPr>
        <w:t>
      запрос сведений о количестве записей Единого реестра сортов, выполняемый в целях получения уполномоченным органом государства-члена сведений о количестве записей Единого реестра сортов.</w:t>
      </w:r>
    </w:p>
    <w:bookmarkEnd w:id="65"/>
    <w:bookmarkStart w:name="z92" w:id="66"/>
    <w:p>
      <w:pPr>
        <w:spacing w:after="0"/>
        <w:ind w:left="0"/>
        <w:jc w:val="both"/>
      </w:pPr>
      <w:r>
        <w:rPr>
          <w:rFonts w:ascii="Times New Roman"/>
          <w:b w:val="false"/>
          <w:i w:val="false"/>
          <w:color w:val="000000"/>
          <w:sz w:val="28"/>
        </w:rPr>
        <w:t>
      В рамках запроса измененных сведений из Единого реестра сортов могут быть запрошены:</w:t>
      </w:r>
    </w:p>
    <w:bookmarkEnd w:id="66"/>
    <w:bookmarkStart w:name="z93" w:id="67"/>
    <w:p>
      <w:pPr>
        <w:spacing w:after="0"/>
        <w:ind w:left="0"/>
        <w:jc w:val="both"/>
      </w:pPr>
      <w:r>
        <w:rPr>
          <w:rFonts w:ascii="Times New Roman"/>
          <w:b w:val="false"/>
          <w:i w:val="false"/>
          <w:color w:val="000000"/>
          <w:sz w:val="28"/>
        </w:rPr>
        <w:t>
      сведения, добавление или изменение которых в Едином реестре сортов произошло, начиная с даты и времени, указанных в запросе, до момента выполнения запроса;</w:t>
      </w:r>
    </w:p>
    <w:bookmarkEnd w:id="67"/>
    <w:bookmarkStart w:name="z94" w:id="68"/>
    <w:p>
      <w:pPr>
        <w:spacing w:after="0"/>
        <w:ind w:left="0"/>
        <w:jc w:val="both"/>
      </w:pPr>
      <w:r>
        <w:rPr>
          <w:rFonts w:ascii="Times New Roman"/>
          <w:b w:val="false"/>
          <w:i w:val="false"/>
          <w:color w:val="000000"/>
          <w:sz w:val="28"/>
        </w:rPr>
        <w:t>
      сведения, добавление или изменение которых в Едином реестре сортов произошло в течение периода времени, указанного в запросе;</w:t>
      </w:r>
    </w:p>
    <w:bookmarkEnd w:id="68"/>
    <w:bookmarkStart w:name="z95" w:id="69"/>
    <w:p>
      <w:pPr>
        <w:spacing w:after="0"/>
        <w:ind w:left="0"/>
        <w:jc w:val="both"/>
      </w:pPr>
      <w:r>
        <w:rPr>
          <w:rFonts w:ascii="Times New Roman"/>
          <w:b w:val="false"/>
          <w:i w:val="false"/>
          <w:color w:val="000000"/>
          <w:sz w:val="28"/>
        </w:rPr>
        <w:t>
      сведения, содержащиеся в Едином реестре сортов, в полном объеме (с учетом исторических данных).</w:t>
      </w:r>
    </w:p>
    <w:bookmarkEnd w:id="69"/>
    <w:bookmarkStart w:name="z96" w:id="70"/>
    <w:p>
      <w:pPr>
        <w:spacing w:after="0"/>
        <w:ind w:left="0"/>
        <w:jc w:val="both"/>
      </w:pPr>
      <w:r>
        <w:rPr>
          <w:rFonts w:ascii="Times New Roman"/>
          <w:b w:val="false"/>
          <w:i w:val="false"/>
          <w:color w:val="000000"/>
          <w:sz w:val="28"/>
        </w:rPr>
        <w:t>
      Запрос сведений из Единого реестра сортов в полном объеме используется при первоначальной загрузке сведений в информационную систему уполномоченного органа государства-члена, например, при инициализации общего процесса, подключении нового государства-члена, восстановлении информации после сбоя. В этом случае дата и время обновления сведений в национальном реестре, а также период изменения сведений в запросе не указываются.</w:t>
      </w:r>
    </w:p>
    <w:bookmarkEnd w:id="70"/>
    <w:bookmarkStart w:name="z97" w:id="71"/>
    <w:p>
      <w:pPr>
        <w:spacing w:after="0"/>
        <w:ind w:left="0"/>
        <w:jc w:val="both"/>
      </w:pPr>
      <w:r>
        <w:rPr>
          <w:rFonts w:ascii="Times New Roman"/>
          <w:b w:val="false"/>
          <w:i w:val="false"/>
          <w:color w:val="000000"/>
          <w:sz w:val="28"/>
        </w:rPr>
        <w:t>
      При осуществлении запроса выполняется одна из следующих процедур:</w:t>
      </w:r>
    </w:p>
    <w:bookmarkEnd w:id="71"/>
    <w:bookmarkStart w:name="z98" w:id="72"/>
    <w:p>
      <w:pPr>
        <w:spacing w:after="0"/>
        <w:ind w:left="0"/>
        <w:jc w:val="both"/>
      </w:pPr>
      <w:r>
        <w:rPr>
          <w:rFonts w:ascii="Times New Roman"/>
          <w:b w:val="false"/>
          <w:i w:val="false"/>
          <w:color w:val="000000"/>
          <w:sz w:val="28"/>
        </w:rPr>
        <w:t>
      "Получение сведений о дате и времени обновления Единого реестра сортов" (P.AS.01.PRC.004);</w:t>
      </w:r>
    </w:p>
    <w:bookmarkEnd w:id="72"/>
    <w:bookmarkStart w:name="z99" w:id="73"/>
    <w:p>
      <w:pPr>
        <w:spacing w:after="0"/>
        <w:ind w:left="0"/>
        <w:jc w:val="both"/>
      </w:pPr>
      <w:r>
        <w:rPr>
          <w:rFonts w:ascii="Times New Roman"/>
          <w:b w:val="false"/>
          <w:i w:val="false"/>
          <w:color w:val="000000"/>
          <w:sz w:val="28"/>
        </w:rPr>
        <w:t>
      "Получение сведений из Единого реестра сортов" (P.AS.01.PRC.005);</w:t>
      </w:r>
    </w:p>
    <w:bookmarkEnd w:id="73"/>
    <w:bookmarkStart w:name="z100" w:id="74"/>
    <w:p>
      <w:pPr>
        <w:spacing w:after="0"/>
        <w:ind w:left="0"/>
        <w:jc w:val="both"/>
      </w:pPr>
      <w:r>
        <w:rPr>
          <w:rFonts w:ascii="Times New Roman"/>
          <w:b w:val="false"/>
          <w:i w:val="false"/>
          <w:color w:val="000000"/>
          <w:sz w:val="28"/>
        </w:rPr>
        <w:t>
      "Получение измененных сведений из Единого реестра сортов" (P.AS.01.PRC.006);</w:t>
      </w:r>
    </w:p>
    <w:bookmarkEnd w:id="74"/>
    <w:bookmarkStart w:name="z101" w:id="75"/>
    <w:p>
      <w:pPr>
        <w:spacing w:after="0"/>
        <w:ind w:left="0"/>
        <w:jc w:val="both"/>
      </w:pPr>
      <w:r>
        <w:rPr>
          <w:rFonts w:ascii="Times New Roman"/>
          <w:b w:val="false"/>
          <w:i w:val="false"/>
          <w:color w:val="000000"/>
          <w:sz w:val="28"/>
        </w:rPr>
        <w:t>
      "Получение сведений о количестве записей Единого реестра сортов" (P.AS.01.PRC.007).</w:t>
      </w:r>
    </w:p>
    <w:bookmarkEnd w:id="75"/>
    <w:bookmarkStart w:name="z102" w:id="76"/>
    <w:p>
      <w:pPr>
        <w:spacing w:after="0"/>
        <w:ind w:left="0"/>
        <w:jc w:val="both"/>
      </w:pPr>
      <w:r>
        <w:rPr>
          <w:rFonts w:ascii="Times New Roman"/>
          <w:b w:val="false"/>
          <w:i w:val="false"/>
          <w:color w:val="000000"/>
          <w:sz w:val="28"/>
        </w:rPr>
        <w:t>
      Указанные процедуры могут выполняться последовательно (процедура "Получение сведений о дате и времени обновления Единого реестра сортов" (P.AS.01.PRC.004), затем процедура "Получение измененных сведений из Единого реестра сортов" (P.AS.01.PRC.006), либо каждая процедура может выполняться отдельно от других, в зависимости от целей осуществления запроса.</w:t>
      </w:r>
    </w:p>
    <w:bookmarkEnd w:id="76"/>
    <w:bookmarkStart w:name="z103" w:id="77"/>
    <w:p>
      <w:pPr>
        <w:spacing w:after="0"/>
        <w:ind w:left="0"/>
        <w:jc w:val="both"/>
      </w:pPr>
      <w:r>
        <w:rPr>
          <w:rFonts w:ascii="Times New Roman"/>
          <w:b w:val="false"/>
          <w:i w:val="false"/>
          <w:color w:val="000000"/>
          <w:sz w:val="28"/>
        </w:rPr>
        <w:t>
      19. Приведенное описание группы процедур получения сведений из Единого реестра сортов представлено на рисунке 3.</w:t>
      </w:r>
    </w:p>
    <w:bookmarkEnd w:id="77"/>
    <w:bookmarkStart w:name="z104" w:id="78"/>
    <w:p>
      <w:pPr>
        <w:spacing w:after="0"/>
        <w:ind w:left="0"/>
        <w:jc w:val="both"/>
      </w:pPr>
      <w:r>
        <w:rPr>
          <w:rFonts w:ascii="Times New Roman"/>
          <w:b w:val="false"/>
          <w:i w:val="false"/>
          <w:color w:val="000000"/>
          <w:sz w:val="28"/>
        </w:rPr>
        <w:t xml:space="preserve">
      </w:t>
      </w:r>
    </w:p>
    <w:bookmarkEnd w:id="78"/>
    <w:p>
      <w:pPr>
        <w:spacing w:after="0"/>
        <w:ind w:left="0"/>
        <w:jc w:val="both"/>
      </w:pPr>
      <w:r>
        <w:drawing>
          <wp:inline distT="0" distB="0" distL="0" distR="0">
            <wp:extent cx="7810500" cy="521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21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5" w:id="79"/>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i w:val="false"/>
          <w:color w:val="000000"/>
          <w:sz w:val="28"/>
        </w:rPr>
        <w:t xml:space="preserve">. 3. Общая схема </w:t>
      </w:r>
      <w:r>
        <w:rPr>
          <w:rFonts w:ascii="Times New Roman"/>
          <w:b/>
          <w:i w:val="false"/>
          <w:color w:val="000000"/>
          <w:sz w:val="28"/>
        </w:rPr>
        <w:t>группы процедур получения сведений из Единого реестра сортов</w:t>
      </w:r>
    </w:p>
    <w:bookmarkEnd w:id="79"/>
    <w:bookmarkStart w:name="z106" w:id="80"/>
    <w:p>
      <w:pPr>
        <w:spacing w:after="0"/>
        <w:ind w:left="0"/>
        <w:jc w:val="both"/>
      </w:pPr>
      <w:r>
        <w:rPr>
          <w:rFonts w:ascii="Times New Roman"/>
          <w:b w:val="false"/>
          <w:i w:val="false"/>
          <w:color w:val="000000"/>
          <w:sz w:val="28"/>
        </w:rPr>
        <w:t>
      20. Перечень процедур общего процесса, входящих в группу процедур получения сведений из Единого реестра сортов, приведен в таблице 3.</w:t>
      </w:r>
    </w:p>
    <w:bookmarkEnd w:id="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Таблица 3 </w:t>
            </w:r>
          </w:p>
        </w:tc>
      </w:tr>
    </w:tbl>
    <w:bookmarkStart w:name="z108" w:id="81"/>
    <w:p>
      <w:pPr>
        <w:spacing w:after="0"/>
        <w:ind w:left="0"/>
        <w:jc w:val="left"/>
      </w:pPr>
      <w:r>
        <w:rPr>
          <w:rFonts w:ascii="Times New Roman"/>
          <w:b/>
          <w:i w:val="false"/>
          <w:color w:val="000000"/>
        </w:rPr>
        <w:t xml:space="preserve"> Перечень процедур общего процесса, входящих в группу процедур получения сведений из Единого реестра сортов </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P.AS.01.PRC.004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сведений о дате и времени обновления Единого реестра сортов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предназначена для оценки уполномоченным органом государства-члена необходимости синхронизации сведений о сортах, хранящихся в информационной системе уполномоченного органа государства-члена, с соответствующими сведениями из Единого реестра сортов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P.AS.01.PRC.005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сведений из Единого реестра сортов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предназначена для получения сведений о сортах, содержащихся в Едином реестре сортов, на определенную дату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P.AS.01.PRC.006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измененных сведений из Единого реестра сортов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предназначена для получения измененных сведений о сортах, содержащихся в Едином реестре сортов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P.AS.01.PRC.007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сведений о количестве записей Единого реестра сортов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предназначена для получения сведений о количестве записей в Едином реестре сортов, соответствующих заданным параметрам</w:t>
            </w:r>
          </w:p>
        </w:tc>
      </w:tr>
    </w:tbl>
    <w:bookmarkStart w:name="z109" w:id="82"/>
    <w:p>
      <w:pPr>
        <w:spacing w:after="0"/>
        <w:ind w:left="0"/>
        <w:jc w:val="left"/>
      </w:pPr>
      <w:r>
        <w:rPr>
          <w:rFonts w:ascii="Times New Roman"/>
          <w:b/>
          <w:i w:val="false"/>
          <w:color w:val="000000"/>
        </w:rPr>
        <w:t xml:space="preserve"> V. Информационные объекты общего процесса</w:t>
      </w:r>
    </w:p>
    <w:bookmarkEnd w:id="82"/>
    <w:bookmarkStart w:name="z110" w:id="83"/>
    <w:p>
      <w:pPr>
        <w:spacing w:after="0"/>
        <w:ind w:left="0"/>
        <w:jc w:val="both"/>
      </w:pPr>
      <w:r>
        <w:rPr>
          <w:rFonts w:ascii="Times New Roman"/>
          <w:b w:val="false"/>
          <w:i w:val="false"/>
          <w:color w:val="000000"/>
          <w:sz w:val="28"/>
        </w:rPr>
        <w:t>
      21. Перечень информационных объектов, сведения о которых или из которых передаются в процессе информационного взаимодействия между участниками общего процесса, приведен в таблице 4.</w:t>
      </w:r>
    </w:p>
    <w:bookmarkEnd w:id="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Таблица 4 </w:t>
            </w:r>
          </w:p>
        </w:tc>
      </w:tr>
    </w:tbl>
    <w:bookmarkStart w:name="z112" w:id="84"/>
    <w:p>
      <w:pPr>
        <w:spacing w:after="0"/>
        <w:ind w:left="0"/>
        <w:jc w:val="left"/>
      </w:pPr>
      <w:r>
        <w:rPr>
          <w:rFonts w:ascii="Times New Roman"/>
          <w:b/>
          <w:i w:val="false"/>
          <w:color w:val="000000"/>
        </w:rPr>
        <w:t xml:space="preserve"> Перечень информационных объектов</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P.AS.01.BEN.001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реестр сортов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общий информационный ресурс, содержащий сведения о сортах сельскохозяйственных растений, включенных в национальные реестры </w:t>
            </w:r>
          </w:p>
        </w:tc>
      </w:tr>
    </w:tbl>
    <w:bookmarkStart w:name="z113" w:id="85"/>
    <w:p>
      <w:pPr>
        <w:spacing w:after="0"/>
        <w:ind w:left="0"/>
        <w:jc w:val="left"/>
      </w:pPr>
      <w:r>
        <w:rPr>
          <w:rFonts w:ascii="Times New Roman"/>
          <w:b/>
          <w:i w:val="false"/>
          <w:color w:val="000000"/>
        </w:rPr>
        <w:t xml:space="preserve"> VI. Ответственность участников общего процесса</w:t>
      </w:r>
    </w:p>
    <w:bookmarkEnd w:id="85"/>
    <w:bookmarkStart w:name="z114" w:id="86"/>
    <w:p>
      <w:pPr>
        <w:spacing w:after="0"/>
        <w:ind w:left="0"/>
        <w:jc w:val="both"/>
      </w:pPr>
      <w:r>
        <w:rPr>
          <w:rFonts w:ascii="Times New Roman"/>
          <w:b w:val="false"/>
          <w:i w:val="false"/>
          <w:color w:val="000000"/>
          <w:sz w:val="28"/>
        </w:rPr>
        <w:t xml:space="preserve">
      22. Привлечение к дисциплинарной ответственности за несоблюдение требований, направленных на обеспечение своевременности и полноты передачи сведений, участвующих в информационном взаимодействии должностных лиц и сотрудников Комиссии, осуществляется в соответствии с </w:t>
      </w:r>
      <w:r>
        <w:rPr>
          <w:rFonts w:ascii="Times New Roman"/>
          <w:b w:val="false"/>
          <w:i w:val="false"/>
          <w:color w:val="000000"/>
          <w:sz w:val="28"/>
        </w:rPr>
        <w:t>Договором</w:t>
      </w:r>
      <w:r>
        <w:rPr>
          <w:rFonts w:ascii="Times New Roman"/>
          <w:b w:val="false"/>
          <w:i w:val="false"/>
          <w:color w:val="000000"/>
          <w:sz w:val="28"/>
        </w:rPr>
        <w:t xml:space="preserve"> о Евразийском экономическом союзе от 29 мая 2014 года, иными международными договорами и актами, составляющими право Союза, а должностных лиц и сотрудников уполномоченных органов государств-членов – в соответствии с законодательством государств-членов.</w:t>
      </w:r>
    </w:p>
    <w:bookmarkEnd w:id="86"/>
    <w:bookmarkStart w:name="z115" w:id="87"/>
    <w:p>
      <w:pPr>
        <w:spacing w:after="0"/>
        <w:ind w:left="0"/>
        <w:jc w:val="left"/>
      </w:pPr>
      <w:r>
        <w:rPr>
          <w:rFonts w:ascii="Times New Roman"/>
          <w:b/>
          <w:i w:val="false"/>
          <w:color w:val="000000"/>
        </w:rPr>
        <w:t xml:space="preserve"> VII. Справочники и классификаторы общего процесса</w:t>
      </w:r>
    </w:p>
    <w:bookmarkEnd w:id="87"/>
    <w:bookmarkStart w:name="z116" w:id="88"/>
    <w:p>
      <w:pPr>
        <w:spacing w:after="0"/>
        <w:ind w:left="0"/>
        <w:jc w:val="both"/>
      </w:pPr>
      <w:r>
        <w:rPr>
          <w:rFonts w:ascii="Times New Roman"/>
          <w:b w:val="false"/>
          <w:i w:val="false"/>
          <w:color w:val="000000"/>
          <w:sz w:val="28"/>
        </w:rPr>
        <w:t>
      23. Перечень справочников и классификаторов общего процесса приведен в таблице 5.</w:t>
      </w:r>
    </w:p>
    <w:bookmarkEnd w:id="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Таблица 5 </w:t>
            </w:r>
          </w:p>
        </w:tc>
      </w:tr>
    </w:tbl>
    <w:bookmarkStart w:name="z118" w:id="89"/>
    <w:p>
      <w:pPr>
        <w:spacing w:after="0"/>
        <w:ind w:left="0"/>
        <w:jc w:val="left"/>
      </w:pPr>
      <w:r>
        <w:rPr>
          <w:rFonts w:ascii="Times New Roman"/>
          <w:b/>
          <w:i w:val="false"/>
          <w:color w:val="000000"/>
        </w:rPr>
        <w:t xml:space="preserve"> Перечень справочников и классификаторов общего процесса</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P.AS.01.CLS.008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 зон допуска и световых зон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зон допуска и световых зон (утвержден Решением Коллегии Комиссии от 06.08.2024 № 93), код справочника в реестре НСИ "1065"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P.AS.01.CLS.011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родов и видов растений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родов (видов) растений на русском и латинском языках (утвержден Решением Коллегии Комиссии от 23.12.2024 № 150), код справочника в реестре НСИ "1068"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P.AS.01.CLS.013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 признаков и свойств сортов сельскохозяйственных растений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признаков и свойств сорта (утвержден Решением Коллегии Комиссии от 23.11.2021 № 155), код справочника в реестре НСИ "1037"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стран мира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наименований стран и соответствующие им коды (утвержден Решением Комиссии Таможенного союза от 20.09.2010 № 378), код классификатора в реестре НСИ "2021"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видов средств (каналов) связи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видов средств (каналов) связи (утвержден Решением Коллегии Комиссии от 06.12.2022 № 192), код справочника в реестре НСИ "1041"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языков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наименований языков и их коды в соответствии со стандартом ISO 639-1 (утвержден Решением Коллегии Комиссии от 10.09.2019 №152), код классификатора в реестре НСИ "2055"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видов адреса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видов адреса (утвержден Решением Коллегии Комиссии от 14.01.2025 № 8), код справочника в реестре НСИ "1066"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 результатов обработки электронных документов и сведений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результатов обработки электронных документов и сведений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организационно-правовых форм хозяйствования в рамках Евразийского экономического союза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организационно-правовых форм (утвержден Решением Коллегии Комиссии от 02.04.2019 № 54), код классификатора в реестре НСИ "2049"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 методов идентификации хозяйствующих субъектов при их государственной регистрации в государствах-членах Евразийского экономического союза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методов идентификации хозяйствующих субъектов (утвержден Решением Коллегии Комиссии от 10.03.2020 № 34), код справочника в реестре НСИ "1033"</w:t>
            </w:r>
          </w:p>
        </w:tc>
      </w:tr>
    </w:tbl>
    <w:bookmarkStart w:name="z119" w:id="90"/>
    <w:p>
      <w:pPr>
        <w:spacing w:after="0"/>
        <w:ind w:left="0"/>
        <w:jc w:val="left"/>
      </w:pPr>
      <w:r>
        <w:rPr>
          <w:rFonts w:ascii="Times New Roman"/>
          <w:b/>
          <w:i w:val="false"/>
          <w:color w:val="000000"/>
        </w:rPr>
        <w:t xml:space="preserve"> VIII. Процедуры общего процесса</w:t>
      </w:r>
    </w:p>
    <w:bookmarkEnd w:id="90"/>
    <w:bookmarkStart w:name="z120" w:id="91"/>
    <w:p>
      <w:pPr>
        <w:spacing w:after="0"/>
        <w:ind w:left="0"/>
        <w:jc w:val="left"/>
      </w:pPr>
      <w:r>
        <w:rPr>
          <w:rFonts w:ascii="Times New Roman"/>
          <w:b/>
          <w:i w:val="false"/>
          <w:color w:val="000000"/>
        </w:rPr>
        <w:t xml:space="preserve"> 1. Процедуры формирования и ведения Единого реестра сортов</w:t>
      </w:r>
    </w:p>
    <w:bookmarkEnd w:id="91"/>
    <w:bookmarkStart w:name="z121" w:id="92"/>
    <w:p>
      <w:pPr>
        <w:spacing w:after="0"/>
        <w:ind w:left="0"/>
        <w:jc w:val="both"/>
      </w:pPr>
      <w:r>
        <w:rPr>
          <w:rFonts w:ascii="Times New Roman"/>
          <w:b w:val="false"/>
          <w:i w:val="false"/>
          <w:color w:val="000000"/>
          <w:sz w:val="28"/>
        </w:rPr>
        <w:t>
      Процедура "Включение сведений в Единый реестр сортов" (P.AS.01.PRC.001)</w:t>
      </w:r>
    </w:p>
    <w:bookmarkEnd w:id="92"/>
    <w:bookmarkStart w:name="z122" w:id="93"/>
    <w:p>
      <w:pPr>
        <w:spacing w:after="0"/>
        <w:ind w:left="0"/>
        <w:jc w:val="both"/>
      </w:pPr>
      <w:r>
        <w:rPr>
          <w:rFonts w:ascii="Times New Roman"/>
          <w:b w:val="false"/>
          <w:i w:val="false"/>
          <w:color w:val="000000"/>
          <w:sz w:val="28"/>
        </w:rPr>
        <w:t>
      24. Схема выполнения процедуры "Включение сведений в Единый реестр сортов" (P.AS.01.PRC.001) представлена на рисунке 4.</w:t>
      </w:r>
    </w:p>
    <w:bookmarkEnd w:id="93"/>
    <w:bookmarkStart w:name="z123" w:id="94"/>
    <w:p>
      <w:pPr>
        <w:spacing w:after="0"/>
        <w:ind w:left="0"/>
        <w:jc w:val="both"/>
      </w:pPr>
      <w:r>
        <w:rPr>
          <w:rFonts w:ascii="Times New Roman"/>
          <w:b w:val="false"/>
          <w:i w:val="false"/>
          <w:color w:val="000000"/>
          <w:sz w:val="28"/>
        </w:rPr>
        <w:t xml:space="preserve">
      </w:t>
      </w:r>
    </w:p>
    <w:bookmarkEnd w:id="94"/>
    <w:p>
      <w:pPr>
        <w:spacing w:after="0"/>
        <w:ind w:left="0"/>
        <w:jc w:val="both"/>
      </w:pPr>
      <w:r>
        <w:drawing>
          <wp:inline distT="0" distB="0" distL="0" distR="0">
            <wp:extent cx="7810500" cy="565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565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4" w:id="95"/>
    <w:p>
      <w:pPr>
        <w:spacing w:after="0"/>
        <w:ind w:left="0"/>
        <w:jc w:val="both"/>
      </w:pPr>
      <w:r>
        <w:rPr>
          <w:rFonts w:ascii="Times New Roman"/>
          <w:b w:val="false"/>
          <w:i w:val="false"/>
          <w:color w:val="000000"/>
          <w:sz w:val="28"/>
        </w:rPr>
        <w:t xml:space="preserve">
      </w:t>
      </w:r>
      <w:r>
        <w:rPr>
          <w:rFonts w:ascii="Times New Roman"/>
          <w:b/>
          <w:i w:val="false"/>
          <w:color w:val="000000"/>
          <w:sz w:val="28"/>
        </w:rPr>
        <w:t>Рис. 4. Схема выполнения процедуры "Включение сведений в Единый реестр сортов" (P.AS.01.PRC.001)</w:t>
      </w:r>
    </w:p>
    <w:bookmarkEnd w:id="95"/>
    <w:bookmarkStart w:name="z125" w:id="96"/>
    <w:p>
      <w:pPr>
        <w:spacing w:after="0"/>
        <w:ind w:left="0"/>
        <w:jc w:val="both"/>
      </w:pPr>
      <w:r>
        <w:rPr>
          <w:rFonts w:ascii="Times New Roman"/>
          <w:b w:val="false"/>
          <w:i w:val="false"/>
          <w:color w:val="000000"/>
          <w:sz w:val="28"/>
        </w:rPr>
        <w:t>
      25. Процедура "Включение сведений в Единый реестр сортов" (P.AS.01.PRC.001) выполняется уполномоченным органом государства-члена при включении сведений о новом сорте в национальный реестр.</w:t>
      </w:r>
    </w:p>
    <w:bookmarkEnd w:id="96"/>
    <w:bookmarkStart w:name="z126" w:id="97"/>
    <w:p>
      <w:pPr>
        <w:spacing w:after="0"/>
        <w:ind w:left="0"/>
        <w:jc w:val="both"/>
      </w:pPr>
      <w:r>
        <w:rPr>
          <w:rFonts w:ascii="Times New Roman"/>
          <w:b w:val="false"/>
          <w:i w:val="false"/>
          <w:color w:val="000000"/>
          <w:sz w:val="28"/>
        </w:rPr>
        <w:t>
      26. Первой выполняется операция "Представление сведений для включения в Единый реестр сортов" (P.AS.01.OPR.001), по результатам выполнения которой уполномоченный орган государства-члена формирует и направляет в Комиссию сведения, включенные в национальный реестр, для включения их в Единый реестр сортов.</w:t>
      </w:r>
    </w:p>
    <w:bookmarkEnd w:id="97"/>
    <w:bookmarkStart w:name="z127" w:id="98"/>
    <w:p>
      <w:pPr>
        <w:spacing w:after="0"/>
        <w:ind w:left="0"/>
        <w:jc w:val="both"/>
      </w:pPr>
      <w:r>
        <w:rPr>
          <w:rFonts w:ascii="Times New Roman"/>
          <w:b w:val="false"/>
          <w:i w:val="false"/>
          <w:color w:val="000000"/>
          <w:sz w:val="28"/>
        </w:rPr>
        <w:t>
      27. При поступлении в Комиссию сведений, включенных в национальный реестр, выполняется операция "Прием и обработка сведений для включения в Единый реестр сортов" (P.AS.01.OPR.002), по результатам выполнения которой Комиссия получает указанные сведения, выполняет их обработку и направляет уведомление о результатах обработки сведений в уполномоченный орган государства-члена, представивший сведения.</w:t>
      </w:r>
    </w:p>
    <w:bookmarkEnd w:id="98"/>
    <w:bookmarkStart w:name="z128" w:id="99"/>
    <w:p>
      <w:pPr>
        <w:spacing w:after="0"/>
        <w:ind w:left="0"/>
        <w:jc w:val="both"/>
      </w:pPr>
      <w:r>
        <w:rPr>
          <w:rFonts w:ascii="Times New Roman"/>
          <w:b w:val="false"/>
          <w:i w:val="false"/>
          <w:color w:val="000000"/>
          <w:sz w:val="28"/>
        </w:rPr>
        <w:t>
      28. При поступлении в уполномоченный орган государства-члена уведомления о результатах обработки сведений выполняется операция "Получение уведомления о результатах включения сведений в Единый реестр сортов" (P.AS.01.OPR.003), по результатам выполнения которой уполномоченный орган государства-члена, направивший сведения, осуществляет обработку полученного уведомления о результатах обработки сведений.</w:t>
      </w:r>
    </w:p>
    <w:bookmarkEnd w:id="99"/>
    <w:bookmarkStart w:name="z129" w:id="100"/>
    <w:p>
      <w:pPr>
        <w:spacing w:after="0"/>
        <w:ind w:left="0"/>
        <w:jc w:val="both"/>
      </w:pPr>
      <w:r>
        <w:rPr>
          <w:rFonts w:ascii="Times New Roman"/>
          <w:b w:val="false"/>
          <w:i w:val="false"/>
          <w:color w:val="000000"/>
          <w:sz w:val="28"/>
        </w:rPr>
        <w:t>
      29. В случае выполнения операции "Прием и обработка сведений для включения в Единый реестр сортов" (P.AS.01.OPR.002) выполняется операция "Опубликование сведений, включенных в Единый реестр сортов" (P.AS.01.OPR.004), по результатам выполнения которой Комиссия обеспечивает опубликование сведений, включенных в Единый реестр сортов, на информационном портале Союза.</w:t>
      </w:r>
    </w:p>
    <w:bookmarkEnd w:id="100"/>
    <w:bookmarkStart w:name="z130" w:id="101"/>
    <w:p>
      <w:pPr>
        <w:spacing w:after="0"/>
        <w:ind w:left="0"/>
        <w:jc w:val="both"/>
      </w:pPr>
      <w:r>
        <w:rPr>
          <w:rFonts w:ascii="Times New Roman"/>
          <w:b w:val="false"/>
          <w:i w:val="false"/>
          <w:color w:val="000000"/>
          <w:sz w:val="28"/>
        </w:rPr>
        <w:t>
      30. Результатом выполнения процедуры "Включение сведений в Единый реестр сортов" (P.AS.01.PRC.001) является включение сведений о сортах в Единый реестр сортов и опубликование указанных сведений на информационном портале Союза.</w:t>
      </w:r>
    </w:p>
    <w:bookmarkEnd w:id="101"/>
    <w:bookmarkStart w:name="z131" w:id="102"/>
    <w:p>
      <w:pPr>
        <w:spacing w:after="0"/>
        <w:ind w:left="0"/>
        <w:jc w:val="both"/>
      </w:pPr>
      <w:r>
        <w:rPr>
          <w:rFonts w:ascii="Times New Roman"/>
          <w:b w:val="false"/>
          <w:i w:val="false"/>
          <w:color w:val="000000"/>
          <w:sz w:val="28"/>
        </w:rPr>
        <w:t>
      31. Перечень операций общего процесса, выполняемых в рамках процедуры "Включение сведений в Единый реестр сортов" (P.AS.01.PRC.001), приведен в таблице 6.</w:t>
      </w:r>
    </w:p>
    <w:bookmarkEnd w:id="1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w:t>
            </w:r>
          </w:p>
        </w:tc>
      </w:tr>
    </w:tbl>
    <w:bookmarkStart w:name="z133" w:id="103"/>
    <w:p>
      <w:pPr>
        <w:spacing w:after="0"/>
        <w:ind w:left="0"/>
        <w:jc w:val="left"/>
      </w:pPr>
      <w:r>
        <w:rPr>
          <w:rFonts w:ascii="Times New Roman"/>
          <w:b/>
          <w:i w:val="false"/>
          <w:color w:val="000000"/>
        </w:rPr>
        <w:t xml:space="preserve"> Перечень операций общего процесса, выполняемых в рамках процедуры "Включение сведений в Единый реестр сортов" (P.AS.01.PRC.001)</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P.AS.01.OPR.001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для включения в Единый реестр сортов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7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P.AS.01.OPR.002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для включения в Единый реестр сортов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8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P.AS.01.OPR.003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 результатах включения сведений в Единый реестр сортов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9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P.AS.01.OPR.004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опубликование сведений, включенных в Единый реестр сортов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10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7</w:t>
            </w:r>
          </w:p>
        </w:tc>
      </w:tr>
    </w:tbl>
    <w:bookmarkStart w:name="z135" w:id="104"/>
    <w:p>
      <w:pPr>
        <w:spacing w:after="0"/>
        <w:ind w:left="0"/>
        <w:jc w:val="left"/>
      </w:pPr>
      <w:r>
        <w:rPr>
          <w:rFonts w:ascii="Times New Roman"/>
          <w:b/>
          <w:i w:val="false"/>
          <w:color w:val="000000"/>
        </w:rPr>
        <w:t xml:space="preserve"> Описание операции "Представление сведений для включения в Единый реестр сортов" (P.AS.01.OPR.001)</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P.AS.01.OPR.001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для включения в Единый реестр сортов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выполняется при включении сведений в национальный реестр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сведения о сортах растений, включенных в национальный реестр, и направляет их в Комиссию в соответствии с Регламентом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включенные в национальный реестр, представлены в Комиссию</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8</w:t>
            </w:r>
          </w:p>
        </w:tc>
      </w:tr>
    </w:tbl>
    <w:bookmarkStart w:name="z137" w:id="105"/>
    <w:p>
      <w:pPr>
        <w:spacing w:after="0"/>
        <w:ind w:left="0"/>
        <w:jc w:val="left"/>
      </w:pPr>
      <w:r>
        <w:rPr>
          <w:rFonts w:ascii="Times New Roman"/>
          <w:b/>
          <w:i w:val="false"/>
          <w:color w:val="000000"/>
        </w:rPr>
        <w:t xml:space="preserve"> Описание операции "Прием и обработка сведений для включения в Единый реестр сортов" (P.AS.01.OPR.002)</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P.AS.01.OPR.002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для включения в Единый реестр сортов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поступлении сведений, включенных в национальный реестр (операция "Представление сведений для включения в Единый реестр сортов" (P.AS.01.OPR.001))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получаемых и представляемых сведений должны соответствовать Описанию форматов и структур электронных документов и сведений. Реквизиты электронного документа (сведений) должны соответствовать требованиям, предусмотренным разделом IX Регламента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06"/>
          <w:p>
            <w:pPr>
              <w:spacing w:after="20"/>
              <w:ind w:left="20"/>
              <w:jc w:val="both"/>
            </w:pPr>
            <w:r>
              <w:rPr>
                <w:rFonts w:ascii="Times New Roman"/>
                <w:b w:val="false"/>
                <w:i w:val="false"/>
                <w:color w:val="000000"/>
                <w:sz w:val="20"/>
              </w:rPr>
              <w:t>
исполнитель принимает сведения о сортах и проверяет их в соответствии с Регламентом информационного взаимодействия.</w:t>
            </w:r>
          </w:p>
          <w:bookmarkEnd w:id="106"/>
          <w:p>
            <w:pPr>
              <w:spacing w:after="20"/>
              <w:ind w:left="20"/>
              <w:jc w:val="both"/>
            </w:pPr>
            <w:r>
              <w:rPr>
                <w:rFonts w:ascii="Times New Roman"/>
                <w:b w:val="false"/>
                <w:i w:val="false"/>
                <w:color w:val="000000"/>
                <w:sz w:val="20"/>
              </w:rPr>
              <w:t>
</w:t>
            </w:r>
            <w:r>
              <w:rPr>
                <w:rFonts w:ascii="Times New Roman"/>
                <w:b w:val="false"/>
                <w:i w:val="false"/>
                <w:color w:val="000000"/>
                <w:sz w:val="20"/>
              </w:rPr>
              <w:t>При успешном выполнении проверки исполнитель:</w:t>
            </w:r>
          </w:p>
          <w:p>
            <w:pPr>
              <w:spacing w:after="20"/>
              <w:ind w:left="20"/>
              <w:jc w:val="both"/>
            </w:pPr>
            <w:r>
              <w:rPr>
                <w:rFonts w:ascii="Times New Roman"/>
                <w:b w:val="false"/>
                <w:i w:val="false"/>
                <w:color w:val="000000"/>
                <w:sz w:val="20"/>
              </w:rPr>
              <w:t>
</w:t>
            </w:r>
            <w:r>
              <w:rPr>
                <w:rFonts w:ascii="Times New Roman"/>
                <w:b w:val="false"/>
                <w:i w:val="false"/>
                <w:color w:val="000000"/>
                <w:sz w:val="20"/>
              </w:rPr>
              <w:t>осуществляет включение новых сведений в Единый реестр сортов, заполняет дату и время обновления полученных сведений в Едином реестре сортов;</w:t>
            </w:r>
          </w:p>
          <w:p>
            <w:pPr>
              <w:spacing w:after="20"/>
              <w:ind w:left="20"/>
              <w:jc w:val="both"/>
            </w:pPr>
            <w:r>
              <w:rPr>
                <w:rFonts w:ascii="Times New Roman"/>
                <w:b w:val="false"/>
                <w:i w:val="false"/>
                <w:color w:val="000000"/>
                <w:sz w:val="20"/>
              </w:rPr>
              <w:t>
направляет уведомление о результатах обработки сведений в уполномоченный орган государства-члена, представивший сведения, с указанием кода результата обработки, соответствующего включению сведений, в соответствии с Регламентом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обработаны сведения, включенные в национальный реестр, уполномоченному органу государства-члена направлено уведомление о результатах обработки сведений</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9</w:t>
            </w:r>
          </w:p>
        </w:tc>
      </w:tr>
    </w:tbl>
    <w:bookmarkStart w:name="z142" w:id="107"/>
    <w:p>
      <w:pPr>
        <w:spacing w:after="0"/>
        <w:ind w:left="0"/>
        <w:jc w:val="left"/>
      </w:pPr>
      <w:r>
        <w:rPr>
          <w:rFonts w:ascii="Times New Roman"/>
          <w:b/>
          <w:i w:val="false"/>
          <w:color w:val="000000"/>
        </w:rPr>
        <w:t xml:space="preserve"> Описание операции "Получение уведомления о результатах включения сведений в Единый реестр сортов" (P.AS.01.OPR.003)</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P.AS.01.OPR.003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 результатах включения сведений в Единый реестр сортов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уведомления о результатах обработки сведений (операция "Прием и обработка сведений для включения в Единый реестр сортов" (P.AS.01.OPR.002))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получаемых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принимает уведомление и проверяет его в соответствии с Регламентом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результатах обработки представленных сведений получено</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10</w:t>
            </w:r>
          </w:p>
        </w:tc>
      </w:tr>
    </w:tbl>
    <w:bookmarkStart w:name="z144" w:id="108"/>
    <w:p>
      <w:pPr>
        <w:spacing w:after="0"/>
        <w:ind w:left="0"/>
        <w:jc w:val="left"/>
      </w:pPr>
      <w:r>
        <w:rPr>
          <w:rFonts w:ascii="Times New Roman"/>
          <w:b/>
          <w:i w:val="false"/>
          <w:color w:val="000000"/>
        </w:rPr>
        <w:t xml:space="preserve"> Описание операции "Опубликование сведений, включенных в Единый реестр сортов" (P.AS.01.OPR.004)</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P.AS.01.OPR.004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опубликование сведений, включенных в Единый реестр сортов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после приема и обработки сведений, включенных в национальный реестр (операция "Прием и обработка сведений для включения в Единый реестр сортов" (P.AS.01.OPR.002))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обеспечивает опубликование включенных в Единый реестр сортов сведений на информационном портале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включенные в Единый реестр сортов, опубликованы на информационном портале Союза</w:t>
            </w:r>
          </w:p>
        </w:tc>
      </w:tr>
    </w:tbl>
    <w:bookmarkStart w:name="z145" w:id="109"/>
    <w:p>
      <w:pPr>
        <w:spacing w:after="0"/>
        <w:ind w:left="0"/>
        <w:jc w:val="both"/>
      </w:pPr>
      <w:r>
        <w:rPr>
          <w:rFonts w:ascii="Times New Roman"/>
          <w:b w:val="false"/>
          <w:i w:val="false"/>
          <w:color w:val="000000"/>
          <w:sz w:val="28"/>
        </w:rPr>
        <w:t>
      Процедура "Изменение сведений, содержащихся в Едином реестре сортов" (P.AS.01.PRC.002)</w:t>
      </w:r>
    </w:p>
    <w:bookmarkEnd w:id="109"/>
    <w:bookmarkStart w:name="z146" w:id="110"/>
    <w:p>
      <w:pPr>
        <w:spacing w:after="0"/>
        <w:ind w:left="0"/>
        <w:jc w:val="both"/>
      </w:pPr>
      <w:r>
        <w:rPr>
          <w:rFonts w:ascii="Times New Roman"/>
          <w:b w:val="false"/>
          <w:i w:val="false"/>
          <w:color w:val="000000"/>
          <w:sz w:val="28"/>
        </w:rPr>
        <w:t>
      32. Схема выполнения процедуры "Изменение сведений, содержащихся в Едином реестре сортов" (P.AS.01.PRC.002) представлена на рисунке 5.</w:t>
      </w:r>
    </w:p>
    <w:bookmarkEnd w:id="110"/>
    <w:bookmarkStart w:name="z147" w:id="111"/>
    <w:p>
      <w:pPr>
        <w:spacing w:after="0"/>
        <w:ind w:left="0"/>
        <w:jc w:val="both"/>
      </w:pPr>
      <w:r>
        <w:rPr>
          <w:rFonts w:ascii="Times New Roman"/>
          <w:b w:val="false"/>
          <w:i w:val="false"/>
          <w:color w:val="000000"/>
          <w:sz w:val="28"/>
        </w:rPr>
        <w:t xml:space="preserve">
      </w:t>
      </w:r>
    </w:p>
    <w:bookmarkEnd w:id="111"/>
    <w:p>
      <w:pPr>
        <w:spacing w:after="0"/>
        <w:ind w:left="0"/>
        <w:jc w:val="both"/>
      </w:pPr>
      <w:r>
        <w:drawing>
          <wp:inline distT="0" distB="0" distL="0" distR="0">
            <wp:extent cx="7810500" cy="584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584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8" w:id="112"/>
    <w:p>
      <w:pPr>
        <w:spacing w:after="0"/>
        <w:ind w:left="0"/>
        <w:jc w:val="both"/>
      </w:pPr>
      <w:r>
        <w:rPr>
          <w:rFonts w:ascii="Times New Roman"/>
          <w:b w:val="false"/>
          <w:i w:val="false"/>
          <w:color w:val="000000"/>
          <w:sz w:val="28"/>
        </w:rPr>
        <w:t xml:space="preserve">
      </w:t>
      </w:r>
      <w:r>
        <w:rPr>
          <w:rFonts w:ascii="Times New Roman"/>
          <w:b/>
          <w:i w:val="false"/>
          <w:color w:val="000000"/>
          <w:sz w:val="28"/>
        </w:rPr>
        <w:t>Рис. 5. Схема выполнения процедуры "Изменение сведений, содержащихся в Едином реестре сортов" (P.AS.01.PRC.002)</w:t>
      </w:r>
    </w:p>
    <w:bookmarkEnd w:id="112"/>
    <w:bookmarkStart w:name="z149" w:id="113"/>
    <w:p>
      <w:pPr>
        <w:spacing w:after="0"/>
        <w:ind w:left="0"/>
        <w:jc w:val="both"/>
      </w:pPr>
      <w:r>
        <w:rPr>
          <w:rFonts w:ascii="Times New Roman"/>
          <w:b w:val="false"/>
          <w:i w:val="false"/>
          <w:color w:val="000000"/>
          <w:sz w:val="28"/>
        </w:rPr>
        <w:t>
      33. Процедура "Изменение сведений, содержащихся в Едином реестре сортов" (P.AS.01.PRC.002) выполняется уполномоченным органом государства-члена при изменении сведений о сортах в национальном реестре.</w:t>
      </w:r>
    </w:p>
    <w:bookmarkEnd w:id="113"/>
    <w:bookmarkStart w:name="z150" w:id="114"/>
    <w:p>
      <w:pPr>
        <w:spacing w:after="0"/>
        <w:ind w:left="0"/>
        <w:jc w:val="both"/>
      </w:pPr>
      <w:r>
        <w:rPr>
          <w:rFonts w:ascii="Times New Roman"/>
          <w:b w:val="false"/>
          <w:i w:val="false"/>
          <w:color w:val="000000"/>
          <w:sz w:val="28"/>
        </w:rPr>
        <w:t>
      34. Первой выполняется операция "Представление сведений для внесения изменений в Единый реестр сортов" (P.AS.01.OPR.005), по результатам выполнения которой уполномоченный орган государства-члена формирует и направляет в Комиссию сведения, измененные в национальном реестре, для внесения изменений в Единый реестр сортов.</w:t>
      </w:r>
    </w:p>
    <w:bookmarkEnd w:id="114"/>
    <w:bookmarkStart w:name="z151" w:id="115"/>
    <w:p>
      <w:pPr>
        <w:spacing w:after="0"/>
        <w:ind w:left="0"/>
        <w:jc w:val="both"/>
      </w:pPr>
      <w:r>
        <w:rPr>
          <w:rFonts w:ascii="Times New Roman"/>
          <w:b w:val="false"/>
          <w:i w:val="false"/>
          <w:color w:val="000000"/>
          <w:sz w:val="28"/>
        </w:rPr>
        <w:t>
      35. При поступлении в Комиссию сведений, измененных в национальном реестре, выполняется операция "Прием и обработка сведений для внесения изменений в Единый реестр сортов" (P.AS.01.OPR.006), по результатам выполнения которой Комиссия получает указанные сведения, выполняет их обработку с сохранением истории изменений и направляет уведомление о результатах обработки сведений в уполномоченный орган государства-члена, представивший сведения.</w:t>
      </w:r>
    </w:p>
    <w:bookmarkEnd w:id="115"/>
    <w:bookmarkStart w:name="z152" w:id="116"/>
    <w:p>
      <w:pPr>
        <w:spacing w:after="0"/>
        <w:ind w:left="0"/>
        <w:jc w:val="both"/>
      </w:pPr>
      <w:r>
        <w:rPr>
          <w:rFonts w:ascii="Times New Roman"/>
          <w:b w:val="false"/>
          <w:i w:val="false"/>
          <w:color w:val="000000"/>
          <w:sz w:val="28"/>
        </w:rPr>
        <w:t>
      36. При поступлении в уполномоченный орган государства-члена уведомления о результатах обработки представленных сведений выполняется операция "Получение уведомления о результатах изменения сведений в Едином реестре сортов" (P.AS.01.OPR.007), по результатам выполнения которой уполномоченный орган государства-члена, направивший сведения, осуществляет обработку полученного уведомления о результатах обработки сведений.</w:t>
      </w:r>
    </w:p>
    <w:bookmarkEnd w:id="116"/>
    <w:bookmarkStart w:name="z153" w:id="117"/>
    <w:p>
      <w:pPr>
        <w:spacing w:after="0"/>
        <w:ind w:left="0"/>
        <w:jc w:val="both"/>
      </w:pPr>
      <w:r>
        <w:rPr>
          <w:rFonts w:ascii="Times New Roman"/>
          <w:b w:val="false"/>
          <w:i w:val="false"/>
          <w:color w:val="000000"/>
          <w:sz w:val="28"/>
        </w:rPr>
        <w:t>
      37. В случае выполнения операции "Прием и обработка сведений для внесения изменений в Единый реестр сортов" (P.AS.01.OPR.006) выполняется операция "Опубликование сведений, измененных в Едином реестре сортов" (P.AS.01.OPR.008), по результатам выполнения которой Комиссия обеспечивает опубликование сведений, измененных в Едином реестре сортов, на информационном портале Союза.</w:t>
      </w:r>
    </w:p>
    <w:bookmarkEnd w:id="117"/>
    <w:bookmarkStart w:name="z154" w:id="118"/>
    <w:p>
      <w:pPr>
        <w:spacing w:after="0"/>
        <w:ind w:left="0"/>
        <w:jc w:val="both"/>
      </w:pPr>
      <w:r>
        <w:rPr>
          <w:rFonts w:ascii="Times New Roman"/>
          <w:b w:val="false"/>
          <w:i w:val="false"/>
          <w:color w:val="000000"/>
          <w:sz w:val="28"/>
        </w:rPr>
        <w:t>
      38. Результатом выполнения процедуры "Изменение сведений, содержащихся в Едином реестре сортов" (P.AS.01.PRC.002) является изменение сведений о сорте в Едином реестре сортов и опубликование указанных сведений на информационном портале Союза с возможностью просмотра истории изменений.</w:t>
      </w:r>
    </w:p>
    <w:bookmarkEnd w:id="118"/>
    <w:bookmarkStart w:name="z155" w:id="119"/>
    <w:p>
      <w:pPr>
        <w:spacing w:after="0"/>
        <w:ind w:left="0"/>
        <w:jc w:val="both"/>
      </w:pPr>
      <w:r>
        <w:rPr>
          <w:rFonts w:ascii="Times New Roman"/>
          <w:b w:val="false"/>
          <w:i w:val="false"/>
          <w:color w:val="000000"/>
          <w:sz w:val="28"/>
        </w:rPr>
        <w:t>
      39. Перечень операций общего процесса, выполняемых в рамках процедуры "Изменение сведений, содержащихся в Едином реестре сортов" (P.AS.01.PRC.002), приведен в таблице 11.</w:t>
      </w:r>
    </w:p>
    <w:bookmarkEnd w:id="1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11</w:t>
            </w:r>
          </w:p>
        </w:tc>
      </w:tr>
    </w:tbl>
    <w:bookmarkStart w:name="z157" w:id="120"/>
    <w:p>
      <w:pPr>
        <w:spacing w:after="0"/>
        <w:ind w:left="0"/>
        <w:jc w:val="left"/>
      </w:pPr>
      <w:r>
        <w:rPr>
          <w:rFonts w:ascii="Times New Roman"/>
          <w:b/>
          <w:i w:val="false"/>
          <w:color w:val="000000"/>
        </w:rPr>
        <w:t xml:space="preserve"> Перечень операций общего процесса, выполняемых в рамках процедуры "Изменение сведений, содержащихся в Едином реестре сортов" (P.AS.01.PRC.002)</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P.AS.01.OPR.005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для внесения изменений в Единый реестр сортов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12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P.AS.01.OPR.006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для внесения изменений в Единый реестр сортов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13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P.AS.01.OPR.007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 результатах изменения сведений в Едином реестре сортов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14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P.AS.01.OPR.008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опубликование сведений, измененных в Едином реестре сортов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15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12</w:t>
            </w:r>
          </w:p>
        </w:tc>
      </w:tr>
    </w:tbl>
    <w:bookmarkStart w:name="z159" w:id="121"/>
    <w:p>
      <w:pPr>
        <w:spacing w:after="0"/>
        <w:ind w:left="0"/>
        <w:jc w:val="left"/>
      </w:pPr>
      <w:r>
        <w:rPr>
          <w:rFonts w:ascii="Times New Roman"/>
          <w:b/>
          <w:i w:val="false"/>
          <w:color w:val="000000"/>
        </w:rPr>
        <w:t xml:space="preserve"> Описание операции "Представление сведений для внесения изменений в Единый реестр сортов" (P.AS.01.OPR.005)</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P.AS.01.OPR.005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для внесения изменений в Единый реестр сортов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изменении сведений о сортах в национальном реестре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сведения, измененные в национальном реестре, и направляет их в Комиссию в соответствии с Регламентом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измененные в национальном реестре, представлены в Комиссию</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13</w:t>
            </w:r>
          </w:p>
        </w:tc>
      </w:tr>
    </w:tbl>
    <w:bookmarkStart w:name="z161" w:id="122"/>
    <w:p>
      <w:pPr>
        <w:spacing w:after="0"/>
        <w:ind w:left="0"/>
        <w:jc w:val="left"/>
      </w:pPr>
      <w:r>
        <w:rPr>
          <w:rFonts w:ascii="Times New Roman"/>
          <w:b/>
          <w:i w:val="false"/>
          <w:color w:val="000000"/>
        </w:rPr>
        <w:t xml:space="preserve"> Описание операции "Прием и обработка сведений для внесения изменений в Единый реестр сортов" (P.AS.01.OPR.006)</w:t>
      </w:r>
    </w:p>
    <w:bookmarkEnd w:id="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P.AS.01.OPR.006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для внесения изменений в Единый реестр сортов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сведений, измененных в национальном реестре (операция "Представление сведений для изменения в Едином реестре сортов" (P.AS.01.OPR.005))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получаемых и представляемых сведений должны соответствовать Описанию форматов и структур электронных документов и сведений. Реквизиты электронного документа (сведений) должны соответствовать требованиям, предусмотренным разделом IX Регламента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23"/>
          <w:p>
            <w:pPr>
              <w:spacing w:after="20"/>
              <w:ind w:left="20"/>
              <w:jc w:val="both"/>
            </w:pPr>
            <w:r>
              <w:rPr>
                <w:rFonts w:ascii="Times New Roman"/>
                <w:b w:val="false"/>
                <w:i w:val="false"/>
                <w:color w:val="000000"/>
                <w:sz w:val="20"/>
              </w:rPr>
              <w:t>
исполнитель принимает сведения о сортах и проверяет их в соответствии с Регламентом информационного взаимодействия.</w:t>
            </w:r>
          </w:p>
          <w:bookmarkEnd w:id="123"/>
          <w:p>
            <w:pPr>
              <w:spacing w:after="20"/>
              <w:ind w:left="20"/>
              <w:jc w:val="both"/>
            </w:pPr>
            <w:r>
              <w:rPr>
                <w:rFonts w:ascii="Times New Roman"/>
                <w:b w:val="false"/>
                <w:i w:val="false"/>
                <w:color w:val="000000"/>
                <w:sz w:val="20"/>
              </w:rPr>
              <w:t>
</w:t>
            </w:r>
            <w:r>
              <w:rPr>
                <w:rFonts w:ascii="Times New Roman"/>
                <w:b w:val="false"/>
                <w:i w:val="false"/>
                <w:color w:val="000000"/>
                <w:sz w:val="20"/>
              </w:rPr>
              <w:t>При успешном выполнении проверки исполнитель:</w:t>
            </w:r>
          </w:p>
          <w:p>
            <w:pPr>
              <w:spacing w:after="20"/>
              <w:ind w:left="20"/>
              <w:jc w:val="both"/>
            </w:pPr>
            <w:r>
              <w:rPr>
                <w:rFonts w:ascii="Times New Roman"/>
                <w:b w:val="false"/>
                <w:i w:val="false"/>
                <w:color w:val="000000"/>
                <w:sz w:val="20"/>
              </w:rPr>
              <w:t>
</w:t>
            </w:r>
            <w:r>
              <w:rPr>
                <w:rFonts w:ascii="Times New Roman"/>
                <w:b w:val="false"/>
                <w:i w:val="false"/>
                <w:color w:val="000000"/>
                <w:sz w:val="20"/>
              </w:rPr>
              <w:t>заполняет дату и время окончания действия изменяемых в Едином реестре сортов сведений значением даты и времени начала действия полученных сведений, обновляет дату и время обновления изменяемых сведений в Едином реестре сортов. В результате изменяемые в Едином реестре сортов сведения сохраняются для обеспечения возможности просмотра истории изменений и становятся недоступными для дальнейшей обработки;</w:t>
            </w:r>
          </w:p>
          <w:p>
            <w:pPr>
              <w:spacing w:after="20"/>
              <w:ind w:left="20"/>
              <w:jc w:val="both"/>
            </w:pPr>
            <w:r>
              <w:rPr>
                <w:rFonts w:ascii="Times New Roman"/>
                <w:b w:val="false"/>
                <w:i w:val="false"/>
                <w:color w:val="000000"/>
                <w:sz w:val="20"/>
              </w:rPr>
              <w:t>
</w:t>
            </w:r>
            <w:r>
              <w:rPr>
                <w:rFonts w:ascii="Times New Roman"/>
                <w:b w:val="false"/>
                <w:i w:val="false"/>
                <w:color w:val="000000"/>
                <w:sz w:val="20"/>
              </w:rPr>
              <w:t>осуществляет включение полученных сведений о сортах в Единый реестр сортов, заполняет дату и время обновления изменяемых сведений;</w:t>
            </w:r>
          </w:p>
          <w:p>
            <w:pPr>
              <w:spacing w:after="20"/>
              <w:ind w:left="20"/>
              <w:jc w:val="both"/>
            </w:pPr>
            <w:r>
              <w:rPr>
                <w:rFonts w:ascii="Times New Roman"/>
                <w:b w:val="false"/>
                <w:i w:val="false"/>
                <w:color w:val="000000"/>
                <w:sz w:val="20"/>
              </w:rPr>
              <w:t>
направляет уведомление о результатах обработки сведений в уполномоченный орган государства-члена, представивший сведения, с указанием кода результата обработки сведений, соответствующего изменению сведений, в соответствии с Регламентом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обработаны сведения, измененные в национальном реестре, уполномоченному органу государства-члена направлено уведомление о результатах обработки представленных сведений</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14</w:t>
            </w:r>
          </w:p>
        </w:tc>
      </w:tr>
    </w:tbl>
    <w:bookmarkStart w:name="z167" w:id="124"/>
    <w:p>
      <w:pPr>
        <w:spacing w:after="0"/>
        <w:ind w:left="0"/>
        <w:jc w:val="left"/>
      </w:pPr>
      <w:r>
        <w:rPr>
          <w:rFonts w:ascii="Times New Roman"/>
          <w:b/>
          <w:i w:val="false"/>
          <w:color w:val="000000"/>
        </w:rPr>
        <w:t xml:space="preserve"> Описание операции "Получение уведомления о результатах изменения сведений в Едином реестре сортов" (P.AS.01.OPR.007)</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P.AS.01.OPR.007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 результатах изменения сведений в Едином реестре сортов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уведомления о результатах обработки сведений (операция "Прием и обработка сведений для внесения изменений в Единый реестр сортов" (P.AS.01.OPR.006))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получаемых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принимает уведомление и проверяет его в соответствии с Регламентом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результатах обработки представленных сведений получено</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15</w:t>
            </w:r>
          </w:p>
        </w:tc>
      </w:tr>
    </w:tbl>
    <w:bookmarkStart w:name="z169" w:id="125"/>
    <w:p>
      <w:pPr>
        <w:spacing w:after="0"/>
        <w:ind w:left="0"/>
        <w:jc w:val="left"/>
      </w:pPr>
      <w:r>
        <w:rPr>
          <w:rFonts w:ascii="Times New Roman"/>
          <w:b/>
          <w:i w:val="false"/>
          <w:color w:val="000000"/>
        </w:rPr>
        <w:t xml:space="preserve"> Описание операции "Опубликование сведений, измененных в Едином реестре сортов" (P.AS.01.OPR.008)</w:t>
      </w:r>
    </w:p>
    <w:bookmarkEnd w:id="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P.AS.01.OPR.008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опубликование сведений, измененных в Едином реестре сортов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приеме и обработке сведений, измененных в национальном реестре (операция "Прием и обработка сведений для внесения изменений в Единый реестр сортов" (P.AS.01.OPR.006))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обеспечивает опубликование сведений, измененных в Едином реестре сортов, на информационном портале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измененные в Едином реестре сортов, опубликованы на информационном портале Союза</w:t>
            </w:r>
          </w:p>
        </w:tc>
      </w:tr>
    </w:tbl>
    <w:bookmarkStart w:name="z170" w:id="126"/>
    <w:p>
      <w:pPr>
        <w:spacing w:after="0"/>
        <w:ind w:left="0"/>
        <w:jc w:val="both"/>
      </w:pPr>
      <w:r>
        <w:rPr>
          <w:rFonts w:ascii="Times New Roman"/>
          <w:b w:val="false"/>
          <w:i w:val="false"/>
          <w:color w:val="000000"/>
          <w:sz w:val="28"/>
        </w:rPr>
        <w:t>
      Процедура "Исключение сведений из Единого реестра сортов" (P.AS.01.PRC.003)</w:t>
      </w:r>
    </w:p>
    <w:bookmarkEnd w:id="126"/>
    <w:bookmarkStart w:name="z171" w:id="127"/>
    <w:p>
      <w:pPr>
        <w:spacing w:after="0"/>
        <w:ind w:left="0"/>
        <w:jc w:val="both"/>
      </w:pPr>
      <w:r>
        <w:rPr>
          <w:rFonts w:ascii="Times New Roman"/>
          <w:b w:val="false"/>
          <w:i w:val="false"/>
          <w:color w:val="000000"/>
          <w:sz w:val="28"/>
        </w:rPr>
        <w:t>
      40. Схема выполнения процедуры "Исключение сведений из Единого реестра сортов" (P.AS.01.PRC.003) представлена на рисунке 6.</w:t>
      </w:r>
    </w:p>
    <w:bookmarkEnd w:id="127"/>
    <w:bookmarkStart w:name="z172" w:id="128"/>
    <w:p>
      <w:pPr>
        <w:spacing w:after="0"/>
        <w:ind w:left="0"/>
        <w:jc w:val="both"/>
      </w:pPr>
      <w:r>
        <w:rPr>
          <w:rFonts w:ascii="Times New Roman"/>
          <w:b w:val="false"/>
          <w:i w:val="false"/>
          <w:color w:val="000000"/>
          <w:sz w:val="28"/>
        </w:rPr>
        <w:t xml:space="preserve">
      </w:t>
      </w:r>
    </w:p>
    <w:bookmarkEnd w:id="128"/>
    <w:p>
      <w:pPr>
        <w:spacing w:after="0"/>
        <w:ind w:left="0"/>
        <w:jc w:val="both"/>
      </w:pPr>
      <w:r>
        <w:drawing>
          <wp:inline distT="0" distB="0" distL="0" distR="0">
            <wp:extent cx="7810500" cy="505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505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3" w:id="129"/>
    <w:p>
      <w:pPr>
        <w:spacing w:after="0"/>
        <w:ind w:left="0"/>
        <w:jc w:val="both"/>
      </w:pPr>
      <w:r>
        <w:rPr>
          <w:rFonts w:ascii="Times New Roman"/>
          <w:b w:val="false"/>
          <w:i w:val="false"/>
          <w:color w:val="000000"/>
          <w:sz w:val="28"/>
        </w:rPr>
        <w:t xml:space="preserve">
      </w:t>
      </w:r>
      <w:r>
        <w:rPr>
          <w:rFonts w:ascii="Times New Roman"/>
          <w:b/>
          <w:i w:val="false"/>
          <w:color w:val="000000"/>
          <w:sz w:val="28"/>
        </w:rPr>
        <w:t>Рис. 6. Схема выполнения процедуры "Исключение сведений из Единого реестра сортов" (P.AS.01.PRC.003)</w:t>
      </w:r>
    </w:p>
    <w:bookmarkEnd w:id="129"/>
    <w:bookmarkStart w:name="z174" w:id="130"/>
    <w:p>
      <w:pPr>
        <w:spacing w:after="0"/>
        <w:ind w:left="0"/>
        <w:jc w:val="both"/>
      </w:pPr>
      <w:r>
        <w:rPr>
          <w:rFonts w:ascii="Times New Roman"/>
          <w:b w:val="false"/>
          <w:i w:val="false"/>
          <w:color w:val="000000"/>
          <w:sz w:val="28"/>
        </w:rPr>
        <w:t>
      41. Процедура "Исключение сведений из Единого реестра сортов" (P.AS.01.PRC.003) выполняется при исключении сведений о сорте из национального реестра.</w:t>
      </w:r>
    </w:p>
    <w:bookmarkEnd w:id="130"/>
    <w:bookmarkStart w:name="z175" w:id="131"/>
    <w:p>
      <w:pPr>
        <w:spacing w:after="0"/>
        <w:ind w:left="0"/>
        <w:jc w:val="both"/>
      </w:pPr>
      <w:r>
        <w:rPr>
          <w:rFonts w:ascii="Times New Roman"/>
          <w:b w:val="false"/>
          <w:i w:val="false"/>
          <w:color w:val="000000"/>
          <w:sz w:val="28"/>
        </w:rPr>
        <w:t>
      42. Первой выполняется операция "Представление сведений для исключения из Единого реестра сортов" (P.AS.01.OPR.009), по результатам выполнения которой уполномоченный орган государства-члена формирует и представляет сведения, исключенные из национального реестра, для исключения их из Единого реестра сортов.</w:t>
      </w:r>
    </w:p>
    <w:bookmarkEnd w:id="131"/>
    <w:bookmarkStart w:name="z176" w:id="132"/>
    <w:p>
      <w:pPr>
        <w:spacing w:after="0"/>
        <w:ind w:left="0"/>
        <w:jc w:val="both"/>
      </w:pPr>
      <w:r>
        <w:rPr>
          <w:rFonts w:ascii="Times New Roman"/>
          <w:b w:val="false"/>
          <w:i w:val="false"/>
          <w:color w:val="000000"/>
          <w:sz w:val="28"/>
        </w:rPr>
        <w:t>
      43. При поступлении в Комиссию сведений, исключенных из национального реестра, выполняется операция "Прием и обработка сведений для исключения из Единого реестра сортов" (P.AS.01.OPR.010), по результатам выполнения которой Комиссия получает указанные сведения, выполняет их обработку и направляет уведомление о результатах обработки сведений в уполномоченный орган государства-члена, представивший сведения.</w:t>
      </w:r>
    </w:p>
    <w:bookmarkEnd w:id="132"/>
    <w:bookmarkStart w:name="z177" w:id="133"/>
    <w:p>
      <w:pPr>
        <w:spacing w:after="0"/>
        <w:ind w:left="0"/>
        <w:jc w:val="both"/>
      </w:pPr>
      <w:r>
        <w:rPr>
          <w:rFonts w:ascii="Times New Roman"/>
          <w:b w:val="false"/>
          <w:i w:val="false"/>
          <w:color w:val="000000"/>
          <w:sz w:val="28"/>
        </w:rPr>
        <w:t>
      44. При поступлении в уполномоченный орган государства-члена уведомления о результатах обработки сведений выполняется операция "Получение уведомления о результатах исключения сведений из Единого реестра сортов" (P.AS.01.OPR.011), по результатам выполнения которой уполномоченный орган государства-члена, направивший сведения, осуществляет обработку полученного уведомления о результатах обработки сведений.</w:t>
      </w:r>
    </w:p>
    <w:bookmarkEnd w:id="133"/>
    <w:bookmarkStart w:name="z178" w:id="134"/>
    <w:p>
      <w:pPr>
        <w:spacing w:after="0"/>
        <w:ind w:left="0"/>
        <w:jc w:val="both"/>
      </w:pPr>
      <w:r>
        <w:rPr>
          <w:rFonts w:ascii="Times New Roman"/>
          <w:b w:val="false"/>
          <w:i w:val="false"/>
          <w:color w:val="000000"/>
          <w:sz w:val="28"/>
        </w:rPr>
        <w:t>
      45. В случае выполнения операции "Прием и обработка сведений для исключения из Единого реестра сортов" (P.AS.01.OPR.010) выполняется операция "Опубликование сведений Единого реестра сортов после исключения сведений" (P.AS.01.OPR.012), по результатам выполнения которой Комиссия обеспечивает опубликование обновленных сведений Единого реестра сортов на информационном портале Союза.</w:t>
      </w:r>
    </w:p>
    <w:bookmarkEnd w:id="134"/>
    <w:bookmarkStart w:name="z179" w:id="135"/>
    <w:p>
      <w:pPr>
        <w:spacing w:after="0"/>
        <w:ind w:left="0"/>
        <w:jc w:val="both"/>
      </w:pPr>
      <w:r>
        <w:rPr>
          <w:rFonts w:ascii="Times New Roman"/>
          <w:b w:val="false"/>
          <w:i w:val="false"/>
          <w:color w:val="000000"/>
          <w:sz w:val="28"/>
        </w:rPr>
        <w:t>
      46. Результатом выполнения процедуры "Исключение сведений из Единого реестра сортов" (P.AS.01.PRC.003) является исключение сведений о сорте из Единого реестра сортов и опубликование обновленных сведений Единого реестра сортов на информационном портале Союза с возможностью просмотра истории изменений.</w:t>
      </w:r>
    </w:p>
    <w:bookmarkEnd w:id="135"/>
    <w:bookmarkStart w:name="z180" w:id="136"/>
    <w:p>
      <w:pPr>
        <w:spacing w:after="0"/>
        <w:ind w:left="0"/>
        <w:jc w:val="both"/>
      </w:pPr>
      <w:r>
        <w:rPr>
          <w:rFonts w:ascii="Times New Roman"/>
          <w:b w:val="false"/>
          <w:i w:val="false"/>
          <w:color w:val="000000"/>
          <w:sz w:val="28"/>
        </w:rPr>
        <w:t>
      47. Перечень операций общего процесса, выполняемых в рамках процедуры "Исключение сведений из Единого реестра сортов" (P.AS.01.PRC.003), приведен в таблице 16.</w:t>
      </w:r>
    </w:p>
    <w:bookmarkEnd w:id="1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16</w:t>
            </w:r>
          </w:p>
        </w:tc>
      </w:tr>
    </w:tbl>
    <w:bookmarkStart w:name="z182" w:id="137"/>
    <w:p>
      <w:pPr>
        <w:spacing w:after="0"/>
        <w:ind w:left="0"/>
        <w:jc w:val="left"/>
      </w:pPr>
      <w:r>
        <w:rPr>
          <w:rFonts w:ascii="Times New Roman"/>
          <w:b/>
          <w:i w:val="false"/>
          <w:color w:val="000000"/>
        </w:rPr>
        <w:t xml:space="preserve"> Перечень операций общего процесса, выполняемых в рамках процедуры "Исключение сведений из Единого реестра сортов" (P.AS.01.PRC.003)</w:t>
      </w:r>
    </w:p>
    <w:bookmarkEnd w:id="1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P.AS.01.OPR.009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для исключения из Единого реестра сортов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17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P.AS.01.OPR.010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для исключения из Единого реестра сортов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18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P.AS.01.OPR.011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 результатах исключения сведений из Единого реестра сортов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19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P.AS.01.OPR.012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опубликование сведений Единого реестра сортов после исключения сведений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20 настоящих Правил</w:t>
            </w:r>
          </w:p>
        </w:tc>
      </w:tr>
    </w:tbl>
    <w:bookmarkStart w:name="z183" w:id="138"/>
    <w:p>
      <w:pPr>
        <w:spacing w:after="0"/>
        <w:ind w:left="0"/>
        <w:jc w:val="both"/>
      </w:pPr>
      <w:r>
        <w:rPr>
          <w:rFonts w:ascii="Times New Roman"/>
          <w:b w:val="false"/>
          <w:i w:val="false"/>
          <w:color w:val="000000"/>
          <w:sz w:val="28"/>
        </w:rPr>
        <w:t>
      Таблица 17</w:t>
      </w:r>
    </w:p>
    <w:bookmarkEnd w:id="138"/>
    <w:bookmarkStart w:name="z184" w:id="139"/>
    <w:p>
      <w:pPr>
        <w:spacing w:after="0"/>
        <w:ind w:left="0"/>
        <w:jc w:val="left"/>
      </w:pPr>
      <w:r>
        <w:rPr>
          <w:rFonts w:ascii="Times New Roman"/>
          <w:b/>
          <w:i w:val="false"/>
          <w:color w:val="000000"/>
        </w:rPr>
        <w:t xml:space="preserve"> Описание операции "Представление сведений для исключения из Единого реестра сортов" (P.AS.01.OPR.009)</w:t>
      </w:r>
    </w:p>
    <w:bookmarkEnd w:id="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P.AS.01.OPR.009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для исключения из Единого реестра сортов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исключении сведений из национального реестра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сведения, исключенные из национального реестра, и направляет их в Комиссию в соответствии с Регламентом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исключенные из национального реестра, представлены в Комиссию</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18</w:t>
            </w:r>
          </w:p>
        </w:tc>
      </w:tr>
    </w:tbl>
    <w:bookmarkStart w:name="z186" w:id="140"/>
    <w:p>
      <w:pPr>
        <w:spacing w:after="0"/>
        <w:ind w:left="0"/>
        <w:jc w:val="left"/>
      </w:pPr>
      <w:r>
        <w:rPr>
          <w:rFonts w:ascii="Times New Roman"/>
          <w:b/>
          <w:i w:val="false"/>
          <w:color w:val="000000"/>
        </w:rPr>
        <w:t xml:space="preserve"> Описание операции "Прием и обработка сведений для исключения из Единого реестра сортов" (P.AS.01.OPR.010)</w:t>
      </w:r>
    </w:p>
    <w:bookmarkEnd w:id="1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P.AS.01.OPR.010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для исключения из Единого реестра сортов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поступлении сведений, исключенных из национального реестра (операция "Представление сведений для исключения из Единого реестра сортов" (P.AS.01.OPR.009))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получаемых и представляемых сведений должны соответствовать Описанию форматов и структур электронных документов и сведений. Реквизиты электронного документа (сведений) должны соответствовать требованиям, предусмотренным разделом IX Регламента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41"/>
          <w:p>
            <w:pPr>
              <w:spacing w:after="20"/>
              <w:ind w:left="20"/>
              <w:jc w:val="both"/>
            </w:pPr>
            <w:r>
              <w:rPr>
                <w:rFonts w:ascii="Times New Roman"/>
                <w:b w:val="false"/>
                <w:i w:val="false"/>
                <w:color w:val="000000"/>
                <w:sz w:val="20"/>
              </w:rPr>
              <w:t>
исполнитель принимает сведения о сортах и проверяет их в соответствии с Регламентом информационного взаимодействия. При успешном выполнении проверки исполнитель:</w:t>
            </w:r>
          </w:p>
          <w:bookmarkEnd w:id="141"/>
          <w:p>
            <w:pPr>
              <w:spacing w:after="20"/>
              <w:ind w:left="20"/>
              <w:jc w:val="both"/>
            </w:pPr>
            <w:r>
              <w:rPr>
                <w:rFonts w:ascii="Times New Roman"/>
                <w:b w:val="false"/>
                <w:i w:val="false"/>
                <w:color w:val="000000"/>
                <w:sz w:val="20"/>
              </w:rPr>
              <w:t>
</w:t>
            </w:r>
            <w:r>
              <w:rPr>
                <w:rFonts w:ascii="Times New Roman"/>
                <w:b w:val="false"/>
                <w:i w:val="false"/>
                <w:color w:val="000000"/>
                <w:sz w:val="20"/>
              </w:rPr>
              <w:t>заполняет дату и время окончания действия исключаемых из Единого реестра сортов сведений значением, соответствующим значению конечной даты действия полученных исключаемых сведений, обновляет дату и время обновления исключаемых сведений в Едином реестре сортов. В результате исключаемые из Единого реестра сортов сведения сохраняются для обеспечения возможности просмотра истории изменений и становятся недоступными для дальнейшей обработки;</w:t>
            </w:r>
          </w:p>
          <w:p>
            <w:pPr>
              <w:spacing w:after="20"/>
              <w:ind w:left="20"/>
              <w:jc w:val="both"/>
            </w:pPr>
            <w:r>
              <w:rPr>
                <w:rFonts w:ascii="Times New Roman"/>
                <w:b w:val="false"/>
                <w:i w:val="false"/>
                <w:color w:val="000000"/>
                <w:sz w:val="20"/>
              </w:rPr>
              <w:t>
</w:t>
            </w:r>
            <w:r>
              <w:rPr>
                <w:rFonts w:ascii="Times New Roman"/>
                <w:b w:val="false"/>
                <w:i w:val="false"/>
                <w:color w:val="000000"/>
                <w:sz w:val="20"/>
              </w:rPr>
              <w:t>осуществляет исключение сведений из Единого реестра сортов;</w:t>
            </w:r>
          </w:p>
          <w:p>
            <w:pPr>
              <w:spacing w:after="20"/>
              <w:ind w:left="20"/>
              <w:jc w:val="both"/>
            </w:pPr>
            <w:r>
              <w:rPr>
                <w:rFonts w:ascii="Times New Roman"/>
                <w:b w:val="false"/>
                <w:i w:val="false"/>
                <w:color w:val="000000"/>
                <w:sz w:val="20"/>
              </w:rPr>
              <w:t>
направляет уведомление о результатах обработки сведений в уполномоченный орган государства-члена, представивший сведения, с указанием кода результата обработки сведений, соответствующего исключению сведений, в соответствии с Регламентом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исключенные из национального реестра, обработаны, уполномоченному органу государства-члена отправлено уведомление о результатах обработки представленных сведений</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19</w:t>
            </w:r>
          </w:p>
        </w:tc>
      </w:tr>
    </w:tbl>
    <w:bookmarkStart w:name="z191" w:id="142"/>
    <w:p>
      <w:pPr>
        <w:spacing w:after="0"/>
        <w:ind w:left="0"/>
        <w:jc w:val="left"/>
      </w:pPr>
      <w:r>
        <w:rPr>
          <w:rFonts w:ascii="Times New Roman"/>
          <w:b/>
          <w:i w:val="false"/>
          <w:color w:val="000000"/>
        </w:rPr>
        <w:t xml:space="preserve"> Описание операции "Получение уведомления о результатах исключения сведений из Единого реестра сортов" (P.AS.01.OPR.011)</w:t>
      </w:r>
    </w:p>
    <w:bookmarkEnd w:id="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P.AS.01.OPR.011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 результатах исключения сведений из Единого реестра сортов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уведомления о результатах обработки сведений (операция "Прием и обработка сведений для исключения из Единого реестра сортов" (P.AS.01.OPR.010))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получаемых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принимает уведомление и проверяет его в соответствии с Регламентом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результатах обработки представленных сведений получено</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20</w:t>
            </w:r>
          </w:p>
        </w:tc>
      </w:tr>
    </w:tbl>
    <w:bookmarkStart w:name="z193" w:id="143"/>
    <w:p>
      <w:pPr>
        <w:spacing w:after="0"/>
        <w:ind w:left="0"/>
        <w:jc w:val="left"/>
      </w:pPr>
      <w:r>
        <w:rPr>
          <w:rFonts w:ascii="Times New Roman"/>
          <w:b/>
          <w:i w:val="false"/>
          <w:color w:val="000000"/>
        </w:rPr>
        <w:t xml:space="preserve"> Описание операции "Опубликование сведений Единого реестра сортов после исключения сведений" (P.AS.01.OPR.012)</w:t>
      </w:r>
    </w:p>
    <w:bookmarkEnd w:id="1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P.AS.01.OPR.012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опубликование сведений Единого реестра сортов после исключения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после приема и обработки сведений, исключенных из национального реестра (операция "Прием и обработка сведений для исключения из Единого реестра сортов" (P.AS.01.OPR.010))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обеспечивает опубликование сведений Единого реестра сортов на информационном портале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обновленные сведения Единого реестра сортов опубликованы на информационном портале Союза</w:t>
            </w:r>
          </w:p>
        </w:tc>
      </w:tr>
    </w:tbl>
    <w:bookmarkStart w:name="z194" w:id="144"/>
    <w:p>
      <w:pPr>
        <w:spacing w:after="0"/>
        <w:ind w:left="0"/>
        <w:jc w:val="left"/>
      </w:pPr>
      <w:r>
        <w:rPr>
          <w:rFonts w:ascii="Times New Roman"/>
          <w:b/>
          <w:i w:val="false"/>
          <w:color w:val="000000"/>
        </w:rPr>
        <w:t xml:space="preserve"> 2. Процедуры получения сведений из Единого реестра сортов </w:t>
      </w:r>
    </w:p>
    <w:bookmarkEnd w:id="144"/>
    <w:bookmarkStart w:name="z195" w:id="145"/>
    <w:p>
      <w:pPr>
        <w:spacing w:after="0"/>
        <w:ind w:left="0"/>
        <w:jc w:val="both"/>
      </w:pPr>
      <w:r>
        <w:rPr>
          <w:rFonts w:ascii="Times New Roman"/>
          <w:b w:val="false"/>
          <w:i w:val="false"/>
          <w:color w:val="000000"/>
          <w:sz w:val="28"/>
        </w:rPr>
        <w:t>
      Процедура "Получение сведений о дате и времени обновления Единого реестра сортов" (P.AS.01.PRC.004)</w:t>
      </w:r>
    </w:p>
    <w:bookmarkEnd w:id="145"/>
    <w:bookmarkStart w:name="z196" w:id="146"/>
    <w:p>
      <w:pPr>
        <w:spacing w:after="0"/>
        <w:ind w:left="0"/>
        <w:jc w:val="both"/>
      </w:pPr>
      <w:r>
        <w:rPr>
          <w:rFonts w:ascii="Times New Roman"/>
          <w:b w:val="false"/>
          <w:i w:val="false"/>
          <w:color w:val="000000"/>
          <w:sz w:val="28"/>
        </w:rPr>
        <w:t>
      48. Схема выполнения процедуры "Получение сведений о дате и времени обновления Единого реестра сортов" (P.AS.01.PRC.004) представлена на рисунке 7.</w:t>
      </w:r>
    </w:p>
    <w:bookmarkEnd w:id="146"/>
    <w:bookmarkStart w:name="z197" w:id="147"/>
    <w:p>
      <w:pPr>
        <w:spacing w:after="0"/>
        <w:ind w:left="0"/>
        <w:jc w:val="both"/>
      </w:pPr>
      <w:r>
        <w:rPr>
          <w:rFonts w:ascii="Times New Roman"/>
          <w:b w:val="false"/>
          <w:i w:val="false"/>
          <w:color w:val="000000"/>
          <w:sz w:val="28"/>
        </w:rPr>
        <w:t xml:space="preserve">
      </w:t>
      </w:r>
    </w:p>
    <w:bookmarkEnd w:id="147"/>
    <w:p>
      <w:pPr>
        <w:spacing w:after="0"/>
        <w:ind w:left="0"/>
        <w:jc w:val="both"/>
      </w:pPr>
      <w:r>
        <w:drawing>
          <wp:inline distT="0" distB="0" distL="0" distR="0">
            <wp:extent cx="7810500" cy="505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505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8" w:id="148"/>
    <w:p>
      <w:pPr>
        <w:spacing w:after="0"/>
        <w:ind w:left="0"/>
        <w:jc w:val="both"/>
      </w:pPr>
      <w:r>
        <w:rPr>
          <w:rFonts w:ascii="Times New Roman"/>
          <w:b w:val="false"/>
          <w:i w:val="false"/>
          <w:color w:val="000000"/>
          <w:sz w:val="28"/>
        </w:rPr>
        <w:t xml:space="preserve">
      </w:t>
      </w:r>
      <w:r>
        <w:rPr>
          <w:rFonts w:ascii="Times New Roman"/>
          <w:b/>
          <w:i w:val="false"/>
          <w:color w:val="000000"/>
          <w:sz w:val="28"/>
        </w:rPr>
        <w:t>Рис. 7. Схема выполнения процедуры "Получение сведений о дате и времени обновления Единого реестра сортов" (P.AS.01.PRC.004)</w:t>
      </w:r>
    </w:p>
    <w:bookmarkEnd w:id="148"/>
    <w:bookmarkStart w:name="z199" w:id="149"/>
    <w:p>
      <w:pPr>
        <w:spacing w:after="0"/>
        <w:ind w:left="0"/>
        <w:jc w:val="both"/>
      </w:pPr>
      <w:r>
        <w:rPr>
          <w:rFonts w:ascii="Times New Roman"/>
          <w:b w:val="false"/>
          <w:i w:val="false"/>
          <w:color w:val="000000"/>
          <w:sz w:val="28"/>
        </w:rPr>
        <w:t>
      49. Процедура "Получение сведений о дате и времени обновления Единого реестра сортов" (P.AS.01.PRC.004) выполняется уполномоченным органом государства-члена в целях получения сведений о состоянии (дате и времени последнего обновления) Единого реестра сортов.</w:t>
      </w:r>
    </w:p>
    <w:bookmarkEnd w:id="149"/>
    <w:bookmarkStart w:name="z200" w:id="150"/>
    <w:p>
      <w:pPr>
        <w:spacing w:after="0"/>
        <w:ind w:left="0"/>
        <w:jc w:val="both"/>
      </w:pPr>
      <w:r>
        <w:rPr>
          <w:rFonts w:ascii="Times New Roman"/>
          <w:b w:val="false"/>
          <w:i w:val="false"/>
          <w:color w:val="000000"/>
          <w:sz w:val="28"/>
        </w:rPr>
        <w:t>
      50. Первой выполняется операция "Запрос сведений о дате и времени обновления Единого реестра сортов" (P.AS.01.OPR.013), по результатам выполнения которой уполномоченный орган государства-члена формирует и направляет в Комиссию запрос на получение сведений о дате и времени обновления Единого реестра сортов.</w:t>
      </w:r>
    </w:p>
    <w:bookmarkEnd w:id="150"/>
    <w:bookmarkStart w:name="z201" w:id="151"/>
    <w:p>
      <w:pPr>
        <w:spacing w:after="0"/>
        <w:ind w:left="0"/>
        <w:jc w:val="both"/>
      </w:pPr>
      <w:r>
        <w:rPr>
          <w:rFonts w:ascii="Times New Roman"/>
          <w:b w:val="false"/>
          <w:i w:val="false"/>
          <w:color w:val="000000"/>
          <w:sz w:val="28"/>
        </w:rPr>
        <w:t>
      51. При поступлении в Комиссию запроса на получение сведений о дате и времени обновления Единого реестра сортов выполняется операция "Обработка и представление сведений о дате и времени обновления Единого реестра сортов" (P.AS.01.OPR.014), по результатам выполнения которой Комиссия направляет сведения о дате и времени обновления Единого реестра сортов уполномоченному органу государства-члена.</w:t>
      </w:r>
    </w:p>
    <w:bookmarkEnd w:id="151"/>
    <w:bookmarkStart w:name="z202" w:id="152"/>
    <w:p>
      <w:pPr>
        <w:spacing w:after="0"/>
        <w:ind w:left="0"/>
        <w:jc w:val="both"/>
      </w:pPr>
      <w:r>
        <w:rPr>
          <w:rFonts w:ascii="Times New Roman"/>
          <w:b w:val="false"/>
          <w:i w:val="false"/>
          <w:color w:val="000000"/>
          <w:sz w:val="28"/>
        </w:rPr>
        <w:t>
      52. При поступлении в уполномоченный орган государства-члена сведений о дате и времени обновления Единого реестра сортов выполняется операция "Прием и обработка сведений о дате и времени обновления Единого реестра сортов" (P.AS.01.OPR.015), по результатам выполнения которой уполномоченный орган государства-члена, направивший запрос на получение сведений о дате и времени обновления Единого реестра сортов, осуществляет обработку полученных сведений о дате и времени обновления Единого реестр сортов.</w:t>
      </w:r>
    </w:p>
    <w:bookmarkEnd w:id="152"/>
    <w:bookmarkStart w:name="z203" w:id="153"/>
    <w:p>
      <w:pPr>
        <w:spacing w:after="0"/>
        <w:ind w:left="0"/>
        <w:jc w:val="both"/>
      </w:pPr>
      <w:r>
        <w:rPr>
          <w:rFonts w:ascii="Times New Roman"/>
          <w:b w:val="false"/>
          <w:i w:val="false"/>
          <w:color w:val="000000"/>
          <w:sz w:val="28"/>
        </w:rPr>
        <w:t>
      53. Результатом выполнения процедуры "Получение сведений о дате и времени обновления Единого реестра сортов" (P.AS.01.PRC.004) является получение уполномоченным органом государства-члена сведений о дате и времени обновления Единого реестра сортов.</w:t>
      </w:r>
    </w:p>
    <w:bookmarkEnd w:id="153"/>
    <w:bookmarkStart w:name="z204" w:id="154"/>
    <w:p>
      <w:pPr>
        <w:spacing w:after="0"/>
        <w:ind w:left="0"/>
        <w:jc w:val="both"/>
      </w:pPr>
      <w:r>
        <w:rPr>
          <w:rFonts w:ascii="Times New Roman"/>
          <w:b w:val="false"/>
          <w:i w:val="false"/>
          <w:color w:val="000000"/>
          <w:sz w:val="28"/>
        </w:rPr>
        <w:t>
      54. Перечень операций общего процесса, выполняемых в рамках процедуры "Получение сведений о дате и времени обновления Единого реестра сортов" (P.AS.01.PRC.004), приведен в таблице 21.</w:t>
      </w:r>
    </w:p>
    <w:bookmarkEnd w:id="1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21</w:t>
            </w:r>
          </w:p>
        </w:tc>
      </w:tr>
    </w:tbl>
    <w:bookmarkStart w:name="z206" w:id="155"/>
    <w:p>
      <w:pPr>
        <w:spacing w:after="0"/>
        <w:ind w:left="0"/>
        <w:jc w:val="left"/>
      </w:pPr>
      <w:r>
        <w:rPr>
          <w:rFonts w:ascii="Times New Roman"/>
          <w:b/>
          <w:i w:val="false"/>
          <w:color w:val="000000"/>
        </w:rPr>
        <w:t xml:space="preserve"> Перечень операций общего процесса, выполняемых в рамках процедуры "Получение сведений о дате и времени обновления Единого реестра сортов" (P.AS.01.PRC.004)</w:t>
      </w:r>
    </w:p>
    <w:bookmarkEnd w:id="1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P.AS.01.OPR.013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о дате и времени обновления Единого реестра сортов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22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P.AS.01.OPR.014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представление сведений о дате и времени обновления Единого реестра сортов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23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P.AS.01.OPR.015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дате и времени обновления Единого реестра сортов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24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22</w:t>
            </w:r>
          </w:p>
        </w:tc>
      </w:tr>
    </w:tbl>
    <w:bookmarkStart w:name="z208" w:id="156"/>
    <w:p>
      <w:pPr>
        <w:spacing w:after="0"/>
        <w:ind w:left="0"/>
        <w:jc w:val="left"/>
      </w:pPr>
      <w:r>
        <w:rPr>
          <w:rFonts w:ascii="Times New Roman"/>
          <w:b/>
          <w:i w:val="false"/>
          <w:color w:val="000000"/>
        </w:rPr>
        <w:t xml:space="preserve"> Описание операции "Запрос сведений о дате и времени обновления Единого реестра сортов" (P.AS.01.OPR.013)</w:t>
      </w:r>
    </w:p>
    <w:bookmarkEnd w:id="1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P.AS.01.OPR.013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о дате и времени обновления Единого реестра сортов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необходимости получения сведений о дате и времени обновления Единого реестра сортов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запроса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и направляет в Комиссию запрос на представление сведений о дате и времени обновления сведений Единого реестра сортов в соответствии с Регламентом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о дате и времени обновления Единого реестра сортов направлен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23</w:t>
            </w:r>
          </w:p>
        </w:tc>
      </w:tr>
    </w:tbl>
    <w:bookmarkStart w:name="z210" w:id="157"/>
    <w:p>
      <w:pPr>
        <w:spacing w:after="0"/>
        <w:ind w:left="0"/>
        <w:jc w:val="left"/>
      </w:pPr>
      <w:r>
        <w:rPr>
          <w:rFonts w:ascii="Times New Roman"/>
          <w:b/>
          <w:i w:val="false"/>
          <w:color w:val="000000"/>
        </w:rPr>
        <w:t xml:space="preserve"> Описание операции "Обработка и представление сведений о дате и времени обновления Единого реестра сортов" (P.AS.01.OPR.014)</w:t>
      </w:r>
    </w:p>
    <w:bookmarkEnd w:id="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P.AS.01.OPR.014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представление сведений о дате и времени обновления Единого реестра сортов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поступлении запроса сведений о дате и времени обновления Единого реестра сортов (операция "Запрос сведений о дате и времени обновления Единого реестра сортов" (P.AS.01.OPR.013))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получаемых и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58"/>
          <w:p>
            <w:pPr>
              <w:spacing w:after="20"/>
              <w:ind w:left="20"/>
              <w:jc w:val="both"/>
            </w:pPr>
            <w:r>
              <w:rPr>
                <w:rFonts w:ascii="Times New Roman"/>
                <w:b w:val="false"/>
                <w:i w:val="false"/>
                <w:color w:val="000000"/>
                <w:sz w:val="20"/>
              </w:rPr>
              <w:t>
исполнитель выполняет проверку полученного запроса в соответствии с Регламентом информационного взаимодействия.</w:t>
            </w:r>
          </w:p>
          <w:bookmarkEnd w:id="158"/>
          <w:p>
            <w:pPr>
              <w:spacing w:after="20"/>
              <w:ind w:left="20"/>
              <w:jc w:val="both"/>
            </w:pPr>
            <w:r>
              <w:rPr>
                <w:rFonts w:ascii="Times New Roman"/>
                <w:b w:val="false"/>
                <w:i w:val="false"/>
                <w:color w:val="000000"/>
                <w:sz w:val="20"/>
              </w:rPr>
              <w:t>
При успешном выполнении проверки исполнитель формирует сведения и направляет ответ на запрос в соответствии с Регламентом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дате и времени обновления Единого реестра сортов представлены уполномоченному органу государства-члена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24</w:t>
            </w:r>
          </w:p>
        </w:tc>
      </w:tr>
    </w:tbl>
    <w:bookmarkStart w:name="z213" w:id="159"/>
    <w:p>
      <w:pPr>
        <w:spacing w:after="0"/>
        <w:ind w:left="0"/>
        <w:jc w:val="left"/>
      </w:pPr>
      <w:r>
        <w:rPr>
          <w:rFonts w:ascii="Times New Roman"/>
          <w:b/>
          <w:i w:val="false"/>
          <w:color w:val="000000"/>
        </w:rPr>
        <w:t xml:space="preserve"> Описание операции "Прием и обработка сведений о дате и времени обновления Единого реестра сортов" (P.AS.01.OPR.015)</w:t>
      </w:r>
    </w:p>
    <w:bookmarkEnd w:id="1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P.AS.01.OPR.015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дате и времени обновления Единого реестра сортов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сведений о дате и времени обновления Единого реестра сортов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получаемых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выполняет обработку полученных сведений о дате и времени обновления Единого реестра сортов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дате и времени обновления Единого реестра сортов получены</w:t>
            </w:r>
          </w:p>
        </w:tc>
      </w:tr>
    </w:tbl>
    <w:bookmarkStart w:name="z214" w:id="160"/>
    <w:p>
      <w:pPr>
        <w:spacing w:after="0"/>
        <w:ind w:left="0"/>
        <w:jc w:val="both"/>
      </w:pPr>
      <w:r>
        <w:rPr>
          <w:rFonts w:ascii="Times New Roman"/>
          <w:b w:val="false"/>
          <w:i w:val="false"/>
          <w:color w:val="000000"/>
          <w:sz w:val="28"/>
        </w:rPr>
        <w:t>
      Процедура "Получение сведений из Единого реестра сортов" (P.AS.01.PRC.005)</w:t>
      </w:r>
    </w:p>
    <w:bookmarkEnd w:id="160"/>
    <w:bookmarkStart w:name="z215" w:id="161"/>
    <w:p>
      <w:pPr>
        <w:spacing w:after="0"/>
        <w:ind w:left="0"/>
        <w:jc w:val="both"/>
      </w:pPr>
      <w:r>
        <w:rPr>
          <w:rFonts w:ascii="Times New Roman"/>
          <w:b w:val="false"/>
          <w:i w:val="false"/>
          <w:color w:val="000000"/>
          <w:sz w:val="28"/>
        </w:rPr>
        <w:t>
      55. Схема выполнения процедуры "Получение сведений из Единого реестра сортов" (P.AS.01.PRC.005) представлена на рисунке 8.</w:t>
      </w:r>
    </w:p>
    <w:bookmarkEnd w:id="161"/>
    <w:bookmarkStart w:name="z216" w:id="162"/>
    <w:p>
      <w:pPr>
        <w:spacing w:after="0"/>
        <w:ind w:left="0"/>
        <w:jc w:val="both"/>
      </w:pPr>
      <w:r>
        <w:rPr>
          <w:rFonts w:ascii="Times New Roman"/>
          <w:b w:val="false"/>
          <w:i w:val="false"/>
          <w:color w:val="000000"/>
          <w:sz w:val="28"/>
        </w:rPr>
        <w:t xml:space="preserve">
      </w:t>
      </w:r>
    </w:p>
    <w:bookmarkEnd w:id="162"/>
    <w:p>
      <w:pPr>
        <w:spacing w:after="0"/>
        <w:ind w:left="0"/>
        <w:jc w:val="both"/>
      </w:pPr>
      <w:r>
        <w:drawing>
          <wp:inline distT="0" distB="0" distL="0" distR="0">
            <wp:extent cx="7810500" cy="541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541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7" w:id="163"/>
    <w:p>
      <w:pPr>
        <w:spacing w:after="0"/>
        <w:ind w:left="0"/>
        <w:jc w:val="both"/>
      </w:pPr>
      <w:r>
        <w:rPr>
          <w:rFonts w:ascii="Times New Roman"/>
          <w:b w:val="false"/>
          <w:i w:val="false"/>
          <w:color w:val="000000"/>
          <w:sz w:val="28"/>
        </w:rPr>
        <w:t xml:space="preserve">
      </w:t>
      </w:r>
      <w:r>
        <w:rPr>
          <w:rFonts w:ascii="Times New Roman"/>
          <w:b/>
          <w:i w:val="false"/>
          <w:color w:val="000000"/>
          <w:sz w:val="28"/>
        </w:rPr>
        <w:t>Рис. 8. Схема выполнения процедуры "Получение сведений из Единого реестра сортов" (P.AS.01.PRC.005)</w:t>
      </w:r>
    </w:p>
    <w:bookmarkEnd w:id="163"/>
    <w:bookmarkStart w:name="z218" w:id="164"/>
    <w:p>
      <w:pPr>
        <w:spacing w:after="0"/>
        <w:ind w:left="0"/>
        <w:jc w:val="both"/>
      </w:pPr>
      <w:r>
        <w:rPr>
          <w:rFonts w:ascii="Times New Roman"/>
          <w:b w:val="false"/>
          <w:i w:val="false"/>
          <w:color w:val="000000"/>
          <w:sz w:val="28"/>
        </w:rPr>
        <w:t>
      56. Процедура "Получение сведений из Единого реестра сортов" (P.AS.01.PRC.005) выполняется в целях получения уполномоченным органом государства-члена сведений из Единого реестра сортов.</w:t>
      </w:r>
    </w:p>
    <w:bookmarkEnd w:id="164"/>
    <w:bookmarkStart w:name="z219" w:id="165"/>
    <w:p>
      <w:pPr>
        <w:spacing w:after="0"/>
        <w:ind w:left="0"/>
        <w:jc w:val="both"/>
      </w:pPr>
      <w:r>
        <w:rPr>
          <w:rFonts w:ascii="Times New Roman"/>
          <w:b w:val="false"/>
          <w:i w:val="false"/>
          <w:color w:val="000000"/>
          <w:sz w:val="28"/>
        </w:rPr>
        <w:t>
      57. Первой выполняется операция "Запрос сведений из Единого реестра сортов" (P.AS.01.OPR.016), по результатам выполнения которой уполномоченный орган государства-члена формирует и направляет в Комиссию запрос на получение сведений из Единого реестра сортов.</w:t>
      </w:r>
    </w:p>
    <w:bookmarkEnd w:id="165"/>
    <w:bookmarkStart w:name="z220" w:id="166"/>
    <w:p>
      <w:pPr>
        <w:spacing w:after="0"/>
        <w:ind w:left="0"/>
        <w:jc w:val="both"/>
      </w:pPr>
      <w:r>
        <w:rPr>
          <w:rFonts w:ascii="Times New Roman"/>
          <w:b w:val="false"/>
          <w:i w:val="false"/>
          <w:color w:val="000000"/>
          <w:sz w:val="28"/>
        </w:rPr>
        <w:t>
      58. При поступлении в Комиссию запроса на получение сведений из Единого реестра сортов выполняется операция "Обработка и представление сведений из Единого реестра сортов" (P.AS.01.OPR.017), по результатам выполнения которой Комиссия формирует и направляет уполномоченному органу государства-члена сведения из Единого реестра сортов или уведомление о невозможности представления сведений, удовлетворяющих параметрам запроса.</w:t>
      </w:r>
    </w:p>
    <w:bookmarkEnd w:id="166"/>
    <w:bookmarkStart w:name="z221" w:id="167"/>
    <w:p>
      <w:pPr>
        <w:spacing w:after="0"/>
        <w:ind w:left="0"/>
        <w:jc w:val="both"/>
      </w:pPr>
      <w:r>
        <w:rPr>
          <w:rFonts w:ascii="Times New Roman"/>
          <w:b w:val="false"/>
          <w:i w:val="false"/>
          <w:color w:val="000000"/>
          <w:sz w:val="28"/>
        </w:rPr>
        <w:t>
      59. При поступлении в уполномоченный орган государства-члена сведений из Единого реестра сортов выполняется операция "Прием и обработка сведений из Единого реестра сортов" (P.AS.01.OPR.018), по результатам выполнения которой уполномоченный орган государства-члена, направивший запрос на получение сведений из Единого реестра сортов, осуществляет обработку полученных сведений из Единого реестра сортов или уведомления о невозможности представления сведений, удовлетворяющих параметрам запроса.</w:t>
      </w:r>
    </w:p>
    <w:bookmarkEnd w:id="167"/>
    <w:bookmarkStart w:name="z222" w:id="168"/>
    <w:p>
      <w:pPr>
        <w:spacing w:after="0"/>
        <w:ind w:left="0"/>
        <w:jc w:val="both"/>
      </w:pPr>
      <w:r>
        <w:rPr>
          <w:rFonts w:ascii="Times New Roman"/>
          <w:b w:val="false"/>
          <w:i w:val="false"/>
          <w:color w:val="000000"/>
          <w:sz w:val="28"/>
        </w:rPr>
        <w:t>
      60. В случае если уведомление о невозможности представления сведений, удовлетворяющих параметрам запроса, содержит информацию о превышении запрошенными сведениями допустимого объема, для получения требуемых сведений из Единого реестра сортов процедура "Получение сведений из Единого реестра сортов" (P.AS.01.PRC.005) может быть выполнена с уточненными значениями параметров запроса последовательно необходимое количество раз.</w:t>
      </w:r>
    </w:p>
    <w:bookmarkEnd w:id="168"/>
    <w:bookmarkStart w:name="z223" w:id="169"/>
    <w:p>
      <w:pPr>
        <w:spacing w:after="0"/>
        <w:ind w:left="0"/>
        <w:jc w:val="both"/>
      </w:pPr>
      <w:r>
        <w:rPr>
          <w:rFonts w:ascii="Times New Roman"/>
          <w:b w:val="false"/>
          <w:i w:val="false"/>
          <w:color w:val="000000"/>
          <w:sz w:val="28"/>
        </w:rPr>
        <w:t>
      61. Результатом выполнения процедуры "Получение сведений из Единого реестра сортов" (P.AS.01.PRC.005) является получение уполномоченным органом сведений из Единого реестра сортов или уведомления о невозможности представления сведений, удовлетворяющих параметрам запроса.</w:t>
      </w:r>
    </w:p>
    <w:bookmarkEnd w:id="169"/>
    <w:bookmarkStart w:name="z224" w:id="170"/>
    <w:p>
      <w:pPr>
        <w:spacing w:after="0"/>
        <w:ind w:left="0"/>
        <w:jc w:val="both"/>
      </w:pPr>
      <w:r>
        <w:rPr>
          <w:rFonts w:ascii="Times New Roman"/>
          <w:b w:val="false"/>
          <w:i w:val="false"/>
          <w:color w:val="000000"/>
          <w:sz w:val="28"/>
        </w:rPr>
        <w:t>
      62. Перечень операций общего процесса, выполняемых в рамках процедуры "Получение сведений из Единого реестра сортов" (P.AS.01.PRC.005), приведен в таблице 25.</w:t>
      </w:r>
    </w:p>
    <w:bookmarkEnd w:id="1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25</w:t>
            </w:r>
          </w:p>
        </w:tc>
      </w:tr>
    </w:tbl>
    <w:bookmarkStart w:name="z226" w:id="171"/>
    <w:p>
      <w:pPr>
        <w:spacing w:after="0"/>
        <w:ind w:left="0"/>
        <w:jc w:val="left"/>
      </w:pPr>
      <w:r>
        <w:rPr>
          <w:rFonts w:ascii="Times New Roman"/>
          <w:b/>
          <w:i w:val="false"/>
          <w:color w:val="000000"/>
        </w:rPr>
        <w:t xml:space="preserve"> Перечень операций общего процесса, выполняемых в рамках процедуры "Получение сведений из Единого реестра сортов" (P.AS.01.PRC.005)</w:t>
      </w:r>
    </w:p>
    <w:bookmarkEnd w:id="1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P.AS.01.OPR.016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из Единого реестра сортов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26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P.AS.01.OPR.017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представление сведений из Единого реестра сортов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27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P.AS.01.OPR.018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из Единого реестра сортов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28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26</w:t>
            </w:r>
          </w:p>
        </w:tc>
      </w:tr>
    </w:tbl>
    <w:bookmarkStart w:name="z228" w:id="172"/>
    <w:p>
      <w:pPr>
        <w:spacing w:after="0"/>
        <w:ind w:left="0"/>
        <w:jc w:val="left"/>
      </w:pPr>
      <w:r>
        <w:rPr>
          <w:rFonts w:ascii="Times New Roman"/>
          <w:b/>
          <w:i w:val="false"/>
          <w:color w:val="000000"/>
        </w:rPr>
        <w:t xml:space="preserve"> Описание операции "Запрос сведений из Единого реестра сортов" (P.AS.01.OPR.016)</w:t>
      </w:r>
    </w:p>
    <w:bookmarkEnd w:id="1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P.AS.01.OPR.016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из Единого реестра сортов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необходимости получения сведений из Единого реестра сортов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запроса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173"/>
          <w:p>
            <w:pPr>
              <w:spacing w:after="20"/>
              <w:ind w:left="20"/>
              <w:jc w:val="both"/>
            </w:pPr>
            <w:r>
              <w:rPr>
                <w:rFonts w:ascii="Times New Roman"/>
                <w:b w:val="false"/>
                <w:i w:val="false"/>
                <w:color w:val="000000"/>
                <w:sz w:val="20"/>
              </w:rPr>
              <w:t>
исполнитель формирует и направляет в Комиссию запрос на представление сведений из Единого реестра сортов по государству-члену или по всему Единому реестру сортов по состоянию на дату, указанную в запросе, в соответствии с Регламентом информационного взаимодействия.</w:t>
            </w:r>
          </w:p>
          <w:bookmarkEnd w:id="173"/>
          <w:p>
            <w:pPr>
              <w:spacing w:after="20"/>
              <w:ind w:left="20"/>
              <w:jc w:val="both"/>
            </w:pPr>
            <w:r>
              <w:rPr>
                <w:rFonts w:ascii="Times New Roman"/>
                <w:b w:val="false"/>
                <w:i w:val="false"/>
                <w:color w:val="000000"/>
                <w:sz w:val="20"/>
              </w:rPr>
              <w:t>
В случае необходимости ограничения объема представляемых сведений исполнитель указывает количество запрашиваемых записей и номер позиции в массиве запрашиваемых записей, начиная с которой будет формироваться ответное сообщение в соответствии с Регламентом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из Единого реестра сортов направлен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27</w:t>
            </w:r>
          </w:p>
        </w:tc>
      </w:tr>
    </w:tbl>
    <w:bookmarkStart w:name="z231" w:id="174"/>
    <w:p>
      <w:pPr>
        <w:spacing w:after="0"/>
        <w:ind w:left="0"/>
        <w:jc w:val="left"/>
      </w:pPr>
      <w:r>
        <w:rPr>
          <w:rFonts w:ascii="Times New Roman"/>
          <w:b/>
          <w:i w:val="false"/>
          <w:color w:val="000000"/>
        </w:rPr>
        <w:t xml:space="preserve"> Описание операции "Обработка и представление сведений из Единого реестра сортов" (P.AS.01.OPR.017)</w:t>
      </w:r>
    </w:p>
    <w:bookmarkEnd w:id="1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P.AS.01.OPR.017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представление сведений из Единого реестра сортов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поступлении запроса на представление сведений из Единого реестра сортов (операция "Запрос сведений из Единого реестра сортов" (P.AS.01.OPR.016))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получаемых и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175"/>
          <w:p>
            <w:pPr>
              <w:spacing w:after="20"/>
              <w:ind w:left="20"/>
              <w:jc w:val="both"/>
            </w:pPr>
            <w:r>
              <w:rPr>
                <w:rFonts w:ascii="Times New Roman"/>
                <w:b w:val="false"/>
                <w:i w:val="false"/>
                <w:color w:val="000000"/>
                <w:sz w:val="20"/>
              </w:rPr>
              <w:t>
исполнитель выполняет проверку полученного запроса в соответствии с Регламентом информационного взаимодействия.</w:t>
            </w:r>
          </w:p>
          <w:bookmarkEnd w:id="175"/>
          <w:p>
            <w:pPr>
              <w:spacing w:after="20"/>
              <w:ind w:left="20"/>
              <w:jc w:val="both"/>
            </w:pPr>
            <w:r>
              <w:rPr>
                <w:rFonts w:ascii="Times New Roman"/>
                <w:b w:val="false"/>
                <w:i w:val="false"/>
                <w:color w:val="000000"/>
                <w:sz w:val="20"/>
              </w:rPr>
              <w:t>
</w:t>
            </w:r>
            <w:r>
              <w:rPr>
                <w:rFonts w:ascii="Times New Roman"/>
                <w:b w:val="false"/>
                <w:i w:val="false"/>
                <w:color w:val="000000"/>
                <w:sz w:val="20"/>
              </w:rPr>
              <w:t>При успешном выполнении проверки исполнитель формирует ответ на запрос, содержащий соответствующие сведения в зависимости от условий запроса, обеспечивая при этом сортировку записей в соответствии с порядком поступления этих записей в Единый реестр сортов.</w:t>
            </w:r>
          </w:p>
          <w:p>
            <w:pPr>
              <w:spacing w:after="20"/>
              <w:ind w:left="20"/>
              <w:jc w:val="both"/>
            </w:pPr>
            <w:r>
              <w:rPr>
                <w:rFonts w:ascii="Times New Roman"/>
                <w:b w:val="false"/>
                <w:i w:val="false"/>
                <w:color w:val="000000"/>
                <w:sz w:val="20"/>
              </w:rPr>
              <w:t>
</w:t>
            </w:r>
            <w:r>
              <w:rPr>
                <w:rFonts w:ascii="Times New Roman"/>
                <w:b w:val="false"/>
                <w:i w:val="false"/>
                <w:color w:val="000000"/>
                <w:sz w:val="20"/>
              </w:rPr>
              <w:t>Исполнитель направляет ответ на запрос в соответствии с Регламентом информационного взаимодействия.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представлении ответа на запрос могут быть направлены сообщения: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со сведениями из Единого реестра сортов;</w:t>
            </w:r>
          </w:p>
          <w:p>
            <w:pPr>
              <w:spacing w:after="20"/>
              <w:ind w:left="20"/>
              <w:jc w:val="both"/>
            </w:pPr>
            <w:r>
              <w:rPr>
                <w:rFonts w:ascii="Times New Roman"/>
                <w:b w:val="false"/>
                <w:i w:val="false"/>
                <w:color w:val="000000"/>
                <w:sz w:val="20"/>
              </w:rPr>
              <w:t>
</w:t>
            </w:r>
            <w:r>
              <w:rPr>
                <w:rFonts w:ascii="Times New Roman"/>
                <w:b w:val="false"/>
                <w:i w:val="false"/>
                <w:color w:val="000000"/>
                <w:sz w:val="20"/>
              </w:rPr>
              <w:t>с уведомлением о невозможности представления сведений, удовлетворяющих параметрам запроса.</w:t>
            </w:r>
          </w:p>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если уведомление о невозможности представления сведений, удовлетворяющих параметрам запроса, формируется в связи с отсутствием в реестре сведений, удовлетворяющих параметрам запроса, в уведомлении указывается код результата обработки сведений, соответствующий отсутствию запрашиваемых сведений.</w:t>
            </w:r>
          </w:p>
          <w:p>
            <w:pPr>
              <w:spacing w:after="20"/>
              <w:ind w:left="20"/>
              <w:jc w:val="both"/>
            </w:pPr>
            <w:r>
              <w:rPr>
                <w:rFonts w:ascii="Times New Roman"/>
                <w:b w:val="false"/>
                <w:i w:val="false"/>
                <w:color w:val="000000"/>
                <w:sz w:val="20"/>
              </w:rPr>
              <w:t>
В случае если уведомление о невозможности представления сведений, удовлетворяющих параметрам запроса, формируется в связи с превышением запрошенными сведениями допустимого объема, в уведомлении указывается код результата обработки сведений, соответствующий превышению допустимого объема запрашиваемых сведений, и количество таких записей, сформированных по запросу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уполномоченному органу государства-члена представлены сведения из Единого реестра сортов, или направлено уведомление о невозможности представления сведений, удовлетворяющих параметрам запроса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28</w:t>
            </w:r>
          </w:p>
        </w:tc>
      </w:tr>
    </w:tbl>
    <w:bookmarkStart w:name="z240" w:id="176"/>
    <w:p>
      <w:pPr>
        <w:spacing w:after="0"/>
        <w:ind w:left="0"/>
        <w:jc w:val="left"/>
      </w:pPr>
      <w:r>
        <w:rPr>
          <w:rFonts w:ascii="Times New Roman"/>
          <w:b/>
          <w:i w:val="false"/>
          <w:color w:val="000000"/>
        </w:rPr>
        <w:t xml:space="preserve"> Описание операции "Прием и обработка сведений из Единого реестра сортов" (P.AS.01.OPR.018)</w:t>
      </w:r>
    </w:p>
    <w:bookmarkEnd w:id="1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P.AS.01.OPR.018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из Единого реестра сортов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сведений из Единого реестра сортов или уведомления о невозможности представления сведений (операция "Обработка и представление сведений из Единого реестра сортов" (P.AS.01.OPR.017))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получаемых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выполняет обработку полученных сведений в соответствии с Регламентом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из Единого реестра сортов или уведомление о невозможности представления сведений, удовлетворяющих параметрам запроса, получены</w:t>
            </w:r>
          </w:p>
        </w:tc>
      </w:tr>
    </w:tbl>
    <w:bookmarkStart w:name="z241" w:id="177"/>
    <w:p>
      <w:pPr>
        <w:spacing w:after="0"/>
        <w:ind w:left="0"/>
        <w:jc w:val="both"/>
      </w:pPr>
      <w:r>
        <w:rPr>
          <w:rFonts w:ascii="Times New Roman"/>
          <w:b w:val="false"/>
          <w:i w:val="false"/>
          <w:color w:val="000000"/>
          <w:sz w:val="28"/>
        </w:rPr>
        <w:t>
      Процедура "Получение измененных сведений из Единого реестра сортов" (P.AS.01.PRC.006)</w:t>
      </w:r>
    </w:p>
    <w:bookmarkEnd w:id="177"/>
    <w:bookmarkStart w:name="z242" w:id="178"/>
    <w:p>
      <w:pPr>
        <w:spacing w:after="0"/>
        <w:ind w:left="0"/>
        <w:jc w:val="both"/>
      </w:pPr>
      <w:r>
        <w:rPr>
          <w:rFonts w:ascii="Times New Roman"/>
          <w:b w:val="false"/>
          <w:i w:val="false"/>
          <w:color w:val="000000"/>
          <w:sz w:val="28"/>
        </w:rPr>
        <w:t>
      63. Схема выполнения процедуры "Получение измененных сведений из Единого реестра сортов" (P.AS.01.PRC.006) представлена на рисунке 9.</w:t>
      </w:r>
    </w:p>
    <w:bookmarkEnd w:id="178"/>
    <w:bookmarkStart w:name="z243" w:id="179"/>
    <w:p>
      <w:pPr>
        <w:spacing w:after="0"/>
        <w:ind w:left="0"/>
        <w:jc w:val="both"/>
      </w:pPr>
      <w:r>
        <w:rPr>
          <w:rFonts w:ascii="Times New Roman"/>
          <w:b w:val="false"/>
          <w:i w:val="false"/>
          <w:color w:val="000000"/>
          <w:sz w:val="28"/>
        </w:rPr>
        <w:t xml:space="preserve">
      </w:t>
      </w:r>
    </w:p>
    <w:bookmarkEnd w:id="179"/>
    <w:p>
      <w:pPr>
        <w:spacing w:after="0"/>
        <w:ind w:left="0"/>
        <w:jc w:val="both"/>
      </w:pPr>
      <w:r>
        <w:drawing>
          <wp:inline distT="0" distB="0" distL="0" distR="0">
            <wp:extent cx="7810500" cy="574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574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4" w:id="180"/>
    <w:p>
      <w:pPr>
        <w:spacing w:after="0"/>
        <w:ind w:left="0"/>
        <w:jc w:val="both"/>
      </w:pPr>
      <w:r>
        <w:rPr>
          <w:rFonts w:ascii="Times New Roman"/>
          <w:b w:val="false"/>
          <w:i w:val="false"/>
          <w:color w:val="000000"/>
          <w:sz w:val="28"/>
        </w:rPr>
        <w:t xml:space="preserve">
      </w:t>
      </w:r>
      <w:r>
        <w:rPr>
          <w:rFonts w:ascii="Times New Roman"/>
          <w:b/>
          <w:i w:val="false"/>
          <w:color w:val="000000"/>
          <w:sz w:val="28"/>
        </w:rPr>
        <w:t>Рис. 9. Схема выполнения процедуры "Получение измененных сведений из Единого реестра сортов" (P.AS.01.PRC.006)</w:t>
      </w:r>
    </w:p>
    <w:bookmarkEnd w:id="180"/>
    <w:bookmarkStart w:name="z245" w:id="181"/>
    <w:p>
      <w:pPr>
        <w:spacing w:after="0"/>
        <w:ind w:left="0"/>
        <w:jc w:val="both"/>
      </w:pPr>
      <w:r>
        <w:rPr>
          <w:rFonts w:ascii="Times New Roman"/>
          <w:b w:val="false"/>
          <w:i w:val="false"/>
          <w:color w:val="000000"/>
          <w:sz w:val="28"/>
        </w:rPr>
        <w:t>
      64. Процедура "Получение измененных сведений из Единого реестра сортов" (P.AS.01.PRC.006) выполняется в целях получения уполномоченным органом государства-члена следующих сведений в зависимости от параметров запроса:</w:t>
      </w:r>
    </w:p>
    <w:bookmarkEnd w:id="181"/>
    <w:bookmarkStart w:name="z246" w:id="182"/>
    <w:p>
      <w:pPr>
        <w:spacing w:after="0"/>
        <w:ind w:left="0"/>
        <w:jc w:val="both"/>
      </w:pPr>
      <w:r>
        <w:rPr>
          <w:rFonts w:ascii="Times New Roman"/>
          <w:b w:val="false"/>
          <w:i w:val="false"/>
          <w:color w:val="000000"/>
          <w:sz w:val="28"/>
        </w:rPr>
        <w:t>
      сведений из Единого реестра сортов, включение или изменение которых произошло начиная с момента, указанного в запросе, до момента выполнения этого запроса;</w:t>
      </w:r>
    </w:p>
    <w:bookmarkEnd w:id="182"/>
    <w:bookmarkStart w:name="z247" w:id="183"/>
    <w:p>
      <w:pPr>
        <w:spacing w:after="0"/>
        <w:ind w:left="0"/>
        <w:jc w:val="both"/>
      </w:pPr>
      <w:r>
        <w:rPr>
          <w:rFonts w:ascii="Times New Roman"/>
          <w:b w:val="false"/>
          <w:i w:val="false"/>
          <w:color w:val="000000"/>
          <w:sz w:val="28"/>
        </w:rPr>
        <w:t>
      сведений из Единого реестра сортов, добавление или изменение которых произошло в течение периода времени, указанного в запросе;</w:t>
      </w:r>
    </w:p>
    <w:bookmarkEnd w:id="183"/>
    <w:bookmarkStart w:name="z248" w:id="184"/>
    <w:p>
      <w:pPr>
        <w:spacing w:after="0"/>
        <w:ind w:left="0"/>
        <w:jc w:val="both"/>
      </w:pPr>
      <w:r>
        <w:rPr>
          <w:rFonts w:ascii="Times New Roman"/>
          <w:b w:val="false"/>
          <w:i w:val="false"/>
          <w:color w:val="000000"/>
          <w:sz w:val="28"/>
        </w:rPr>
        <w:t>
      сведений из Единого реестра сортов в полном объеме (с учетом исторических данных).</w:t>
      </w:r>
    </w:p>
    <w:bookmarkEnd w:id="184"/>
    <w:bookmarkStart w:name="z249" w:id="185"/>
    <w:p>
      <w:pPr>
        <w:spacing w:after="0"/>
        <w:ind w:left="0"/>
        <w:jc w:val="both"/>
      </w:pPr>
      <w:r>
        <w:rPr>
          <w:rFonts w:ascii="Times New Roman"/>
          <w:b w:val="false"/>
          <w:i w:val="false"/>
          <w:color w:val="000000"/>
          <w:sz w:val="28"/>
        </w:rPr>
        <w:t>
      Процедура выполняется в том числе в случае, если в результате выполнения процедуры "Получение сведений о дате и времени обновления Единого реестра сортов" (P.AS.01.PRC.004) выявлено, что дата и время последнего получения уполномоченным органом государства-члена сведений из Единого реестра сортов являются более ранними, чем дата и время последнего обновления Единого реестра сортов.</w:t>
      </w:r>
    </w:p>
    <w:bookmarkEnd w:id="185"/>
    <w:bookmarkStart w:name="z250" w:id="186"/>
    <w:p>
      <w:pPr>
        <w:spacing w:after="0"/>
        <w:ind w:left="0"/>
        <w:jc w:val="both"/>
      </w:pPr>
      <w:r>
        <w:rPr>
          <w:rFonts w:ascii="Times New Roman"/>
          <w:b w:val="false"/>
          <w:i w:val="false"/>
          <w:color w:val="000000"/>
          <w:sz w:val="28"/>
        </w:rPr>
        <w:t>
      65. Первой выполняется операция "Запрос измененных сведений из Единого реестра сортов" (P.AS.01.OPR.019), по результатам выполнения которой уполномоченный орган государства-члена формирует и направляет в Комиссию запрос на получение измененных сведений из Единого реестра сортов.</w:t>
      </w:r>
    </w:p>
    <w:bookmarkEnd w:id="186"/>
    <w:bookmarkStart w:name="z251" w:id="187"/>
    <w:p>
      <w:pPr>
        <w:spacing w:after="0"/>
        <w:ind w:left="0"/>
        <w:jc w:val="both"/>
      </w:pPr>
      <w:r>
        <w:rPr>
          <w:rFonts w:ascii="Times New Roman"/>
          <w:b w:val="false"/>
          <w:i w:val="false"/>
          <w:color w:val="000000"/>
          <w:sz w:val="28"/>
        </w:rPr>
        <w:t>
      66. При поступлении в Комиссию запроса на получение измененных сведений из Единого реестра сортов выполняется операция "Обработка и представление измененных сведений из Единого реестра сортов" (P.AS.01.OPR.020), по результатам выполнения которой Комиссия формирует и направляет уполномоченному органу государства-члена сведения, измененные в Едином реестре сортов с даты, указанной в запросе, или уведомление о невозможности представления сведений, удовлетворяющих параметрам запроса.</w:t>
      </w:r>
    </w:p>
    <w:bookmarkEnd w:id="187"/>
    <w:bookmarkStart w:name="z252" w:id="188"/>
    <w:p>
      <w:pPr>
        <w:spacing w:after="0"/>
        <w:ind w:left="0"/>
        <w:jc w:val="both"/>
      </w:pPr>
      <w:r>
        <w:rPr>
          <w:rFonts w:ascii="Times New Roman"/>
          <w:b w:val="false"/>
          <w:i w:val="false"/>
          <w:color w:val="000000"/>
          <w:sz w:val="28"/>
        </w:rPr>
        <w:t>
      67. При поступлении в уполномоченный орган государства-члена сведений, измененных в Едином реестре сортов, или уведомления о невозможности представления сведений, удовлетворяющих параметрам запроса, выполняется операция "Прием и обработка измененных сведений из Единого реестра сортов" (P.AS.01.OPR.021), по результатам выполнения которой уполномоченный орган государства-члена, направивший запрос на получение сведений, измененных в Едином реестре сортов, осуществляет обработку полученных сведений или уведомления о невозможности представления сведений, удовлетворяющих параметрам запроса.</w:t>
      </w:r>
    </w:p>
    <w:bookmarkEnd w:id="188"/>
    <w:bookmarkStart w:name="z253" w:id="189"/>
    <w:p>
      <w:pPr>
        <w:spacing w:after="0"/>
        <w:ind w:left="0"/>
        <w:jc w:val="both"/>
      </w:pPr>
      <w:r>
        <w:rPr>
          <w:rFonts w:ascii="Times New Roman"/>
          <w:b w:val="false"/>
          <w:i w:val="false"/>
          <w:color w:val="000000"/>
          <w:sz w:val="28"/>
        </w:rPr>
        <w:t>
      68. В случае если уведомление о невозможности представления сведений, удовлетворяющих параметрам запроса, содержит информацию о превышении запрошенными сведениями допустимого объема, для получения требуемых сведений из Единого реестра сортов процедура "Получение измененных сведений из Единого реестра сортов" (P.AS.01.PRC.006) может быть выполнена с уточненными значениями параметров запроса последовательно необходимое количество раз.</w:t>
      </w:r>
    </w:p>
    <w:bookmarkEnd w:id="189"/>
    <w:bookmarkStart w:name="z254" w:id="190"/>
    <w:p>
      <w:pPr>
        <w:spacing w:after="0"/>
        <w:ind w:left="0"/>
        <w:jc w:val="both"/>
      </w:pPr>
      <w:r>
        <w:rPr>
          <w:rFonts w:ascii="Times New Roman"/>
          <w:b w:val="false"/>
          <w:i w:val="false"/>
          <w:color w:val="000000"/>
          <w:sz w:val="28"/>
        </w:rPr>
        <w:t>
      69. Результатом выполнения процедуры "Получение измененных сведений из Единого реестра сортов" (P.AS.01.PRC.006) является получение уполномоченным органом государства-члена сведений, измененных в Едином реестре сортов, или уведомления о невозможности представления сведений, удовлетворяющих параметрам запроса.</w:t>
      </w:r>
    </w:p>
    <w:bookmarkEnd w:id="190"/>
    <w:bookmarkStart w:name="z255" w:id="191"/>
    <w:p>
      <w:pPr>
        <w:spacing w:after="0"/>
        <w:ind w:left="0"/>
        <w:jc w:val="both"/>
      </w:pPr>
      <w:r>
        <w:rPr>
          <w:rFonts w:ascii="Times New Roman"/>
          <w:b w:val="false"/>
          <w:i w:val="false"/>
          <w:color w:val="000000"/>
          <w:sz w:val="28"/>
        </w:rPr>
        <w:t>
      70. Перечень операций общего процесса, выполняемых в рамках процедуры "Получение измененных сведений из Единого реестра сортов" (P.AS.01.PRC.006), приведен в таблице 29.</w:t>
      </w:r>
    </w:p>
    <w:bookmarkEnd w:id="1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29</w:t>
            </w:r>
          </w:p>
        </w:tc>
      </w:tr>
    </w:tbl>
    <w:bookmarkStart w:name="z257" w:id="192"/>
    <w:p>
      <w:pPr>
        <w:spacing w:after="0"/>
        <w:ind w:left="0"/>
        <w:jc w:val="left"/>
      </w:pPr>
      <w:r>
        <w:rPr>
          <w:rFonts w:ascii="Times New Roman"/>
          <w:b/>
          <w:i w:val="false"/>
          <w:color w:val="000000"/>
        </w:rPr>
        <w:t xml:space="preserve"> Перечень операций общего процесса, выполняемых в рамках процедуры "Получение измененных сведений из Единого реестра сортов" (P.AS.01.PRC.006)</w:t>
      </w:r>
    </w:p>
    <w:bookmarkEnd w:id="1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P.AS.01.OPR.019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измененных сведений из Единого реестра сортов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30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P.AS.01.OPR.020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представление измененных сведений из Единого реестра сортов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31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P.AS.01.OPR.021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измененных сведений из Единого реестра сортов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32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30</w:t>
            </w:r>
          </w:p>
        </w:tc>
      </w:tr>
    </w:tbl>
    <w:bookmarkStart w:name="z259" w:id="193"/>
    <w:p>
      <w:pPr>
        <w:spacing w:after="0"/>
        <w:ind w:left="0"/>
        <w:jc w:val="left"/>
      </w:pPr>
      <w:r>
        <w:rPr>
          <w:rFonts w:ascii="Times New Roman"/>
          <w:b/>
          <w:i w:val="false"/>
          <w:color w:val="000000"/>
        </w:rPr>
        <w:t xml:space="preserve"> Описание операции "Запрос измененных сведений из Единого реестра сортов" (P.AS.01.OPR.019)</w:t>
      </w:r>
    </w:p>
    <w:bookmarkEnd w:id="1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P.AS.01.OPR.019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измененных сведений из Единого реестра сортов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необходимости получения измененных сведений из Единого реестра сортов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запроса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194"/>
          <w:p>
            <w:pPr>
              <w:spacing w:after="20"/>
              <w:ind w:left="20"/>
              <w:jc w:val="both"/>
            </w:pPr>
            <w:r>
              <w:rPr>
                <w:rFonts w:ascii="Times New Roman"/>
                <w:b w:val="false"/>
                <w:i w:val="false"/>
                <w:color w:val="000000"/>
                <w:sz w:val="20"/>
              </w:rPr>
              <w:t xml:space="preserve">
исполнитель формирует и направляет в Комиссию запрос на представление измененных сведений из Единого реестра сортов по государству-члену или по всему Единому реестру сортов в соответствии с Регламентом информационного взаимодействия. </w:t>
            </w:r>
          </w:p>
          <w:bookmarkEnd w:id="194"/>
          <w:p>
            <w:pPr>
              <w:spacing w:after="20"/>
              <w:ind w:left="20"/>
              <w:jc w:val="both"/>
            </w:pPr>
            <w:r>
              <w:rPr>
                <w:rFonts w:ascii="Times New Roman"/>
                <w:b w:val="false"/>
                <w:i w:val="false"/>
                <w:color w:val="000000"/>
                <w:sz w:val="20"/>
              </w:rPr>
              <w:t>
</w:t>
            </w:r>
            <w:r>
              <w:rPr>
                <w:rFonts w:ascii="Times New Roman"/>
                <w:b w:val="false"/>
                <w:i w:val="false"/>
                <w:color w:val="000000"/>
                <w:sz w:val="20"/>
              </w:rPr>
              <w:t>При необходимости представления сведений, добавленных или измененных в Едином реестре сортов в течение определенного периода времени (или начиная с даты и времени, указанных в запросе, до момента выполнения запроса), в запросе указывается соответствующий период времени (или дата начала периода времени).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необходимости представления сведений, содержащихся в Едином реестре сортов в полном объеме (с учетом исторических данных), период времени изменения сведений в запросе не указывается.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необходимости представления сведений, включенных в Единый реестр сортов на основании сведений, представленных определенными государствами-членами, в запросе указываются коды государств-членов.</w:t>
            </w:r>
          </w:p>
          <w:p>
            <w:pPr>
              <w:spacing w:after="20"/>
              <w:ind w:left="20"/>
              <w:jc w:val="both"/>
            </w:pPr>
            <w:r>
              <w:rPr>
                <w:rFonts w:ascii="Times New Roman"/>
                <w:b w:val="false"/>
                <w:i w:val="false"/>
                <w:color w:val="000000"/>
                <w:sz w:val="20"/>
              </w:rPr>
              <w:t>
В случае необходимости ограничения объема представляемых сведений исполнитель указывает количество запрашиваемых записей и номер позиции в массиве запрашиваемых записей, начиная с которой будет формироваться ответное сообщение в соответствии с Регламентом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на получение сведений, измененных в Едином реестре сортов, направлен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31</w:t>
            </w:r>
          </w:p>
        </w:tc>
      </w:tr>
    </w:tbl>
    <w:bookmarkStart w:name="z265" w:id="195"/>
    <w:p>
      <w:pPr>
        <w:spacing w:after="0"/>
        <w:ind w:left="0"/>
        <w:jc w:val="left"/>
      </w:pPr>
      <w:r>
        <w:rPr>
          <w:rFonts w:ascii="Times New Roman"/>
          <w:b/>
          <w:i w:val="false"/>
          <w:color w:val="000000"/>
        </w:rPr>
        <w:t xml:space="preserve"> Описание операции "Обработка и представление измененных сведений из Единого реестра сортов" (P.AS.01.OPR.020)</w:t>
      </w:r>
    </w:p>
    <w:bookmarkEnd w:id="1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P.AS.01.OPR.020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представление измененных сведений из Единого реестра сортов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поступлении запроса на получение измененных сведений из Единого реестра сортов (операция "Запрос измененных сведений из Единого реестра сортов" (P.AS.01.OPR.019))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получаемых и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196"/>
          <w:p>
            <w:pPr>
              <w:spacing w:after="20"/>
              <w:ind w:left="20"/>
              <w:jc w:val="both"/>
            </w:pPr>
            <w:r>
              <w:rPr>
                <w:rFonts w:ascii="Times New Roman"/>
                <w:b w:val="false"/>
                <w:i w:val="false"/>
                <w:color w:val="000000"/>
                <w:sz w:val="20"/>
              </w:rPr>
              <w:t>
исполнитель выполняет проверку полученного запроса в соответствии с Регламентом информационного взаимодействия.</w:t>
            </w:r>
          </w:p>
          <w:bookmarkEnd w:id="196"/>
          <w:p>
            <w:pPr>
              <w:spacing w:after="20"/>
              <w:ind w:left="20"/>
              <w:jc w:val="both"/>
            </w:pPr>
            <w:r>
              <w:rPr>
                <w:rFonts w:ascii="Times New Roman"/>
                <w:b w:val="false"/>
                <w:i w:val="false"/>
                <w:color w:val="000000"/>
                <w:sz w:val="20"/>
              </w:rPr>
              <w:t>
</w:t>
            </w:r>
            <w:r>
              <w:rPr>
                <w:rFonts w:ascii="Times New Roman"/>
                <w:b w:val="false"/>
                <w:i w:val="false"/>
                <w:color w:val="000000"/>
                <w:sz w:val="20"/>
              </w:rPr>
              <w:t>При успешном выполнении проверки исполнитель направляет ответ на запрос в зависимости от условий запроса, обеспечивая при этом сортировку записей в соответствии с порядком поступления этих записей в Единый реестр сортов.</w:t>
            </w:r>
          </w:p>
          <w:p>
            <w:pPr>
              <w:spacing w:after="20"/>
              <w:ind w:left="20"/>
              <w:jc w:val="both"/>
            </w:pPr>
            <w:r>
              <w:rPr>
                <w:rFonts w:ascii="Times New Roman"/>
                <w:b w:val="false"/>
                <w:i w:val="false"/>
                <w:color w:val="000000"/>
                <w:sz w:val="20"/>
              </w:rPr>
              <w:t>
</w:t>
            </w:r>
            <w:r>
              <w:rPr>
                <w:rFonts w:ascii="Times New Roman"/>
                <w:b w:val="false"/>
                <w:i w:val="false"/>
                <w:color w:val="000000"/>
                <w:sz w:val="20"/>
              </w:rPr>
              <w:t>Исполнитель направляет ответ на запрос в соответствии с Регламентом информационного взаимодействия.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представлении ответа на запрос могут быть направлены сообщения: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с измененными сведениями из Единого реестра сортов, за период, указанный в запросе (или за период, начиная с даты, указанной в запросе, до момента выполнения запроса);</w:t>
            </w:r>
          </w:p>
          <w:p>
            <w:pPr>
              <w:spacing w:after="20"/>
              <w:ind w:left="20"/>
              <w:jc w:val="both"/>
            </w:pPr>
            <w:r>
              <w:rPr>
                <w:rFonts w:ascii="Times New Roman"/>
                <w:b w:val="false"/>
                <w:i w:val="false"/>
                <w:color w:val="000000"/>
                <w:sz w:val="20"/>
              </w:rPr>
              <w:t>
</w:t>
            </w:r>
            <w:r>
              <w:rPr>
                <w:rFonts w:ascii="Times New Roman"/>
                <w:b w:val="false"/>
                <w:i w:val="false"/>
                <w:color w:val="000000"/>
                <w:sz w:val="20"/>
              </w:rPr>
              <w:t>с уведомлением о невозможности представления сведений, удовлетворяющих параметрам запроса.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 случае если уведомление о невозможности представления сведений, удовлетворяющих параметрам запроса, формируется в связи с отсутствием в реестре сведений, удовлетворяющих параметрам запроса, в уведомлении указывается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код результата обработки сведений, соответствующий отсутствию запрашиваемых сведений. </w:t>
            </w:r>
          </w:p>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если уведомление о невозможности представления сведений, удовлетворяющих параметрам запроса, формируется в связи с превышением запрошенными сведениями допустимого объема, в уведомлении указывается код результата обработки сведений, соответствующий</w:t>
            </w:r>
          </w:p>
          <w:p>
            <w:pPr>
              <w:spacing w:after="20"/>
              <w:ind w:left="20"/>
              <w:jc w:val="both"/>
            </w:pPr>
            <w:r>
              <w:rPr>
                <w:rFonts w:ascii="Times New Roman"/>
                <w:b w:val="false"/>
                <w:i w:val="false"/>
                <w:color w:val="000000"/>
                <w:sz w:val="20"/>
              </w:rPr>
              <w:t>
</w:t>
            </w:r>
            <w:r>
              <w:rPr>
                <w:rFonts w:ascii="Times New Roman"/>
                <w:b w:val="false"/>
                <w:i w:val="false"/>
                <w:color w:val="000000"/>
                <w:sz w:val="20"/>
              </w:rPr>
              <w:t>превышению допустимого объема запрашиваемых сведений, и количество таких записей, сформированных по запросу.</w:t>
            </w:r>
          </w:p>
          <w:p>
            <w:pPr>
              <w:spacing w:after="20"/>
              <w:ind w:left="20"/>
              <w:jc w:val="both"/>
            </w:pPr>
            <w:r>
              <w:rPr>
                <w:rFonts w:ascii="Times New Roman"/>
                <w:b w:val="false"/>
                <w:i w:val="false"/>
                <w:color w:val="000000"/>
                <w:sz w:val="20"/>
              </w:rPr>
              <w:t>
В случае если период времени изменения сведений в запросе не указан, представляются все сведения из Единого реестра сортов с историей их изменений (или сведения, соответствующие указанному в запросе государству-члену)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уполномоченному органу государства-члена представлены измененные сведения из Единого реестра сортов или направлено уведомление о невозможности представления сведений, удовлетворяющих параметрам запроса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32</w:t>
            </w:r>
          </w:p>
        </w:tc>
      </w:tr>
    </w:tbl>
    <w:bookmarkStart w:name="z277" w:id="197"/>
    <w:p>
      <w:pPr>
        <w:spacing w:after="0"/>
        <w:ind w:left="0"/>
        <w:jc w:val="left"/>
      </w:pPr>
      <w:r>
        <w:rPr>
          <w:rFonts w:ascii="Times New Roman"/>
          <w:b/>
          <w:i w:val="false"/>
          <w:color w:val="000000"/>
        </w:rPr>
        <w:t xml:space="preserve"> Описание операции "Прием и обработка измененных сведений из Единого реестра сортов" (P.AS.01.OPR.021)</w:t>
      </w:r>
    </w:p>
    <w:bookmarkEnd w:id="1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P.AS.01.OPR.021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измененных сведений из Единого реестра сортов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сведений, измененных в Едином реестре сортов, или уведомления о невозможности представления сведений (операция "Обработка и представление измененных сведений из Единого реестра сортов" (P.AS.01.OPR.020))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получаемых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выполняет обработку полученных сведений в соответствии с Регламентом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измененные сведения из Единого реестра сортов или уведомление о невозможности представления сведений, удовлетворяющих параметрам запроса, получены</w:t>
            </w:r>
          </w:p>
        </w:tc>
      </w:tr>
    </w:tbl>
    <w:bookmarkStart w:name="z278" w:id="198"/>
    <w:p>
      <w:pPr>
        <w:spacing w:after="0"/>
        <w:ind w:left="0"/>
        <w:jc w:val="both"/>
      </w:pPr>
      <w:r>
        <w:rPr>
          <w:rFonts w:ascii="Times New Roman"/>
          <w:b w:val="false"/>
          <w:i w:val="false"/>
          <w:color w:val="000000"/>
          <w:sz w:val="28"/>
        </w:rPr>
        <w:t>
      Процедура "Получение сведений о количестве записей Единого реестра сортов" (P.AS.01.PRC.007)</w:t>
      </w:r>
    </w:p>
    <w:bookmarkEnd w:id="198"/>
    <w:bookmarkStart w:name="z279" w:id="199"/>
    <w:p>
      <w:pPr>
        <w:spacing w:after="0"/>
        <w:ind w:left="0"/>
        <w:jc w:val="both"/>
      </w:pPr>
      <w:r>
        <w:rPr>
          <w:rFonts w:ascii="Times New Roman"/>
          <w:b w:val="false"/>
          <w:i w:val="false"/>
          <w:color w:val="000000"/>
          <w:sz w:val="28"/>
        </w:rPr>
        <w:t>
      71. Схема выполнения процедуры "Получение сведений о количестве записей Единого реестра сортов" (P.AS.01.PRC.007) представлена на рисунке 10.</w:t>
      </w:r>
    </w:p>
    <w:bookmarkEnd w:id="199"/>
    <w:bookmarkStart w:name="z280" w:id="200"/>
    <w:p>
      <w:pPr>
        <w:spacing w:after="0"/>
        <w:ind w:left="0"/>
        <w:jc w:val="both"/>
      </w:pPr>
      <w:r>
        <w:rPr>
          <w:rFonts w:ascii="Times New Roman"/>
          <w:b w:val="false"/>
          <w:i w:val="false"/>
          <w:color w:val="000000"/>
          <w:sz w:val="28"/>
        </w:rPr>
        <w:t xml:space="preserve">
      </w:t>
      </w:r>
    </w:p>
    <w:bookmarkEnd w:id="200"/>
    <w:p>
      <w:pPr>
        <w:spacing w:after="0"/>
        <w:ind w:left="0"/>
        <w:jc w:val="both"/>
      </w:pPr>
      <w:r>
        <w:drawing>
          <wp:inline distT="0" distB="0" distL="0" distR="0">
            <wp:extent cx="7810500" cy="469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469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1" w:id="201"/>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i w:val="false"/>
          <w:color w:val="000000"/>
          <w:sz w:val="28"/>
        </w:rPr>
        <w:t xml:space="preserve">. 10. Схема выполнения процедуры </w:t>
      </w:r>
      <w:r>
        <w:rPr>
          <w:rFonts w:ascii="Times New Roman"/>
          <w:b/>
          <w:i w:val="false"/>
          <w:color w:val="000000"/>
          <w:sz w:val="28"/>
        </w:rPr>
        <w:t>"Получение сведений о количестве записей Единого реестра сортов" (P.AS.01.PRC.007)</w:t>
      </w:r>
    </w:p>
    <w:bookmarkEnd w:id="201"/>
    <w:bookmarkStart w:name="z282" w:id="202"/>
    <w:p>
      <w:pPr>
        <w:spacing w:after="0"/>
        <w:ind w:left="0"/>
        <w:jc w:val="both"/>
      </w:pPr>
      <w:r>
        <w:rPr>
          <w:rFonts w:ascii="Times New Roman"/>
          <w:b w:val="false"/>
          <w:i w:val="false"/>
          <w:color w:val="000000"/>
          <w:sz w:val="28"/>
        </w:rPr>
        <w:t>
      72. Процедура "Получение сведений о количестве записей Единого реестра сортов" (P.AS.01.PRC.007) выполняется в целях получения уполномоченным органом государства-члена сведений о количестве записей Единого реестра сортов.</w:t>
      </w:r>
    </w:p>
    <w:bookmarkEnd w:id="202"/>
    <w:bookmarkStart w:name="z283" w:id="203"/>
    <w:p>
      <w:pPr>
        <w:spacing w:after="0"/>
        <w:ind w:left="0"/>
        <w:jc w:val="both"/>
      </w:pPr>
      <w:r>
        <w:rPr>
          <w:rFonts w:ascii="Times New Roman"/>
          <w:b w:val="false"/>
          <w:i w:val="false"/>
          <w:color w:val="000000"/>
          <w:sz w:val="28"/>
        </w:rPr>
        <w:t>
      73. Первой выполняется операция "Запрос сведений о количестве записей Единого реестра сортов" (P.AS.01.OPR.022), по результатам выполнения которой уполномоченный орган государства-члена формирует и направляет в Комиссию запрос на получение количества записей Единого реестра сортов в соответствии с установленными параметрами.</w:t>
      </w:r>
    </w:p>
    <w:bookmarkEnd w:id="203"/>
    <w:bookmarkStart w:name="z284" w:id="204"/>
    <w:p>
      <w:pPr>
        <w:spacing w:after="0"/>
        <w:ind w:left="0"/>
        <w:jc w:val="both"/>
      </w:pPr>
      <w:r>
        <w:rPr>
          <w:rFonts w:ascii="Times New Roman"/>
          <w:b w:val="false"/>
          <w:i w:val="false"/>
          <w:color w:val="000000"/>
          <w:sz w:val="28"/>
        </w:rPr>
        <w:t>
      В зависимости от параметров запроса может быть запрошено количество следующих записей:</w:t>
      </w:r>
    </w:p>
    <w:bookmarkEnd w:id="204"/>
    <w:bookmarkStart w:name="z285" w:id="205"/>
    <w:p>
      <w:pPr>
        <w:spacing w:after="0"/>
        <w:ind w:left="0"/>
        <w:jc w:val="both"/>
      </w:pPr>
      <w:r>
        <w:rPr>
          <w:rFonts w:ascii="Times New Roman"/>
          <w:b w:val="false"/>
          <w:i w:val="false"/>
          <w:color w:val="000000"/>
          <w:sz w:val="28"/>
        </w:rPr>
        <w:t xml:space="preserve">
      записей, актуальных на определенную дату; </w:t>
      </w:r>
    </w:p>
    <w:bookmarkEnd w:id="205"/>
    <w:bookmarkStart w:name="z286" w:id="206"/>
    <w:p>
      <w:pPr>
        <w:spacing w:after="0"/>
        <w:ind w:left="0"/>
        <w:jc w:val="both"/>
      </w:pPr>
      <w:r>
        <w:rPr>
          <w:rFonts w:ascii="Times New Roman"/>
          <w:b w:val="false"/>
          <w:i w:val="false"/>
          <w:color w:val="000000"/>
          <w:sz w:val="28"/>
        </w:rPr>
        <w:t>
      записей, включение или изменение которых произошло начиная с момента, указанного в запросе, до момента выполнения этого запроса;</w:t>
      </w:r>
    </w:p>
    <w:bookmarkEnd w:id="206"/>
    <w:bookmarkStart w:name="z287" w:id="207"/>
    <w:p>
      <w:pPr>
        <w:spacing w:after="0"/>
        <w:ind w:left="0"/>
        <w:jc w:val="both"/>
      </w:pPr>
      <w:r>
        <w:rPr>
          <w:rFonts w:ascii="Times New Roman"/>
          <w:b w:val="false"/>
          <w:i w:val="false"/>
          <w:color w:val="000000"/>
          <w:sz w:val="28"/>
        </w:rPr>
        <w:t>
      записей, включение или изменение которых произошло в течение периода времени, указанного в запросе;</w:t>
      </w:r>
    </w:p>
    <w:bookmarkEnd w:id="207"/>
    <w:bookmarkStart w:name="z288" w:id="208"/>
    <w:p>
      <w:pPr>
        <w:spacing w:after="0"/>
        <w:ind w:left="0"/>
        <w:jc w:val="both"/>
      </w:pPr>
      <w:r>
        <w:rPr>
          <w:rFonts w:ascii="Times New Roman"/>
          <w:b w:val="false"/>
          <w:i w:val="false"/>
          <w:color w:val="000000"/>
          <w:sz w:val="28"/>
        </w:rPr>
        <w:t>
      общего количества записей Единого реестра сортов (с учетом исторических данных).</w:t>
      </w:r>
    </w:p>
    <w:bookmarkEnd w:id="208"/>
    <w:bookmarkStart w:name="z289" w:id="209"/>
    <w:p>
      <w:pPr>
        <w:spacing w:after="0"/>
        <w:ind w:left="0"/>
        <w:jc w:val="both"/>
      </w:pPr>
      <w:r>
        <w:rPr>
          <w:rFonts w:ascii="Times New Roman"/>
          <w:b w:val="false"/>
          <w:i w:val="false"/>
          <w:color w:val="000000"/>
          <w:sz w:val="28"/>
        </w:rPr>
        <w:t>
      74. При поступлении в Комиссию запроса на получение сведений о количестве записей Единого реестра сортов выполняется операция "Обработка и представление сведений о количестве записей Единого реестра сортов" (P.AS.01.OPR.023), по результатам выполнения которой Комиссия формирует и направляет уполномоченному органу государства-члена количество записей Единого реестра сортов, удовлетворяющих параметрам запроса.</w:t>
      </w:r>
    </w:p>
    <w:bookmarkEnd w:id="209"/>
    <w:bookmarkStart w:name="z290" w:id="210"/>
    <w:p>
      <w:pPr>
        <w:spacing w:after="0"/>
        <w:ind w:left="0"/>
        <w:jc w:val="both"/>
      </w:pPr>
      <w:r>
        <w:rPr>
          <w:rFonts w:ascii="Times New Roman"/>
          <w:b w:val="false"/>
          <w:i w:val="false"/>
          <w:color w:val="000000"/>
          <w:sz w:val="28"/>
        </w:rPr>
        <w:t>
      75. При поступлении в уполномоченный орган государства-члена сведений о количестве записей Единого реестра сортов, удовлетворяющих параметрам запроса, выполняется операция "Прием и обработка сведений о количестве записей Единого реестра сортов" (P.AS.01.OPR.024), по результатам выполнения которой уполномоченный орган государства-члена, направивший запрос на получение сведений о количестве записей Единого реестра сортов, осуществляет обработку полученных сведений.</w:t>
      </w:r>
    </w:p>
    <w:bookmarkEnd w:id="210"/>
    <w:bookmarkStart w:name="z291" w:id="211"/>
    <w:p>
      <w:pPr>
        <w:spacing w:after="0"/>
        <w:ind w:left="0"/>
        <w:jc w:val="both"/>
      </w:pPr>
      <w:r>
        <w:rPr>
          <w:rFonts w:ascii="Times New Roman"/>
          <w:b w:val="false"/>
          <w:i w:val="false"/>
          <w:color w:val="000000"/>
          <w:sz w:val="28"/>
        </w:rPr>
        <w:t>
      76. Результатом выполнения процедуры "Получение сведений о количестве записей Единого реестра сортов" (P.AS.01.PRC.007) является получение уполномоченным органом государства-члена сведений о количестве записей Единого реестра сортов.</w:t>
      </w:r>
    </w:p>
    <w:bookmarkEnd w:id="211"/>
    <w:bookmarkStart w:name="z292" w:id="212"/>
    <w:p>
      <w:pPr>
        <w:spacing w:after="0"/>
        <w:ind w:left="0"/>
        <w:jc w:val="both"/>
      </w:pPr>
      <w:r>
        <w:rPr>
          <w:rFonts w:ascii="Times New Roman"/>
          <w:b w:val="false"/>
          <w:i w:val="false"/>
          <w:color w:val="000000"/>
          <w:sz w:val="28"/>
        </w:rPr>
        <w:t>
      77. Перечень операций общего процесса, выполняемых в рамках процедуры "Получение сведений о количестве записей Единого реестра сортов" (P.AS.01.PRC.007), приведен в таблице 33.</w:t>
      </w:r>
    </w:p>
    <w:bookmarkEnd w:id="2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33</w:t>
            </w:r>
          </w:p>
        </w:tc>
      </w:tr>
    </w:tbl>
    <w:bookmarkStart w:name="z294" w:id="213"/>
    <w:p>
      <w:pPr>
        <w:spacing w:after="0"/>
        <w:ind w:left="0"/>
        <w:jc w:val="left"/>
      </w:pPr>
      <w:r>
        <w:rPr>
          <w:rFonts w:ascii="Times New Roman"/>
          <w:b/>
          <w:i w:val="false"/>
          <w:color w:val="000000"/>
        </w:rPr>
        <w:t xml:space="preserve"> Перечень операций общего процесса, выполняемых в рамках процедуры "Получение сведений о количестве записей Единого реестра сортов" (P.AS.01.PRC.007)</w:t>
      </w:r>
    </w:p>
    <w:bookmarkEnd w:id="2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P.AS.01.OPR.022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о количестве записей Единого реестра сортов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34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P.AS.01.OPR.023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представление сведений о количестве записей Единого реестра сортов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35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P.AS.01.OPR.024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количестве записей Единого реестра сортов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36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34</w:t>
            </w:r>
          </w:p>
        </w:tc>
      </w:tr>
    </w:tbl>
    <w:bookmarkStart w:name="z296" w:id="214"/>
    <w:p>
      <w:pPr>
        <w:spacing w:after="0"/>
        <w:ind w:left="0"/>
        <w:jc w:val="left"/>
      </w:pPr>
      <w:r>
        <w:rPr>
          <w:rFonts w:ascii="Times New Roman"/>
          <w:b/>
          <w:i w:val="false"/>
          <w:color w:val="000000"/>
        </w:rPr>
        <w:t xml:space="preserve"> Описание операции "Запрос сведений о количестве записей Единого реестра сортов" (P.AS.01.OPR.022)</w:t>
      </w:r>
    </w:p>
    <w:bookmarkEnd w:id="2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P.AS.01.OPR.022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о количестве записей Единого реестра сортов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необходимости получения сведений о количестве записей Единого реестра сортов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запроса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215"/>
          <w:p>
            <w:pPr>
              <w:spacing w:after="20"/>
              <w:ind w:left="20"/>
              <w:jc w:val="both"/>
            </w:pPr>
            <w:r>
              <w:rPr>
                <w:rFonts w:ascii="Times New Roman"/>
                <w:b w:val="false"/>
                <w:i w:val="false"/>
                <w:color w:val="000000"/>
                <w:sz w:val="20"/>
              </w:rPr>
              <w:t xml:space="preserve">
исполнитель формирует и направляет в Комиссию запрос на представление сведений о количестве записей Единого реестра сортов по государству-члену или по всему Единому реестру сортов в соответствии с Регламентом информационного взаимодействия. </w:t>
            </w:r>
          </w:p>
          <w:bookmarkEnd w:id="215"/>
          <w:p>
            <w:pPr>
              <w:spacing w:after="20"/>
              <w:ind w:left="20"/>
              <w:jc w:val="both"/>
            </w:pPr>
            <w:r>
              <w:rPr>
                <w:rFonts w:ascii="Times New Roman"/>
                <w:b w:val="false"/>
                <w:i w:val="false"/>
                <w:color w:val="000000"/>
                <w:sz w:val="20"/>
              </w:rPr>
              <w:t>
</w:t>
            </w:r>
            <w:r>
              <w:rPr>
                <w:rFonts w:ascii="Times New Roman"/>
                <w:b w:val="false"/>
                <w:i w:val="false"/>
                <w:color w:val="000000"/>
                <w:sz w:val="20"/>
              </w:rPr>
              <w:t>При необходимости представления количества записей, действующих на определенную дату и время, в запросе указывается соответствующая дата и время обновления сведений.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необходимости представления количества записей, добавленных или измененных в Едином реестре сортов в течение периода времени (или начиная с даты и времени, указанных в запросе, до момента выполнения запроса), в запросе указывается соответствующий период времени (или дата начала периода времени).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необходимости представления общего количества записей в Едином реестре сортов (с учетом исторических данных), период времени изменения сведений и дата и время обновления сведений в запросе не указывается.</w:t>
            </w:r>
          </w:p>
          <w:p>
            <w:pPr>
              <w:spacing w:after="20"/>
              <w:ind w:left="20"/>
              <w:jc w:val="both"/>
            </w:pPr>
            <w:r>
              <w:rPr>
                <w:rFonts w:ascii="Times New Roman"/>
                <w:b w:val="false"/>
                <w:i w:val="false"/>
                <w:color w:val="000000"/>
                <w:sz w:val="20"/>
              </w:rPr>
              <w:t>
При необходимости представления количества записей, включенных в Единый реестр сортов на основании сведений, представленных определенными государствами-членами, в запросе указываются коды государств-членов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на получение сведений о количестве записей Единого реестра сортов, направлен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35</w:t>
            </w:r>
          </w:p>
        </w:tc>
      </w:tr>
    </w:tbl>
    <w:bookmarkStart w:name="z302" w:id="216"/>
    <w:p>
      <w:pPr>
        <w:spacing w:after="0"/>
        <w:ind w:left="0"/>
        <w:jc w:val="left"/>
      </w:pPr>
      <w:r>
        <w:rPr>
          <w:rFonts w:ascii="Times New Roman"/>
          <w:b/>
          <w:i w:val="false"/>
          <w:color w:val="000000"/>
        </w:rPr>
        <w:t xml:space="preserve"> Описание операции "Обработка и представление сведений о количестве записей Единого реестра сортов" (P.AS.01.OPR.023)</w:t>
      </w:r>
    </w:p>
    <w:bookmarkEnd w:id="2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P.AS.01.OPR.023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представление сведений о количестве записей Единого реестра сортов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поступлении запроса на получение сведений о количестве записей Единого реестра сортов (операция "Запрос сведений о количестве записей Единого реестра сортов" (P.AS.01.OPR.022))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получаемых и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217"/>
          <w:p>
            <w:pPr>
              <w:spacing w:after="20"/>
              <w:ind w:left="20"/>
              <w:jc w:val="both"/>
            </w:pPr>
            <w:r>
              <w:rPr>
                <w:rFonts w:ascii="Times New Roman"/>
                <w:b w:val="false"/>
                <w:i w:val="false"/>
                <w:color w:val="000000"/>
                <w:sz w:val="20"/>
              </w:rPr>
              <w:t>
исполнитель выполняет проверку полученного запроса в соответствии с Регламентом информационного взаимодействия.</w:t>
            </w:r>
          </w:p>
          <w:bookmarkEnd w:id="217"/>
          <w:p>
            <w:pPr>
              <w:spacing w:after="20"/>
              <w:ind w:left="20"/>
              <w:jc w:val="both"/>
            </w:pPr>
            <w:r>
              <w:rPr>
                <w:rFonts w:ascii="Times New Roman"/>
                <w:b w:val="false"/>
                <w:i w:val="false"/>
                <w:color w:val="000000"/>
                <w:sz w:val="20"/>
              </w:rPr>
              <w:t>
</w:t>
            </w:r>
            <w:r>
              <w:rPr>
                <w:rFonts w:ascii="Times New Roman"/>
                <w:b w:val="false"/>
                <w:i w:val="false"/>
                <w:color w:val="000000"/>
                <w:sz w:val="20"/>
              </w:rPr>
              <w:t>При успешном выполнении проверки исполнитель направляет ответ на запрос в соответствии с Регламентом информационного взаимодействия.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представлении ответа на запрос могут быть направлены сообщения: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с количеством записей Единого реестра сортов, действующих на запрошенную дату и время;</w:t>
            </w:r>
          </w:p>
          <w:p>
            <w:pPr>
              <w:spacing w:after="20"/>
              <w:ind w:left="20"/>
              <w:jc w:val="both"/>
            </w:pPr>
            <w:r>
              <w:rPr>
                <w:rFonts w:ascii="Times New Roman"/>
                <w:b w:val="false"/>
                <w:i w:val="false"/>
                <w:color w:val="000000"/>
                <w:sz w:val="20"/>
              </w:rPr>
              <w:t>
</w:t>
            </w:r>
            <w:r>
              <w:rPr>
                <w:rFonts w:ascii="Times New Roman"/>
                <w:b w:val="false"/>
                <w:i w:val="false"/>
                <w:color w:val="000000"/>
                <w:sz w:val="20"/>
              </w:rPr>
              <w:t>с количеством записей Единого реестра сортов, добавленных или измененных начиная с даты и времени, указанной в запросе, до даты и времени выполнения запроса;</w:t>
            </w:r>
          </w:p>
          <w:p>
            <w:pPr>
              <w:spacing w:after="20"/>
              <w:ind w:left="20"/>
              <w:jc w:val="both"/>
            </w:pPr>
            <w:r>
              <w:rPr>
                <w:rFonts w:ascii="Times New Roman"/>
                <w:b w:val="false"/>
                <w:i w:val="false"/>
                <w:color w:val="000000"/>
                <w:sz w:val="20"/>
              </w:rPr>
              <w:t>
</w:t>
            </w:r>
            <w:r>
              <w:rPr>
                <w:rFonts w:ascii="Times New Roman"/>
                <w:b w:val="false"/>
                <w:i w:val="false"/>
                <w:color w:val="000000"/>
                <w:sz w:val="20"/>
              </w:rPr>
              <w:t>с количеством записей Единого реестра сортов, добавленных или измененных в течение периода времени, указанного в запросе;</w:t>
            </w:r>
          </w:p>
          <w:p>
            <w:pPr>
              <w:spacing w:after="20"/>
              <w:ind w:left="20"/>
              <w:jc w:val="both"/>
            </w:pPr>
            <w:r>
              <w:rPr>
                <w:rFonts w:ascii="Times New Roman"/>
                <w:b w:val="false"/>
                <w:i w:val="false"/>
                <w:color w:val="000000"/>
                <w:sz w:val="20"/>
              </w:rPr>
              <w:t>
</w:t>
            </w:r>
            <w:r>
              <w:rPr>
                <w:rFonts w:ascii="Times New Roman"/>
                <w:b w:val="false"/>
                <w:i w:val="false"/>
                <w:color w:val="000000"/>
                <w:sz w:val="20"/>
              </w:rPr>
              <w:t>с общим количеством записей Единого реестра сортов (с учетом исторических данных);</w:t>
            </w:r>
          </w:p>
          <w:p>
            <w:pPr>
              <w:spacing w:after="20"/>
              <w:ind w:left="20"/>
              <w:jc w:val="both"/>
            </w:pPr>
            <w:r>
              <w:rPr>
                <w:rFonts w:ascii="Times New Roman"/>
                <w:b w:val="false"/>
                <w:i w:val="false"/>
                <w:color w:val="000000"/>
                <w:sz w:val="20"/>
              </w:rPr>
              <w:t>
с количеством записей Единого реестра сортов, соответствующих указанным государствам-членам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уполномоченному органу государства-члена представлены сведения о количестве записей Единого реестра сортов, удовлетворяющих параметрам запроса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36</w:t>
            </w:r>
          </w:p>
        </w:tc>
      </w:tr>
    </w:tbl>
    <w:bookmarkStart w:name="z311" w:id="218"/>
    <w:p>
      <w:pPr>
        <w:spacing w:after="0"/>
        <w:ind w:left="0"/>
        <w:jc w:val="left"/>
      </w:pPr>
      <w:r>
        <w:rPr>
          <w:rFonts w:ascii="Times New Roman"/>
          <w:b/>
          <w:i w:val="false"/>
          <w:color w:val="000000"/>
        </w:rPr>
        <w:t xml:space="preserve"> Описание операции "Прием и обработка сведений о количестве записей Единого реестра сортов" (P.AS.01.OPR.024)</w:t>
      </w:r>
    </w:p>
    <w:bookmarkEnd w:id="2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P.AS.01.OPR.024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количестве записей Единого реестра сортов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сведений о количестве записей Единого реестра сортов (операция "Прием и обработка сведений о количестве записей Единого реестра сортов" (P.AS.01.OPR.024))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получаемых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выполняет обработку полученных сведений в соответствии с Регламентом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количестве записей Единого реестра сортов, удовлетворяющих параметрам запроса, получены</w:t>
            </w:r>
          </w:p>
        </w:tc>
      </w:tr>
    </w:tbl>
    <w:bookmarkStart w:name="z312" w:id="219"/>
    <w:p>
      <w:pPr>
        <w:spacing w:after="0"/>
        <w:ind w:left="0"/>
        <w:jc w:val="left"/>
      </w:pPr>
      <w:r>
        <w:rPr>
          <w:rFonts w:ascii="Times New Roman"/>
          <w:b/>
          <w:i w:val="false"/>
          <w:color w:val="000000"/>
        </w:rPr>
        <w:t xml:space="preserve"> IX. Порядок действий в нештатных ситуациях</w:t>
      </w:r>
    </w:p>
    <w:bookmarkEnd w:id="219"/>
    <w:bookmarkStart w:name="z313" w:id="220"/>
    <w:p>
      <w:pPr>
        <w:spacing w:after="0"/>
        <w:ind w:left="0"/>
        <w:jc w:val="both"/>
      </w:pPr>
      <w:r>
        <w:rPr>
          <w:rFonts w:ascii="Times New Roman"/>
          <w:b w:val="false"/>
          <w:i w:val="false"/>
          <w:color w:val="000000"/>
          <w:sz w:val="28"/>
        </w:rPr>
        <w:t>
      78. При выполнении процедур общего процесса возможны исключительные ситуации, при которых обработка данных не может быть произведена в обычном режиме. Это может произойти при возникновении технических сбоев, ошибок структурного и форматно-логического контроля и в иных случаях.</w:t>
      </w:r>
    </w:p>
    <w:bookmarkEnd w:id="220"/>
    <w:bookmarkStart w:name="z314" w:id="221"/>
    <w:p>
      <w:pPr>
        <w:spacing w:after="0"/>
        <w:ind w:left="0"/>
        <w:jc w:val="both"/>
      </w:pPr>
      <w:r>
        <w:rPr>
          <w:rFonts w:ascii="Times New Roman"/>
          <w:b w:val="false"/>
          <w:i w:val="false"/>
          <w:color w:val="000000"/>
          <w:sz w:val="28"/>
        </w:rPr>
        <w:t>
      79. В случае возникновения ошибок структурного и форматно-логического контроля уполномоченный орган государства-члена осуществляет проверку сообщения, относительно которого получено уведомление об ошибке, на соответствие Описанию форматов и структур электронных документов и сведений и требованиям к заполнению электронных документов и сведений в соответствии с Регламентом информационного взаимодействия. В случае выявления несоответствия сведений требованиям указанных документов уполномоченный орган государства-члена принимает необходимые меры для устранения выявленной ошибки в установленном порядке.</w:t>
      </w:r>
    </w:p>
    <w:bookmarkEnd w:id="221"/>
    <w:bookmarkStart w:name="z315" w:id="222"/>
    <w:p>
      <w:pPr>
        <w:spacing w:after="0"/>
        <w:ind w:left="0"/>
        <w:jc w:val="both"/>
      </w:pPr>
      <w:r>
        <w:rPr>
          <w:rFonts w:ascii="Times New Roman"/>
          <w:b w:val="false"/>
          <w:i w:val="false"/>
          <w:color w:val="000000"/>
          <w:sz w:val="28"/>
        </w:rPr>
        <w:t>
      80. В целях разрешения нештатных ситуаций государства-члены информируют друг друга и Комиссию об уполномоченных органах государств-членов, к компетенции которых относится выполнение требований, предусмотренных настоящими Правилами, а также представляют сведения о лицах, ответственных за обеспечение технической поддержки при реализации общего процесса.</w:t>
      </w:r>
    </w:p>
    <w:bookmarkEnd w:id="2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 xml:space="preserve">Решением Коллегии </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22 мая 2018 г. № 85</w:t>
            </w:r>
            <w:r>
              <w:br/>
            </w:r>
            <w:r>
              <w:rPr>
                <w:rFonts w:ascii="Times New Roman"/>
                <w:b w:val="false"/>
                <w:i w:val="false"/>
                <w:color w:val="000000"/>
                <w:sz w:val="20"/>
              </w:rPr>
              <w:t>(в редакции Решения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10 марта 2026 г. № 29)</w:t>
            </w:r>
          </w:p>
        </w:tc>
      </w:tr>
    </w:tbl>
    <w:bookmarkStart w:name="z547" w:id="223"/>
    <w:p>
      <w:pPr>
        <w:spacing w:after="0"/>
        <w:ind w:left="0"/>
        <w:jc w:val="left"/>
      </w:pPr>
      <w:r>
        <w:rPr>
          <w:rFonts w:ascii="Times New Roman"/>
          <w:b/>
          <w:i w:val="false"/>
          <w:color w:val="000000"/>
        </w:rPr>
        <w:t xml:space="preserve"> Регламент</w:t>
      </w:r>
      <w:r>
        <w:br/>
      </w:r>
      <w:r>
        <w:rPr>
          <w:rFonts w:ascii="Times New Roman"/>
          <w:b/>
          <w:i w:val="false"/>
          <w:color w:val="000000"/>
        </w:rPr>
        <w:t>информационного взаимодействия между уполномоченными органами государств-членов Евразийского экономического союза и Евразийской экономической комиссией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единого реестра сортов сельскохозяйственных растений"</w:t>
      </w:r>
    </w:p>
    <w:bookmarkEnd w:id="223"/>
    <w:p>
      <w:pPr>
        <w:spacing w:after="0"/>
        <w:ind w:left="0"/>
        <w:jc w:val="both"/>
      </w:pPr>
      <w:r>
        <w:rPr>
          <w:rFonts w:ascii="Times New Roman"/>
          <w:b w:val="false"/>
          <w:i w:val="false"/>
          <w:color w:val="ff0000"/>
          <w:sz w:val="28"/>
        </w:rPr>
        <w:t xml:space="preserve">
      Сноска. Регламент - в редакции решения Коллегии Евразийской экономической комиссии от 10.03.2026 </w:t>
      </w:r>
      <w:r>
        <w:rPr>
          <w:rFonts w:ascii="Times New Roman"/>
          <w:b w:val="false"/>
          <w:i w:val="false"/>
          <w:color w:val="ff0000"/>
          <w:sz w:val="28"/>
        </w:rPr>
        <w:t>№ 29</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bookmarkStart w:name="z319" w:id="224"/>
    <w:p>
      <w:pPr>
        <w:spacing w:after="0"/>
        <w:ind w:left="0"/>
        <w:jc w:val="left"/>
      </w:pPr>
      <w:r>
        <w:rPr>
          <w:rFonts w:ascii="Times New Roman"/>
          <w:b/>
          <w:i w:val="false"/>
          <w:color w:val="000000"/>
        </w:rPr>
        <w:t xml:space="preserve"> I. Общие положения</w:t>
      </w:r>
    </w:p>
    <w:bookmarkEnd w:id="224"/>
    <w:bookmarkStart w:name="z320" w:id="225"/>
    <w:p>
      <w:pPr>
        <w:spacing w:after="0"/>
        <w:ind w:left="0"/>
        <w:jc w:val="both"/>
      </w:pPr>
      <w:r>
        <w:rPr>
          <w:rFonts w:ascii="Times New Roman"/>
          <w:b w:val="false"/>
          <w:i w:val="false"/>
          <w:color w:val="000000"/>
          <w:sz w:val="28"/>
        </w:rPr>
        <w:t>
      1. Настоящий Регламент разработан в соответствии со следующими международными договорами и актами, составляющими право Евразийского экономического союза (далее – Союз):</w:t>
      </w:r>
    </w:p>
    <w:bookmarkEnd w:id="2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Договор</w:t>
      </w:r>
      <w:r>
        <w:rPr>
          <w:rFonts w:ascii="Times New Roman"/>
          <w:b w:val="false"/>
          <w:i w:val="false"/>
          <w:color w:val="000000"/>
          <w:sz w:val="28"/>
        </w:rPr>
        <w:t xml:space="preserve"> о Евразийском экономическом союзе от 29 мая 2014 года;</w:t>
      </w:r>
    </w:p>
    <w:bookmarkStart w:name="z322" w:id="226"/>
    <w:p>
      <w:pPr>
        <w:spacing w:after="0"/>
        <w:ind w:left="0"/>
        <w:jc w:val="both"/>
      </w:pPr>
      <w:r>
        <w:rPr>
          <w:rFonts w:ascii="Times New Roman"/>
          <w:b w:val="false"/>
          <w:i w:val="false"/>
          <w:color w:val="000000"/>
          <w:sz w:val="28"/>
        </w:rPr>
        <w:t>
      Соглашение об обращении семян сельскохозяйственных растений в рамках Евразийского экономического союза от 7 ноября 2017 года;</w:t>
      </w:r>
    </w:p>
    <w:bookmarkEnd w:id="2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Высшего Евразийского экономического совета от 29 мая 2013 г. № 35 "О Концепции согласованной (скоординированной) агропромышленной политики государств-членов Таможенного союза и Единого экономического пространства";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Высшего Евразийского экономического совета от 21 ноября 2014 г. № 94 "О плане мероприятий по реализации Концепции согласованной (скоординированной) агропромышленной политики государств-членов Таможенного союза и Единого экономического пространства";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27 января 2015 г. № 5 "Об утверждении Правил электронного обмена данными в интегрированной информационной системе внешней и взаимной торговли";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28 сентября 2015 г. № 125 "Об утверждении Положения об обмене электронными документами при трансграничном взаимодействии органов государственной власти государств-членов Евразийского экономического союза между собой и с Евразийской экономической комиссией";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17 ноября 2015 г. № 155 "О единой системе нормативно-справочной информации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19 декабря 2016 г. № 169 "Об утверждении Порядка реализации общих процессов в рамках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26 декабря 2017 г. № 190 "Об утверждении Положения о модели данных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13 февраля 2018 г. № 26 "О Порядке формирования и ведения единого реестра сортов сельскохозяйственных растений".</w:t>
      </w:r>
    </w:p>
    <w:bookmarkStart w:name="z334" w:id="227"/>
    <w:p>
      <w:pPr>
        <w:spacing w:after="0"/>
        <w:ind w:left="0"/>
        <w:jc w:val="left"/>
      </w:pPr>
      <w:r>
        <w:rPr>
          <w:rFonts w:ascii="Times New Roman"/>
          <w:b/>
          <w:i w:val="false"/>
          <w:color w:val="000000"/>
        </w:rPr>
        <w:t xml:space="preserve"> II. Область применения</w:t>
      </w:r>
    </w:p>
    <w:bookmarkEnd w:id="227"/>
    <w:bookmarkStart w:name="z335" w:id="228"/>
    <w:p>
      <w:pPr>
        <w:spacing w:after="0"/>
        <w:ind w:left="0"/>
        <w:jc w:val="both"/>
      </w:pPr>
      <w:r>
        <w:rPr>
          <w:rFonts w:ascii="Times New Roman"/>
          <w:b w:val="false"/>
          <w:i w:val="false"/>
          <w:color w:val="000000"/>
          <w:sz w:val="28"/>
        </w:rPr>
        <w:t>
      2. Настоящий Регламент разработан в целях обеспечения единообразного применения участниками общего процесса порядка и условий выполнения транзакций общего процесса "Формирование, ведение и использование единого реестра сортов сельскохозяйственных растений" (далее – общий процесс).</w:t>
      </w:r>
    </w:p>
    <w:bookmarkEnd w:id="228"/>
    <w:bookmarkStart w:name="z336" w:id="229"/>
    <w:p>
      <w:pPr>
        <w:spacing w:after="0"/>
        <w:ind w:left="0"/>
        <w:jc w:val="both"/>
      </w:pPr>
      <w:r>
        <w:rPr>
          <w:rFonts w:ascii="Times New Roman"/>
          <w:b w:val="false"/>
          <w:i w:val="false"/>
          <w:color w:val="000000"/>
          <w:sz w:val="28"/>
        </w:rPr>
        <w:t>
      3. Настоящий Регламент определяет требования к порядку и условиям выполнения операций общего процесса, непосредственно направленных на реализацию информационного взаимодействия между участниками общего процесса.</w:t>
      </w:r>
    </w:p>
    <w:bookmarkEnd w:id="229"/>
    <w:bookmarkStart w:name="z337" w:id="230"/>
    <w:p>
      <w:pPr>
        <w:spacing w:after="0"/>
        <w:ind w:left="0"/>
        <w:jc w:val="both"/>
      </w:pPr>
      <w:r>
        <w:rPr>
          <w:rFonts w:ascii="Times New Roman"/>
          <w:b w:val="false"/>
          <w:i w:val="false"/>
          <w:color w:val="000000"/>
          <w:sz w:val="28"/>
        </w:rPr>
        <w:t>
      4. Настоящий Регламент применяется участниками общего процесса при контроле за порядком выполнения процедур и операций в рамках общего процесса, а также при проектировании, разработке и доработке компонентов информационных систем, обеспечивающих реализацию этого общего процесса.</w:t>
      </w:r>
    </w:p>
    <w:bookmarkEnd w:id="230"/>
    <w:bookmarkStart w:name="z338" w:id="231"/>
    <w:p>
      <w:pPr>
        <w:spacing w:after="0"/>
        <w:ind w:left="0"/>
        <w:jc w:val="left"/>
      </w:pPr>
      <w:r>
        <w:rPr>
          <w:rFonts w:ascii="Times New Roman"/>
          <w:b/>
          <w:i w:val="false"/>
          <w:color w:val="000000"/>
        </w:rPr>
        <w:t xml:space="preserve"> III. Основные понятия</w:t>
      </w:r>
    </w:p>
    <w:bookmarkEnd w:id="231"/>
    <w:bookmarkStart w:name="z339" w:id="232"/>
    <w:p>
      <w:pPr>
        <w:spacing w:after="0"/>
        <w:ind w:left="0"/>
        <w:jc w:val="both"/>
      </w:pPr>
      <w:r>
        <w:rPr>
          <w:rFonts w:ascii="Times New Roman"/>
          <w:b w:val="false"/>
          <w:i w:val="false"/>
          <w:color w:val="000000"/>
          <w:sz w:val="28"/>
        </w:rPr>
        <w:t>
      5. Для целей настоящего Регламента используются понятия, которые означают следующее:</w:t>
      </w:r>
    </w:p>
    <w:bookmarkEnd w:id="232"/>
    <w:bookmarkStart w:name="z340" w:id="233"/>
    <w:p>
      <w:pPr>
        <w:spacing w:after="0"/>
        <w:ind w:left="0"/>
        <w:jc w:val="both"/>
      </w:pPr>
      <w:r>
        <w:rPr>
          <w:rFonts w:ascii="Times New Roman"/>
          <w:b w:val="false"/>
          <w:i w:val="false"/>
          <w:color w:val="000000"/>
          <w:sz w:val="28"/>
        </w:rPr>
        <w:t>
      "авторизация" – предоставление определенному участнику общего процесса прав на выполнение определенных действий;</w:t>
      </w:r>
    </w:p>
    <w:bookmarkEnd w:id="233"/>
    <w:bookmarkStart w:name="z341" w:id="234"/>
    <w:p>
      <w:pPr>
        <w:spacing w:after="0"/>
        <w:ind w:left="0"/>
        <w:jc w:val="both"/>
      </w:pPr>
      <w:r>
        <w:rPr>
          <w:rFonts w:ascii="Times New Roman"/>
          <w:b w:val="false"/>
          <w:i w:val="false"/>
          <w:color w:val="000000"/>
          <w:sz w:val="28"/>
        </w:rPr>
        <w:t>
      "реквизит электронного документа (сведений)" – единица данных электронного документа (сведений), которая в определенном контексте считается неразделимой;</w:t>
      </w:r>
    </w:p>
    <w:bookmarkEnd w:id="234"/>
    <w:bookmarkStart w:name="z342" w:id="235"/>
    <w:p>
      <w:pPr>
        <w:spacing w:after="0"/>
        <w:ind w:left="0"/>
        <w:jc w:val="both"/>
      </w:pPr>
      <w:r>
        <w:rPr>
          <w:rFonts w:ascii="Times New Roman"/>
          <w:b w:val="false"/>
          <w:i w:val="false"/>
          <w:color w:val="000000"/>
          <w:sz w:val="28"/>
        </w:rPr>
        <w:t>
      "состояние информационного объекта общего процесса" – свойство, характеризующее информационный объект на определенной стадии его жизненного цикла, изменяющееся при выполнении операций общего процесса.</w:t>
      </w:r>
    </w:p>
    <w:bookmarkEnd w:id="235"/>
    <w:bookmarkStart w:name="z343" w:id="236"/>
    <w:p>
      <w:pPr>
        <w:spacing w:after="0"/>
        <w:ind w:left="0"/>
        <w:jc w:val="both"/>
      </w:pPr>
      <w:r>
        <w:rPr>
          <w:rFonts w:ascii="Times New Roman"/>
          <w:b w:val="false"/>
          <w:i w:val="false"/>
          <w:color w:val="000000"/>
          <w:sz w:val="28"/>
        </w:rPr>
        <w:t xml:space="preserve">
      Понятия "инициатор", "инициирующая операция", "принимающая операция", "респондент", "сообщение общего процесса" и "транзакция общего процесса", используемые в настоящем Регламенте, применяются в значениях, определенных </w:t>
      </w:r>
      <w:r>
        <w:rPr>
          <w:rFonts w:ascii="Times New Roman"/>
          <w:b w:val="false"/>
          <w:i w:val="false"/>
          <w:color w:val="000000"/>
          <w:sz w:val="28"/>
        </w:rPr>
        <w:t>Методикой</w:t>
      </w:r>
      <w:r>
        <w:rPr>
          <w:rFonts w:ascii="Times New Roman"/>
          <w:b w:val="false"/>
          <w:i w:val="false"/>
          <w:color w:val="000000"/>
          <w:sz w:val="28"/>
        </w:rPr>
        <w:t xml:space="preserve"> анализа, оптимизации, гармонизации и описания общих процессов в рамках Евразийского экономического союза, утвержденной Решением Коллегии Евразийской экономической комиссии от 9 июня 2015 г. № 63.</w:t>
      </w:r>
    </w:p>
    <w:bookmarkEnd w:id="236"/>
    <w:bookmarkStart w:name="z344" w:id="237"/>
    <w:p>
      <w:pPr>
        <w:spacing w:after="0"/>
        <w:ind w:left="0"/>
        <w:jc w:val="both"/>
      </w:pPr>
      <w:r>
        <w:rPr>
          <w:rFonts w:ascii="Times New Roman"/>
          <w:b w:val="false"/>
          <w:i w:val="false"/>
          <w:color w:val="000000"/>
          <w:sz w:val="28"/>
        </w:rPr>
        <w:t>
      Иные понятия, используемые в настоящем Регламенте, применяются в значениях, определенных в пункте 4 Правил информационного взаимодействия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единого реестра сортов сельскохозяйственных растений", утвержденных Решением Коллегии Евразийской экономической комиссии от 22 мая 2018 г. № 85 (далее – Правила информационного взаимодействия).</w:t>
      </w:r>
    </w:p>
    <w:bookmarkEnd w:id="237"/>
    <w:bookmarkStart w:name="z345" w:id="238"/>
    <w:p>
      <w:pPr>
        <w:spacing w:after="0"/>
        <w:ind w:left="0"/>
        <w:jc w:val="left"/>
      </w:pPr>
      <w:r>
        <w:rPr>
          <w:rFonts w:ascii="Times New Roman"/>
          <w:b/>
          <w:i w:val="false"/>
          <w:color w:val="000000"/>
        </w:rPr>
        <w:t xml:space="preserve"> IV. Основные сведения об информационном взаимодействии в рамках общего процесса</w:t>
      </w:r>
    </w:p>
    <w:bookmarkEnd w:id="238"/>
    <w:bookmarkStart w:name="z346" w:id="239"/>
    <w:p>
      <w:pPr>
        <w:spacing w:after="0"/>
        <w:ind w:left="0"/>
        <w:jc w:val="left"/>
      </w:pPr>
      <w:r>
        <w:rPr>
          <w:rFonts w:ascii="Times New Roman"/>
          <w:b/>
          <w:i w:val="false"/>
          <w:color w:val="000000"/>
        </w:rPr>
        <w:t xml:space="preserve"> 1. Участники информационного взаимодействия</w:t>
      </w:r>
    </w:p>
    <w:bookmarkEnd w:id="239"/>
    <w:bookmarkStart w:name="z347" w:id="240"/>
    <w:p>
      <w:pPr>
        <w:spacing w:after="0"/>
        <w:ind w:left="0"/>
        <w:jc w:val="both"/>
      </w:pPr>
      <w:r>
        <w:rPr>
          <w:rFonts w:ascii="Times New Roman"/>
          <w:b w:val="false"/>
          <w:i w:val="false"/>
          <w:color w:val="000000"/>
          <w:sz w:val="28"/>
        </w:rPr>
        <w:t>
      6. Перечень ролей участников информационного взаимодействия в рамках общего процесса приведен в таблице 1.</w:t>
      </w:r>
    </w:p>
    <w:bookmarkEnd w:id="2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349" w:id="241"/>
    <w:p>
      <w:pPr>
        <w:spacing w:after="0"/>
        <w:ind w:left="0"/>
        <w:jc w:val="left"/>
      </w:pPr>
      <w:r>
        <w:rPr>
          <w:rFonts w:ascii="Times New Roman"/>
          <w:b/>
          <w:i w:val="false"/>
          <w:color w:val="000000"/>
        </w:rPr>
        <w:t xml:space="preserve"> Перечень ролей участников информационного взаимодействия</w:t>
      </w:r>
    </w:p>
    <w:bookmarkEnd w:id="2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выполняющий роль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Владелец сведений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представляет сведения из национального реестра в Евразийскую экономическую комиссию для актуализации Единого реестра сортов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 (P.AS.01.ACT.001)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Координатор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получает сведения из национальных реестров и обновляет Единый реестр сортов. Представляет сведения из Единого реестра сортов по запросам через интегрированную информационную систему Союза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(P.ACT.001)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Потребитель сведений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отправляет запрос через интегрированную информационную систему Союза и получает сведения из Единого реестра сортов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 (P.AS.01.ACT.001)</w:t>
            </w:r>
          </w:p>
        </w:tc>
      </w:tr>
    </w:tbl>
    <w:bookmarkStart w:name="z350" w:id="242"/>
    <w:p>
      <w:pPr>
        <w:spacing w:after="0"/>
        <w:ind w:left="0"/>
        <w:jc w:val="left"/>
      </w:pPr>
      <w:r>
        <w:rPr>
          <w:rFonts w:ascii="Times New Roman"/>
          <w:b/>
          <w:i w:val="false"/>
          <w:color w:val="000000"/>
        </w:rPr>
        <w:t xml:space="preserve"> 2. Структура информационного взаимодействия</w:t>
      </w:r>
    </w:p>
    <w:bookmarkEnd w:id="242"/>
    <w:bookmarkStart w:name="z351" w:id="243"/>
    <w:p>
      <w:pPr>
        <w:spacing w:after="0"/>
        <w:ind w:left="0"/>
        <w:jc w:val="both"/>
      </w:pPr>
      <w:r>
        <w:rPr>
          <w:rFonts w:ascii="Times New Roman"/>
          <w:b w:val="false"/>
          <w:i w:val="false"/>
          <w:color w:val="000000"/>
          <w:sz w:val="28"/>
        </w:rPr>
        <w:t>
      7. Информационное взаимодействие в рамках общего процесса осуществляется между уполномоченными органами государств-членов и Евразийской экономической комиссией в соответствии с процедурами общего процесса:</w:t>
      </w:r>
    </w:p>
    <w:bookmarkEnd w:id="243"/>
    <w:bookmarkStart w:name="z352" w:id="244"/>
    <w:p>
      <w:pPr>
        <w:spacing w:after="0"/>
        <w:ind w:left="0"/>
        <w:jc w:val="both"/>
      </w:pPr>
      <w:r>
        <w:rPr>
          <w:rFonts w:ascii="Times New Roman"/>
          <w:b w:val="false"/>
          <w:i w:val="false"/>
          <w:color w:val="000000"/>
          <w:sz w:val="28"/>
        </w:rPr>
        <w:t>
      а) информационное взаимодействие при формировании и ведении Единого реестра сортов;</w:t>
      </w:r>
    </w:p>
    <w:bookmarkEnd w:id="244"/>
    <w:bookmarkStart w:name="z353" w:id="245"/>
    <w:p>
      <w:pPr>
        <w:spacing w:after="0"/>
        <w:ind w:left="0"/>
        <w:jc w:val="both"/>
      </w:pPr>
      <w:r>
        <w:rPr>
          <w:rFonts w:ascii="Times New Roman"/>
          <w:b w:val="false"/>
          <w:i w:val="false"/>
          <w:color w:val="000000"/>
          <w:sz w:val="28"/>
        </w:rPr>
        <w:t>
      б) информационное взаимодействие при представлении сведений из Единого реестра сортов.</w:t>
      </w:r>
    </w:p>
    <w:bookmarkEnd w:id="245"/>
    <w:bookmarkStart w:name="z354" w:id="246"/>
    <w:p>
      <w:pPr>
        <w:spacing w:after="0"/>
        <w:ind w:left="0"/>
        <w:jc w:val="both"/>
      </w:pPr>
      <w:r>
        <w:rPr>
          <w:rFonts w:ascii="Times New Roman"/>
          <w:b w:val="false"/>
          <w:i w:val="false"/>
          <w:color w:val="000000"/>
          <w:sz w:val="28"/>
        </w:rPr>
        <w:t>
      Структура информационного взаимодействия между уполномоченными органами государств-членов и Комиссией представлена на рисунке 1.</w:t>
      </w:r>
    </w:p>
    <w:bookmarkEnd w:id="246"/>
    <w:bookmarkStart w:name="z355" w:id="247"/>
    <w:p>
      <w:pPr>
        <w:spacing w:after="0"/>
        <w:ind w:left="0"/>
        <w:jc w:val="both"/>
      </w:pPr>
      <w:r>
        <w:rPr>
          <w:rFonts w:ascii="Times New Roman"/>
          <w:b w:val="false"/>
          <w:i w:val="false"/>
          <w:color w:val="000000"/>
          <w:sz w:val="28"/>
        </w:rPr>
        <w:t xml:space="preserve">
      </w:t>
      </w:r>
    </w:p>
    <w:bookmarkEnd w:id="247"/>
    <w:p>
      <w:pPr>
        <w:spacing w:after="0"/>
        <w:ind w:left="0"/>
        <w:jc w:val="both"/>
      </w:pPr>
      <w:r>
        <w:drawing>
          <wp:inline distT="0" distB="0" distL="0" distR="0">
            <wp:extent cx="7810500" cy="388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388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6" w:id="248"/>
    <w:p>
      <w:pPr>
        <w:spacing w:after="0"/>
        <w:ind w:left="0"/>
        <w:jc w:val="both"/>
      </w:pPr>
      <w:r>
        <w:rPr>
          <w:rFonts w:ascii="Times New Roman"/>
          <w:b w:val="false"/>
          <w:i w:val="false"/>
          <w:color w:val="000000"/>
          <w:sz w:val="28"/>
        </w:rPr>
        <w:t xml:space="preserve">
      </w:t>
      </w:r>
      <w:r>
        <w:rPr>
          <w:rFonts w:ascii="Times New Roman"/>
          <w:b/>
          <w:i w:val="false"/>
          <w:color w:val="000000"/>
          <w:sz w:val="28"/>
        </w:rPr>
        <w:t>Рис. 1. Структура информационного взаимодействия между уполномоченными органами государств-членов и Комиссией</w:t>
      </w:r>
    </w:p>
    <w:bookmarkEnd w:id="248"/>
    <w:bookmarkStart w:name="z357" w:id="249"/>
    <w:p>
      <w:pPr>
        <w:spacing w:after="0"/>
        <w:ind w:left="0"/>
        <w:jc w:val="both"/>
      </w:pPr>
      <w:r>
        <w:rPr>
          <w:rFonts w:ascii="Times New Roman"/>
          <w:b w:val="false"/>
          <w:i w:val="false"/>
          <w:color w:val="000000"/>
          <w:sz w:val="28"/>
        </w:rPr>
        <w:t>
      8. Информационное взаимодействие между уполномоченными органами государств-членов и Комиссией реализуется в рамках общего процесса. Структура общего процесса определена в Правилах информационного взаимодействия.</w:t>
      </w:r>
    </w:p>
    <w:bookmarkEnd w:id="249"/>
    <w:bookmarkStart w:name="z358" w:id="250"/>
    <w:p>
      <w:pPr>
        <w:spacing w:after="0"/>
        <w:ind w:left="0"/>
        <w:jc w:val="both"/>
      </w:pPr>
      <w:r>
        <w:rPr>
          <w:rFonts w:ascii="Times New Roman"/>
          <w:b w:val="false"/>
          <w:i w:val="false"/>
          <w:color w:val="000000"/>
          <w:sz w:val="28"/>
        </w:rPr>
        <w:t>
      9. Информационное взаимодействие определяет порядок выполнения транзакций общего процесса, каждая из которых представляет собой обмен сообщениями в целях синхронизации состояний информационного объекта общего процесса между участниками общего процесса. Для каждого информационного взаимодействия определены взаимосвязи между операциями и соответствующими таким операциям транзакциями общего процесса.</w:t>
      </w:r>
    </w:p>
    <w:bookmarkEnd w:id="250"/>
    <w:bookmarkStart w:name="z359" w:id="251"/>
    <w:p>
      <w:pPr>
        <w:spacing w:after="0"/>
        <w:ind w:left="0"/>
        <w:jc w:val="both"/>
      </w:pPr>
      <w:r>
        <w:rPr>
          <w:rFonts w:ascii="Times New Roman"/>
          <w:b w:val="false"/>
          <w:i w:val="false"/>
          <w:color w:val="000000"/>
          <w:sz w:val="28"/>
        </w:rPr>
        <w:t>
      10. При выполнении транзакции общего процесса инициатор в рамках осуществляемой им операции (инициирующей операции) направляет респонденту сообщение-запрос, в ответ на которое респондент в рамках осуществляемой им операции (принимающей операции) может направить или не направить сообщение-ответ в зависимости от шаблона транзакции общего процесса. Структура данных в составе сообщения должна соответствовать Описанию форматов и структур электронных документов и сведений, используемых для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единого реестра сортов сельскохозяйственных растений", утвержденному Решением Коллегии Евразийской экономической комиссии от 22 мая 2018 г. № 85 (далее – Описание форматов и структур электронных документов и сведений).</w:t>
      </w:r>
    </w:p>
    <w:bookmarkEnd w:id="251"/>
    <w:bookmarkStart w:name="z360" w:id="252"/>
    <w:p>
      <w:pPr>
        <w:spacing w:after="0"/>
        <w:ind w:left="0"/>
        <w:jc w:val="both"/>
      </w:pPr>
      <w:r>
        <w:rPr>
          <w:rFonts w:ascii="Times New Roman"/>
          <w:b w:val="false"/>
          <w:i w:val="false"/>
          <w:color w:val="000000"/>
          <w:sz w:val="28"/>
        </w:rPr>
        <w:t>
      11. Транзакции общего процесса выполняются в соответствии с заданными параметрами транзакций общего процесса, как это определено настоящим Регламентом.</w:t>
      </w:r>
    </w:p>
    <w:bookmarkEnd w:id="252"/>
    <w:bookmarkStart w:name="z361" w:id="253"/>
    <w:p>
      <w:pPr>
        <w:spacing w:after="0"/>
        <w:ind w:left="0"/>
        <w:jc w:val="left"/>
      </w:pPr>
      <w:r>
        <w:rPr>
          <w:rFonts w:ascii="Times New Roman"/>
          <w:b/>
          <w:i w:val="false"/>
          <w:color w:val="000000"/>
        </w:rPr>
        <w:t xml:space="preserve"> V. Информационное взаимодействие в рамках групп процедур</w:t>
      </w:r>
    </w:p>
    <w:bookmarkEnd w:id="253"/>
    <w:bookmarkStart w:name="z362" w:id="254"/>
    <w:p>
      <w:pPr>
        <w:spacing w:after="0"/>
        <w:ind w:left="0"/>
        <w:jc w:val="left"/>
      </w:pPr>
      <w:r>
        <w:rPr>
          <w:rFonts w:ascii="Times New Roman"/>
          <w:b/>
          <w:i w:val="false"/>
          <w:color w:val="000000"/>
        </w:rPr>
        <w:t xml:space="preserve"> 1. Информационное взаимодействие при формировании и ведении Единого реестра сортов</w:t>
      </w:r>
    </w:p>
    <w:bookmarkEnd w:id="254"/>
    <w:bookmarkStart w:name="z363" w:id="255"/>
    <w:p>
      <w:pPr>
        <w:spacing w:after="0"/>
        <w:ind w:left="0"/>
        <w:jc w:val="both"/>
      </w:pPr>
      <w:r>
        <w:rPr>
          <w:rFonts w:ascii="Times New Roman"/>
          <w:b w:val="false"/>
          <w:i w:val="false"/>
          <w:color w:val="000000"/>
          <w:sz w:val="28"/>
        </w:rPr>
        <w:t>
      12. Схема выполнения транзакций общего процесса при формировании и ведении Единого реестра сортов представлена на рисунке 2. Для каждой процедуры общего процесса в таблице 2 приведена связь между операциями, промежуточными и результирующими состояниями информационных объектов общего процесса и транзакциями общего процесса.</w:t>
      </w:r>
    </w:p>
    <w:bookmarkEnd w:id="255"/>
    <w:bookmarkStart w:name="z364" w:id="256"/>
    <w:p>
      <w:pPr>
        <w:spacing w:after="0"/>
        <w:ind w:left="0"/>
        <w:jc w:val="both"/>
      </w:pPr>
      <w:r>
        <w:rPr>
          <w:rFonts w:ascii="Times New Roman"/>
          <w:b w:val="false"/>
          <w:i w:val="false"/>
          <w:color w:val="000000"/>
          <w:sz w:val="28"/>
        </w:rPr>
        <w:t xml:space="preserve">
      </w:t>
      </w:r>
    </w:p>
    <w:bookmarkEnd w:id="256"/>
    <w:p>
      <w:pPr>
        <w:spacing w:after="0"/>
        <w:ind w:left="0"/>
        <w:jc w:val="both"/>
      </w:pPr>
      <w:r>
        <w:drawing>
          <wp:inline distT="0" distB="0" distL="0" distR="0">
            <wp:extent cx="7810500" cy="709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709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5" w:id="257"/>
    <w:p>
      <w:pPr>
        <w:spacing w:after="0"/>
        <w:ind w:left="0"/>
        <w:jc w:val="both"/>
      </w:pPr>
      <w:r>
        <w:rPr>
          <w:rFonts w:ascii="Times New Roman"/>
          <w:b w:val="false"/>
          <w:i w:val="false"/>
          <w:color w:val="000000"/>
          <w:sz w:val="28"/>
        </w:rPr>
        <w:t xml:space="preserve">
      </w:t>
      </w:r>
      <w:r>
        <w:rPr>
          <w:rFonts w:ascii="Times New Roman"/>
          <w:b/>
          <w:i w:val="false"/>
          <w:color w:val="000000"/>
          <w:sz w:val="28"/>
        </w:rPr>
        <w:t>Рис. 2. Схема выполнения транзакций общего процесса при формировании и ведении Единого реестра сортов</w:t>
      </w:r>
    </w:p>
    <w:bookmarkEnd w:id="2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bookmarkStart w:name="z367" w:id="258"/>
    <w:p>
      <w:pPr>
        <w:spacing w:after="0"/>
        <w:ind w:left="0"/>
        <w:jc w:val="left"/>
      </w:pPr>
      <w:r>
        <w:rPr>
          <w:rFonts w:ascii="Times New Roman"/>
          <w:b/>
          <w:i w:val="false"/>
          <w:color w:val="000000"/>
        </w:rPr>
        <w:t xml:space="preserve"> Перечень транзакций общего процесса при формировании и ведении Единого реестра сортов</w:t>
      </w:r>
    </w:p>
    <w:bookmarkEnd w:id="2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инициатором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Промежуточное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респондентом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Результирующее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Транзакция общего процесса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сведений в Единый реестр сортов (P.AS.01.PRC.001)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259"/>
          <w:p>
            <w:pPr>
              <w:spacing w:after="20"/>
              <w:ind w:left="20"/>
              <w:jc w:val="both"/>
            </w:pPr>
            <w:r>
              <w:rPr>
                <w:rFonts w:ascii="Times New Roman"/>
                <w:b w:val="false"/>
                <w:i w:val="false"/>
                <w:color w:val="000000"/>
                <w:sz w:val="20"/>
              </w:rPr>
              <w:t>
Представление сведений для включения в Единый реестр сортов (P.AS.01.OPR.001).</w:t>
            </w:r>
          </w:p>
          <w:bookmarkEnd w:id="259"/>
          <w:p>
            <w:pPr>
              <w:spacing w:after="20"/>
              <w:ind w:left="20"/>
              <w:jc w:val="both"/>
            </w:pPr>
            <w:r>
              <w:rPr>
                <w:rFonts w:ascii="Times New Roman"/>
                <w:b w:val="false"/>
                <w:i w:val="false"/>
                <w:color w:val="000000"/>
                <w:sz w:val="20"/>
              </w:rPr>
              <w:t>
Получение уведомления о результатах включения сведений в Единый реестр сортов (P.AS.01.OPR.003)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реестр сортов (P.AS.01.BEN.001): сведения для включения переданы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для включения в Единый реестр сортов (P.AS.01.OPR.002)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реестр сортов (P.AS.01.BEN.001): сведения обработаны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сведений для включения в Единый реестр сортов (P.AS.01.TRN.001)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сведений, содержащихся в Едином реестре сортов (P.AS.01.PRC.002)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260"/>
          <w:p>
            <w:pPr>
              <w:spacing w:after="20"/>
              <w:ind w:left="20"/>
              <w:jc w:val="both"/>
            </w:pPr>
            <w:r>
              <w:rPr>
                <w:rFonts w:ascii="Times New Roman"/>
                <w:b w:val="false"/>
                <w:i w:val="false"/>
                <w:color w:val="000000"/>
                <w:sz w:val="20"/>
              </w:rPr>
              <w:t>
Представление сведений для внесения изменений в Единый реестр сортов (P.AS.01.OPR.005).</w:t>
            </w:r>
          </w:p>
          <w:bookmarkEnd w:id="260"/>
          <w:p>
            <w:pPr>
              <w:spacing w:after="20"/>
              <w:ind w:left="20"/>
              <w:jc w:val="both"/>
            </w:pPr>
            <w:r>
              <w:rPr>
                <w:rFonts w:ascii="Times New Roman"/>
                <w:b w:val="false"/>
                <w:i w:val="false"/>
                <w:color w:val="000000"/>
                <w:sz w:val="20"/>
              </w:rPr>
              <w:t>
Получение уведомления о результатах изменения сведений в Едином реестре сортов (P.AS.01.OPR.007)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реестр сортов (P.AS.01.BEN.001): сведения для изменения переданы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для внесения изменений в Единый реестр сортов (P.AS.01.OPR.006)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реестр сортов (P.AS.01.BEN.001): сведения обработаны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сведений для внесения изменений в Единый реестр сортов (P.AS.01.TRN.002)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Исключение сведений из Единого реестра сортов (P.AS.01.PRC.003)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261"/>
          <w:p>
            <w:pPr>
              <w:spacing w:after="20"/>
              <w:ind w:left="20"/>
              <w:jc w:val="both"/>
            </w:pPr>
            <w:r>
              <w:rPr>
                <w:rFonts w:ascii="Times New Roman"/>
                <w:b w:val="false"/>
                <w:i w:val="false"/>
                <w:color w:val="000000"/>
                <w:sz w:val="20"/>
              </w:rPr>
              <w:t>
Представление сведений для исключения из Единого реестра сортов (P.AS.01.OPR.009).</w:t>
            </w:r>
          </w:p>
          <w:bookmarkEnd w:id="261"/>
          <w:p>
            <w:pPr>
              <w:spacing w:after="20"/>
              <w:ind w:left="20"/>
              <w:jc w:val="both"/>
            </w:pPr>
            <w:r>
              <w:rPr>
                <w:rFonts w:ascii="Times New Roman"/>
                <w:b w:val="false"/>
                <w:i w:val="false"/>
                <w:color w:val="000000"/>
                <w:sz w:val="20"/>
              </w:rPr>
              <w:t>
Получение уведомления о результатах исключения сведений из Единого реестра сортов (P.AS.01.OPR.011)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реестр сортов (P.AS.01.BEN.001): сведения для исключения переданы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для исключения из Единого реестра сортов (P.AS.01.OPR.010)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реестр сортов (P.AS.01.BEN.001): сведения обработаны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сведений для исключения из Единого реестра сортов (P.AS.01.TRN.003)</w:t>
            </w:r>
          </w:p>
        </w:tc>
      </w:tr>
    </w:tbl>
    <w:bookmarkStart w:name="z371" w:id="262"/>
    <w:p>
      <w:pPr>
        <w:spacing w:after="0"/>
        <w:ind w:left="0"/>
        <w:jc w:val="left"/>
      </w:pPr>
      <w:r>
        <w:rPr>
          <w:rFonts w:ascii="Times New Roman"/>
          <w:b/>
          <w:i w:val="false"/>
          <w:color w:val="000000"/>
        </w:rPr>
        <w:t xml:space="preserve"> 2. Информационное взаимодействие при представлении сведений из Единого реестра сортов </w:t>
      </w:r>
    </w:p>
    <w:bookmarkEnd w:id="262"/>
    <w:bookmarkStart w:name="z372" w:id="263"/>
    <w:p>
      <w:pPr>
        <w:spacing w:after="0"/>
        <w:ind w:left="0"/>
        <w:jc w:val="both"/>
      </w:pPr>
      <w:r>
        <w:rPr>
          <w:rFonts w:ascii="Times New Roman"/>
          <w:b w:val="false"/>
          <w:i w:val="false"/>
          <w:color w:val="000000"/>
          <w:sz w:val="28"/>
        </w:rPr>
        <w:t>
      13. Схема выполнения транзакций общего процесса при представлении сведений из Единого реестра сортов представлена на рисунке 3. Для каждой процедуры общего процесса в таблице 3 приведена связь между операциями, промежуточными и результирующими состояниями информационных объектов общего процесса и транзакциями общего процесса.</w:t>
      </w:r>
    </w:p>
    <w:bookmarkEnd w:id="26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84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784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3" w:id="264"/>
    <w:p>
      <w:pPr>
        <w:spacing w:after="0"/>
        <w:ind w:left="0"/>
        <w:jc w:val="both"/>
      </w:pPr>
      <w:r>
        <w:rPr>
          <w:rFonts w:ascii="Times New Roman"/>
          <w:b w:val="false"/>
          <w:i w:val="false"/>
          <w:color w:val="000000"/>
          <w:sz w:val="28"/>
        </w:rPr>
        <w:t xml:space="preserve">
      </w:t>
      </w:r>
      <w:r>
        <w:rPr>
          <w:rFonts w:ascii="Times New Roman"/>
          <w:b/>
          <w:i w:val="false"/>
          <w:color w:val="000000"/>
          <w:sz w:val="28"/>
        </w:rPr>
        <w:t>Рис. 3. Схема выполнения транзакций общего процесса при представлении сведений из Единого реестра сортов</w:t>
      </w:r>
    </w:p>
    <w:bookmarkEnd w:id="2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w:t>
            </w:r>
          </w:p>
        </w:tc>
      </w:tr>
    </w:tbl>
    <w:bookmarkStart w:name="z375" w:id="265"/>
    <w:p>
      <w:pPr>
        <w:spacing w:after="0"/>
        <w:ind w:left="0"/>
        <w:jc w:val="left"/>
      </w:pPr>
      <w:r>
        <w:rPr>
          <w:rFonts w:ascii="Times New Roman"/>
          <w:b/>
          <w:i w:val="false"/>
          <w:color w:val="000000"/>
        </w:rPr>
        <w:t xml:space="preserve"> Перечень транзакций общего процесса при представлении сведений из Единого реестра сортов</w:t>
      </w:r>
    </w:p>
    <w:bookmarkEnd w:id="2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инициатором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Промежуточное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респондентом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Результирующее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Транзакция общего процесса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сведений о дате и времени обновления Единого реестра сортов (P.AS.01.PRC.004)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266"/>
          <w:p>
            <w:pPr>
              <w:spacing w:after="20"/>
              <w:ind w:left="20"/>
              <w:jc w:val="both"/>
            </w:pPr>
            <w:r>
              <w:rPr>
                <w:rFonts w:ascii="Times New Roman"/>
                <w:b w:val="false"/>
                <w:i w:val="false"/>
                <w:color w:val="000000"/>
                <w:sz w:val="20"/>
              </w:rPr>
              <w:t>
Запрос сведений о дате и времени обновления Единого реестра сортов (P.AS.01.OPR.013).</w:t>
            </w:r>
          </w:p>
          <w:bookmarkEnd w:id="266"/>
          <w:p>
            <w:pPr>
              <w:spacing w:after="20"/>
              <w:ind w:left="20"/>
              <w:jc w:val="both"/>
            </w:pPr>
            <w:r>
              <w:rPr>
                <w:rFonts w:ascii="Times New Roman"/>
                <w:b w:val="false"/>
                <w:i w:val="false"/>
                <w:color w:val="000000"/>
                <w:sz w:val="20"/>
              </w:rPr>
              <w:t>
Прием и обработка сведений о дате и времени обновления Единого реестра сортов (P.AS.01.OPR.015)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реестр сортов (P.AS.01.BEN.001): дата и время обновления запрошены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представление сведений о дате и времени обновления Единого реестра сортов (P.AS.01.OPR.014)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реестр сортов (P.AS.01.BEN.001): дата и время обновления представлены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сведений о дате и времени обновления Единого реестра сортов (P.AS.01.TRN.004)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сведений из Единого реестра сортов (P.AS.01.PRC.005)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267"/>
          <w:p>
            <w:pPr>
              <w:spacing w:after="20"/>
              <w:ind w:left="20"/>
              <w:jc w:val="both"/>
            </w:pPr>
            <w:r>
              <w:rPr>
                <w:rFonts w:ascii="Times New Roman"/>
                <w:b w:val="false"/>
                <w:i w:val="false"/>
                <w:color w:val="000000"/>
                <w:sz w:val="20"/>
              </w:rPr>
              <w:t>
Запрос сведений из Единого реестра сортов (P.AS.01.OPR.016).</w:t>
            </w:r>
          </w:p>
          <w:bookmarkEnd w:id="267"/>
          <w:p>
            <w:pPr>
              <w:spacing w:after="20"/>
              <w:ind w:left="20"/>
              <w:jc w:val="both"/>
            </w:pPr>
            <w:r>
              <w:rPr>
                <w:rFonts w:ascii="Times New Roman"/>
                <w:b w:val="false"/>
                <w:i w:val="false"/>
                <w:color w:val="000000"/>
                <w:sz w:val="20"/>
              </w:rPr>
              <w:t>
Прием и обработка сведений из Единого реестра сортов (P.AS.01.OPR.018)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реестр сортов (P.AS.01.BEN.001): сведения запрошены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представление сведений из Единого реестра сортов (P.AS.01.OPR.017)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268"/>
          <w:p>
            <w:pPr>
              <w:spacing w:after="20"/>
              <w:ind w:left="20"/>
              <w:jc w:val="both"/>
            </w:pPr>
            <w:r>
              <w:rPr>
                <w:rFonts w:ascii="Times New Roman"/>
                <w:b w:val="false"/>
                <w:i w:val="false"/>
                <w:color w:val="000000"/>
                <w:sz w:val="20"/>
              </w:rPr>
              <w:t>
Единый реестр сортов (P.AS.01.BEN.001): невозможно представить сведения.</w:t>
            </w:r>
          </w:p>
          <w:bookmarkEnd w:id="268"/>
          <w:p>
            <w:pPr>
              <w:spacing w:after="20"/>
              <w:ind w:left="20"/>
              <w:jc w:val="both"/>
            </w:pPr>
            <w:r>
              <w:rPr>
                <w:rFonts w:ascii="Times New Roman"/>
                <w:b w:val="false"/>
                <w:i w:val="false"/>
                <w:color w:val="000000"/>
                <w:sz w:val="20"/>
              </w:rPr>
              <w:t>
Единый реестр сортов (P.AS.01.BEN.001): сведения представлены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сведений из Единого реестра сортов (P.AS.01.TRN.005)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измененных сведений из Единого реестра сортов (P.AS.01.PRC.006)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269"/>
          <w:p>
            <w:pPr>
              <w:spacing w:after="20"/>
              <w:ind w:left="20"/>
              <w:jc w:val="both"/>
            </w:pPr>
            <w:r>
              <w:rPr>
                <w:rFonts w:ascii="Times New Roman"/>
                <w:b w:val="false"/>
                <w:i w:val="false"/>
                <w:color w:val="000000"/>
                <w:sz w:val="20"/>
              </w:rPr>
              <w:t>
Запрос измененных сведений из Единого реестра сортов (P.AS.01.OPR.019).</w:t>
            </w:r>
          </w:p>
          <w:bookmarkEnd w:id="269"/>
          <w:p>
            <w:pPr>
              <w:spacing w:after="20"/>
              <w:ind w:left="20"/>
              <w:jc w:val="both"/>
            </w:pPr>
            <w:r>
              <w:rPr>
                <w:rFonts w:ascii="Times New Roman"/>
                <w:b w:val="false"/>
                <w:i w:val="false"/>
                <w:color w:val="000000"/>
                <w:sz w:val="20"/>
              </w:rPr>
              <w:t>
Прием и обработка измененных сведений из Единого реестра сортов (P.AS.01.OPR.021)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реестр сортов (P.AS.01.BEN.001): измененные сведения запрошены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представление измененных сведений из Единого реестра сортов (P.AS.01.OPR.020)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270"/>
          <w:p>
            <w:pPr>
              <w:spacing w:after="20"/>
              <w:ind w:left="20"/>
              <w:jc w:val="both"/>
            </w:pPr>
            <w:r>
              <w:rPr>
                <w:rFonts w:ascii="Times New Roman"/>
                <w:b w:val="false"/>
                <w:i w:val="false"/>
                <w:color w:val="000000"/>
                <w:sz w:val="20"/>
              </w:rPr>
              <w:t>
Единый реестр сортов (P.AS.01.BEN.001): измененные сведения представлены.</w:t>
            </w:r>
          </w:p>
          <w:bookmarkEnd w:id="270"/>
          <w:p>
            <w:pPr>
              <w:spacing w:after="20"/>
              <w:ind w:left="20"/>
              <w:jc w:val="both"/>
            </w:pPr>
            <w:r>
              <w:rPr>
                <w:rFonts w:ascii="Times New Roman"/>
                <w:b w:val="false"/>
                <w:i w:val="false"/>
                <w:color w:val="000000"/>
                <w:sz w:val="20"/>
              </w:rPr>
              <w:t>
Единый реестр сортов (P.AS.01.BEN.001): невозможно представить сведения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измененных сведений из Единого реестра сортов (P.AS.01.TRN.006)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сведений о количестве записей Единого реестра сортов (P.AS.01.PRC.007)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271"/>
          <w:p>
            <w:pPr>
              <w:spacing w:after="20"/>
              <w:ind w:left="20"/>
              <w:jc w:val="both"/>
            </w:pPr>
            <w:r>
              <w:rPr>
                <w:rFonts w:ascii="Times New Roman"/>
                <w:b w:val="false"/>
                <w:i w:val="false"/>
                <w:color w:val="000000"/>
                <w:sz w:val="20"/>
              </w:rPr>
              <w:t>
Запрос сведений о количестве записей Единого реестра сортов (P.AS.01.OPR.022).</w:t>
            </w:r>
          </w:p>
          <w:bookmarkEnd w:id="271"/>
          <w:p>
            <w:pPr>
              <w:spacing w:after="20"/>
              <w:ind w:left="20"/>
              <w:jc w:val="both"/>
            </w:pPr>
            <w:r>
              <w:rPr>
                <w:rFonts w:ascii="Times New Roman"/>
                <w:b w:val="false"/>
                <w:i w:val="false"/>
                <w:color w:val="000000"/>
                <w:sz w:val="20"/>
              </w:rPr>
              <w:t>
Прием и обработка сведений о количестве записей Единого реестра сортов (P.AS.01.OPR.024)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реестр сортов (P.AS.01.BEN.001): сведения о количестве записей запрошены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представление сведений о количестве записей Единого реестра сортов (P.AS.01.OPR.023)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реестр сортов (P.AS.01.BEN.001): сведения о количестве записей представлены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сведений о количестве записей Единого реестра сортов (P.AS.01.TRN.007)</w:t>
            </w:r>
          </w:p>
        </w:tc>
      </w:tr>
    </w:tbl>
    <w:bookmarkStart w:name="z382" w:id="272"/>
    <w:p>
      <w:pPr>
        <w:spacing w:after="0"/>
        <w:ind w:left="0"/>
        <w:jc w:val="left"/>
      </w:pPr>
      <w:r>
        <w:rPr>
          <w:rFonts w:ascii="Times New Roman"/>
          <w:b/>
          <w:i w:val="false"/>
          <w:color w:val="000000"/>
        </w:rPr>
        <w:t xml:space="preserve"> VI. Описание сообщений общего процесса</w:t>
      </w:r>
    </w:p>
    <w:bookmarkEnd w:id="272"/>
    <w:bookmarkStart w:name="z383" w:id="273"/>
    <w:p>
      <w:pPr>
        <w:spacing w:after="0"/>
        <w:ind w:left="0"/>
        <w:jc w:val="both"/>
      </w:pPr>
      <w:r>
        <w:rPr>
          <w:rFonts w:ascii="Times New Roman"/>
          <w:b w:val="false"/>
          <w:i w:val="false"/>
          <w:color w:val="000000"/>
          <w:sz w:val="28"/>
        </w:rPr>
        <w:t>
      14. Перечень сообщений общего процесса, передаваемых в рамках информационного взаимодействия при реализации общего процесса, приведен в таблице 4. Структура данных в составе сообщения должна соответствовать Описанию форматов и структур электронных документов и сведений. Ссылка на соответствующую структуру в Описании форматов и структур электронных документов и сведений устанавливается по значению графы 3 таблицы 4.</w:t>
      </w:r>
    </w:p>
    <w:bookmarkEnd w:id="2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w:t>
            </w:r>
          </w:p>
        </w:tc>
      </w:tr>
    </w:tbl>
    <w:bookmarkStart w:name="z385" w:id="274"/>
    <w:p>
      <w:pPr>
        <w:spacing w:after="0"/>
        <w:ind w:left="0"/>
        <w:jc w:val="left"/>
      </w:pPr>
      <w:r>
        <w:rPr>
          <w:rFonts w:ascii="Times New Roman"/>
          <w:b/>
          <w:i w:val="false"/>
          <w:color w:val="000000"/>
        </w:rPr>
        <w:t xml:space="preserve"> Перечень сообщений общего процесса</w:t>
      </w:r>
    </w:p>
    <w:bookmarkEnd w:id="2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 электронного документа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P.AS.01.MSG.001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сортах для включения в Единый реестр сортов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сортах (R.SM.AS.01.001)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P.AS.01.MSG.002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сортах для изменения в Едином реестре сортов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сортах (R.SM.AS.01.001)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P.AS.01.MSG.003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сортах для исключения из Единого реестра сортов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сортах (R.SM.AS.01.001)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P.AS.01.MSG.004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обновлении Единого реестра сортов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P.AS.01.MSG.005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о дате и времени обновления Единого реестра сортов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актуализации общего ресурса (R.007)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P.AS.01.MSG.006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дате и времени обновления Единого реестра сортов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актуализации общего ресурса (R.007)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P.AS.01.MSG.007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из Единого реестра сортов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актуализации Единого реестра сортов (R.SM.AS.01.002)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P.AS.01.MSG.008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из Единого реестра сортов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сортах (R.SM.AS.01.001)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P.AS.01.MSG.009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невозможности представления запрашиваемых сведений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P.AS.01.MSG.010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измененных сведений в Едином реестре сортов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актуализации Единого реестра сортов (R.SM.AS.01.002)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P.AS.01.MSG.011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измененные сведения из Единого реестра сортов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сортах (R.SM.AS.01.001)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P.AS.01.MSG.012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невозможности представления измененных сведений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P.AS.01.MSG.013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о количестве записей Единого реестра сортов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актуализации Единого реестра сортов (R.SM.AS.01.002)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P.AS.01.MSG.014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количестве записей Единого реестра сортов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актуализации Единого реестра сортов (R.SM.AS.01.002)</w:t>
            </w:r>
          </w:p>
        </w:tc>
      </w:tr>
    </w:tbl>
    <w:bookmarkStart w:name="z386" w:id="275"/>
    <w:p>
      <w:pPr>
        <w:spacing w:after="0"/>
        <w:ind w:left="0"/>
        <w:jc w:val="left"/>
      </w:pPr>
      <w:r>
        <w:rPr>
          <w:rFonts w:ascii="Times New Roman"/>
          <w:b/>
          <w:i w:val="false"/>
          <w:color w:val="000000"/>
        </w:rPr>
        <w:t xml:space="preserve"> VII. Описание транзакций общего процесса</w:t>
      </w:r>
    </w:p>
    <w:bookmarkEnd w:id="275"/>
    <w:bookmarkStart w:name="z387" w:id="276"/>
    <w:p>
      <w:pPr>
        <w:spacing w:after="0"/>
        <w:ind w:left="0"/>
        <w:jc w:val="left"/>
      </w:pPr>
      <w:r>
        <w:rPr>
          <w:rFonts w:ascii="Times New Roman"/>
          <w:b/>
          <w:i w:val="false"/>
          <w:color w:val="000000"/>
        </w:rPr>
        <w:t xml:space="preserve"> 1. Транзакция общего процесса "Передача сведений для включения в Единый реестр сортов" (P.AS.01.TRN.001)</w:t>
      </w:r>
    </w:p>
    <w:bookmarkEnd w:id="276"/>
    <w:bookmarkStart w:name="z388" w:id="277"/>
    <w:p>
      <w:pPr>
        <w:spacing w:after="0"/>
        <w:ind w:left="0"/>
        <w:jc w:val="both"/>
      </w:pPr>
      <w:r>
        <w:rPr>
          <w:rFonts w:ascii="Times New Roman"/>
          <w:b w:val="false"/>
          <w:i w:val="false"/>
          <w:color w:val="000000"/>
          <w:sz w:val="28"/>
        </w:rPr>
        <w:t>
      15. Транзакция общего процесса "Передача сведений для включения в Единый реестр сортов" (P.AS.01.TRN.001) выполняется для передачи инициатором респонденту соответствующих сведений. Схема выполнения указанной транзакции общего процесса представлена на рисунке 4. Параметры транзакции общего процесса приведены в таблице 5.</w:t>
      </w:r>
    </w:p>
    <w:bookmarkEnd w:id="277"/>
    <w:bookmarkStart w:name="z389" w:id="278"/>
    <w:p>
      <w:pPr>
        <w:spacing w:after="0"/>
        <w:ind w:left="0"/>
        <w:jc w:val="both"/>
      </w:pPr>
      <w:r>
        <w:rPr>
          <w:rFonts w:ascii="Times New Roman"/>
          <w:b w:val="false"/>
          <w:i w:val="false"/>
          <w:color w:val="000000"/>
          <w:sz w:val="28"/>
        </w:rPr>
        <w:t xml:space="preserve">
      </w:t>
      </w:r>
    </w:p>
    <w:bookmarkEnd w:id="278"/>
    <w:p>
      <w:pPr>
        <w:spacing w:after="0"/>
        <w:ind w:left="0"/>
        <w:jc w:val="both"/>
      </w:pPr>
      <w:r>
        <w:drawing>
          <wp:inline distT="0" distB="0" distL="0" distR="0">
            <wp:extent cx="7810500" cy="408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408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90" w:id="279"/>
    <w:p>
      <w:pPr>
        <w:spacing w:after="0"/>
        <w:ind w:left="0"/>
        <w:jc w:val="both"/>
      </w:pPr>
      <w:r>
        <w:rPr>
          <w:rFonts w:ascii="Times New Roman"/>
          <w:b w:val="false"/>
          <w:i w:val="false"/>
          <w:color w:val="000000"/>
          <w:sz w:val="28"/>
        </w:rPr>
        <w:t xml:space="preserve">
      </w:t>
      </w:r>
      <w:r>
        <w:rPr>
          <w:rFonts w:ascii="Times New Roman"/>
          <w:b/>
          <w:i w:val="false"/>
          <w:color w:val="000000"/>
          <w:sz w:val="28"/>
        </w:rPr>
        <w:t>Рис. 4. Схема выполнения транзакции общего процесса "Передача сведений для включения в Единый реестр сортов" (P.AS.01.TRN.001)</w:t>
      </w:r>
    </w:p>
    <w:bookmarkEnd w:id="2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w:t>
            </w:r>
          </w:p>
        </w:tc>
      </w:tr>
    </w:tbl>
    <w:bookmarkStart w:name="z392" w:id="280"/>
    <w:p>
      <w:pPr>
        <w:spacing w:after="0"/>
        <w:ind w:left="0"/>
        <w:jc w:val="left"/>
      </w:pPr>
      <w:r>
        <w:rPr>
          <w:rFonts w:ascii="Times New Roman"/>
          <w:b/>
          <w:i w:val="false"/>
          <w:color w:val="000000"/>
        </w:rPr>
        <w:t xml:space="preserve"> Описание транзакции общего процесса "Передача сведений для включения в Единый реестр сортов" (P.AS.01.TRN.001)</w:t>
      </w:r>
    </w:p>
    <w:bookmarkEnd w:id="2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P.AS.01.TRN.001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сведений для включения в Единый реестр сортов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для включения в Единый реестр сортов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для включения в Единый реестр сортов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реестр сортов (P.AS.01.BEN.001): сведения обработаны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часа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сортах для включения в Единый реестр сортов (P.AS.01.MSG.001)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обновлении Единого реестра сортов (P.AS.01.MSG.004)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281"/>
          <w:p>
            <w:pPr>
              <w:spacing w:after="20"/>
              <w:ind w:left="20"/>
              <w:jc w:val="both"/>
            </w:pPr>
            <w:r>
              <w:rPr>
                <w:rFonts w:ascii="Times New Roman"/>
                <w:b w:val="false"/>
                <w:i w:val="false"/>
                <w:color w:val="000000"/>
                <w:sz w:val="20"/>
              </w:rPr>
              <w:t>
нет (за исключением случаев, если применение ЭЦП при осуществлении информационного взаимодействия в рамках настоящего общего процесса предусмотрено соответствующим решением Коллегии Комиссии) (P.AS.01.MSG.001)</w:t>
            </w:r>
          </w:p>
          <w:bookmarkEnd w:id="281"/>
          <w:p>
            <w:pPr>
              <w:spacing w:after="20"/>
              <w:ind w:left="20"/>
              <w:jc w:val="both"/>
            </w:pPr>
            <w:r>
              <w:rPr>
                <w:rFonts w:ascii="Times New Roman"/>
                <w:b w:val="false"/>
                <w:i w:val="false"/>
                <w:color w:val="000000"/>
                <w:sz w:val="20"/>
              </w:rPr>
              <w:t>
нет (P.AS.01.MSG.004)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394" w:id="282"/>
    <w:p>
      <w:pPr>
        <w:spacing w:after="0"/>
        <w:ind w:left="0"/>
        <w:jc w:val="left"/>
      </w:pPr>
      <w:r>
        <w:rPr>
          <w:rFonts w:ascii="Times New Roman"/>
          <w:b/>
          <w:i w:val="false"/>
          <w:color w:val="000000"/>
        </w:rPr>
        <w:t xml:space="preserve"> 2. Транзакция общего процесса "Передача сведений для внесения изменений в Единый реестр сортов" (P.AS.01.TRN.002)</w:t>
      </w:r>
    </w:p>
    <w:bookmarkEnd w:id="282"/>
    <w:bookmarkStart w:name="z395" w:id="283"/>
    <w:p>
      <w:pPr>
        <w:spacing w:after="0"/>
        <w:ind w:left="0"/>
        <w:jc w:val="both"/>
      </w:pPr>
      <w:r>
        <w:rPr>
          <w:rFonts w:ascii="Times New Roman"/>
          <w:b w:val="false"/>
          <w:i w:val="false"/>
          <w:color w:val="000000"/>
          <w:sz w:val="28"/>
        </w:rPr>
        <w:t>
      16. Транзакция общего процесса "Передача сведений для внесения изменений в Единый реестр сортов" (P.AS.01.TRN.002) выполняется для передачи инициатором респонденту соответствующих сведений. Схема выполнения указанной транзакции общего процесса представлена на рисунке 5. Параметры транзакции общего процесса приведены в таблице 6.</w:t>
      </w:r>
    </w:p>
    <w:bookmarkEnd w:id="283"/>
    <w:bookmarkStart w:name="z396" w:id="284"/>
    <w:p>
      <w:pPr>
        <w:spacing w:after="0"/>
        <w:ind w:left="0"/>
        <w:jc w:val="both"/>
      </w:pPr>
      <w:r>
        <w:rPr>
          <w:rFonts w:ascii="Times New Roman"/>
          <w:b w:val="false"/>
          <w:i w:val="false"/>
          <w:color w:val="000000"/>
          <w:sz w:val="28"/>
        </w:rPr>
        <w:t xml:space="preserve">
      </w:t>
      </w:r>
    </w:p>
    <w:bookmarkEnd w:id="284"/>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97" w:id="285"/>
    <w:p>
      <w:pPr>
        <w:spacing w:after="0"/>
        <w:ind w:left="0"/>
        <w:jc w:val="both"/>
      </w:pPr>
      <w:r>
        <w:rPr>
          <w:rFonts w:ascii="Times New Roman"/>
          <w:b w:val="false"/>
          <w:i w:val="false"/>
          <w:color w:val="000000"/>
          <w:sz w:val="28"/>
        </w:rPr>
        <w:t xml:space="preserve">
      </w:t>
      </w:r>
      <w:r>
        <w:rPr>
          <w:rFonts w:ascii="Times New Roman"/>
          <w:b/>
          <w:i w:val="false"/>
          <w:color w:val="000000"/>
          <w:sz w:val="28"/>
        </w:rPr>
        <w:t>Рис. 5. Схема выполнения транзакции общего процесса "Передача сведений для внесения изменений в Единый реестр сортов" (P.AS.01.TRN.002)</w:t>
      </w:r>
    </w:p>
    <w:bookmarkEnd w:id="2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w:t>
            </w:r>
          </w:p>
        </w:tc>
      </w:tr>
    </w:tbl>
    <w:bookmarkStart w:name="z399" w:id="286"/>
    <w:p>
      <w:pPr>
        <w:spacing w:after="0"/>
        <w:ind w:left="0"/>
        <w:jc w:val="left"/>
      </w:pPr>
      <w:r>
        <w:rPr>
          <w:rFonts w:ascii="Times New Roman"/>
          <w:b/>
          <w:i w:val="false"/>
          <w:color w:val="000000"/>
        </w:rPr>
        <w:t xml:space="preserve"> Описание транзакции общего процесса "Передача сведений для внесения изменений в Единый реестр сортов" (P.AS.01.TRN.002)</w:t>
      </w:r>
    </w:p>
    <w:bookmarkEnd w:id="2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P.AS.01.TRN.002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сведений для внесения изменений в Единый реестр сортов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для изменения в Едином реестре сортов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для изменения в Едином реестре сортов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реестр сортов (P.AS.01.BEN.001): сведения обработаны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часа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сортах для изменения в Едином реестре сортов (P.AS.01.MSG.002)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обновлении Единого реестра сортов (P.AS.01.MSG.004)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287"/>
          <w:p>
            <w:pPr>
              <w:spacing w:after="20"/>
              <w:ind w:left="20"/>
              <w:jc w:val="both"/>
            </w:pPr>
            <w:r>
              <w:rPr>
                <w:rFonts w:ascii="Times New Roman"/>
                <w:b w:val="false"/>
                <w:i w:val="false"/>
                <w:color w:val="000000"/>
                <w:sz w:val="20"/>
              </w:rPr>
              <w:t>
нет (за исключением случаев, если применение ЭЦП при осуществлении информационного взаимодействия в рамках настоящего общего процесса предусмотрено соответствующим решением Коллегии Комиссии) (P.AS.01.MSG.002)</w:t>
            </w:r>
          </w:p>
          <w:bookmarkEnd w:id="287"/>
          <w:p>
            <w:pPr>
              <w:spacing w:after="20"/>
              <w:ind w:left="20"/>
              <w:jc w:val="both"/>
            </w:pPr>
            <w:r>
              <w:rPr>
                <w:rFonts w:ascii="Times New Roman"/>
                <w:b w:val="false"/>
                <w:i w:val="false"/>
                <w:color w:val="000000"/>
                <w:sz w:val="20"/>
              </w:rPr>
              <w:t>
нет (P.AS.01.MSG.004)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401" w:id="288"/>
    <w:p>
      <w:pPr>
        <w:spacing w:after="0"/>
        <w:ind w:left="0"/>
        <w:jc w:val="left"/>
      </w:pPr>
      <w:r>
        <w:rPr>
          <w:rFonts w:ascii="Times New Roman"/>
          <w:b/>
          <w:i w:val="false"/>
          <w:color w:val="000000"/>
        </w:rPr>
        <w:t xml:space="preserve"> 3. Транзакция общего процесса "Передача сведений для исключения из Единого реестра сортов" (P.AS.01.TRN.003)</w:t>
      </w:r>
    </w:p>
    <w:bookmarkEnd w:id="288"/>
    <w:bookmarkStart w:name="z402" w:id="289"/>
    <w:p>
      <w:pPr>
        <w:spacing w:after="0"/>
        <w:ind w:left="0"/>
        <w:jc w:val="both"/>
      </w:pPr>
      <w:r>
        <w:rPr>
          <w:rFonts w:ascii="Times New Roman"/>
          <w:b w:val="false"/>
          <w:i w:val="false"/>
          <w:color w:val="000000"/>
          <w:sz w:val="28"/>
        </w:rPr>
        <w:t>
      17. Транзакция общего процесса "Передача сведений для исключения из Единого реестра сортов" (P.AS.01.TRN.003) выполняется для передачи инициатором респонденту соответствующих сведений. Схема выполнения указанной транзакции общего процесса представлена на рисунке 6. Параметры транзакции общего процесса приведены в таблице 7.</w:t>
      </w:r>
    </w:p>
    <w:bookmarkEnd w:id="289"/>
    <w:bookmarkStart w:name="z403" w:id="290"/>
    <w:p>
      <w:pPr>
        <w:spacing w:after="0"/>
        <w:ind w:left="0"/>
        <w:jc w:val="both"/>
      </w:pPr>
      <w:r>
        <w:rPr>
          <w:rFonts w:ascii="Times New Roman"/>
          <w:b w:val="false"/>
          <w:i w:val="false"/>
          <w:color w:val="000000"/>
          <w:sz w:val="28"/>
        </w:rPr>
        <w:t xml:space="preserve">
      </w:t>
      </w:r>
    </w:p>
    <w:bookmarkEnd w:id="290"/>
    <w:p>
      <w:pPr>
        <w:spacing w:after="0"/>
        <w:ind w:left="0"/>
        <w:jc w:val="both"/>
      </w:pPr>
      <w:r>
        <w:drawing>
          <wp:inline distT="0" distB="0" distL="0" distR="0">
            <wp:extent cx="7810500" cy="486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486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04" w:id="291"/>
    <w:p>
      <w:pPr>
        <w:spacing w:after="0"/>
        <w:ind w:left="0"/>
        <w:jc w:val="both"/>
      </w:pPr>
      <w:r>
        <w:rPr>
          <w:rFonts w:ascii="Times New Roman"/>
          <w:b w:val="false"/>
          <w:i w:val="false"/>
          <w:color w:val="000000"/>
          <w:sz w:val="28"/>
        </w:rPr>
        <w:t xml:space="preserve">
      </w:t>
      </w:r>
      <w:r>
        <w:rPr>
          <w:rFonts w:ascii="Times New Roman"/>
          <w:b/>
          <w:i w:val="false"/>
          <w:color w:val="000000"/>
          <w:sz w:val="28"/>
        </w:rPr>
        <w:t>Рис. 6. Схема выполнения транзакции общего процесса "Передача сведений для исключения из Единого реестра сортов" (P.AS.01.TRN.003)</w:t>
      </w:r>
    </w:p>
    <w:bookmarkEnd w:id="2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7</w:t>
            </w:r>
          </w:p>
        </w:tc>
      </w:tr>
    </w:tbl>
    <w:bookmarkStart w:name="z406" w:id="292"/>
    <w:p>
      <w:pPr>
        <w:spacing w:after="0"/>
        <w:ind w:left="0"/>
        <w:jc w:val="left"/>
      </w:pPr>
      <w:r>
        <w:rPr>
          <w:rFonts w:ascii="Times New Roman"/>
          <w:b/>
          <w:i w:val="false"/>
          <w:color w:val="000000"/>
        </w:rPr>
        <w:t xml:space="preserve"> Описание транзакции общего процесса "Передача сведений для исключения из Единого реестра сортов" (P.AS.01.TRN.003)</w:t>
      </w:r>
    </w:p>
    <w:bookmarkEnd w:id="2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P.AS.01.TRN.003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сведений для исключения из Единого реестра сортов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для исключения из Единого реестра сортов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для исключения из Единого реестра сортов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реестр сортов (P.AS.01.BEN.001): сведения обработаны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часа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сортах для исключения из Единого реестра сортов (P.AS.01.MSG.003)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обновлении Единого реестра сортов (P.AS.01.MSG.004)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293"/>
          <w:p>
            <w:pPr>
              <w:spacing w:after="20"/>
              <w:ind w:left="20"/>
              <w:jc w:val="both"/>
            </w:pPr>
            <w:r>
              <w:rPr>
                <w:rFonts w:ascii="Times New Roman"/>
                <w:b w:val="false"/>
                <w:i w:val="false"/>
                <w:color w:val="000000"/>
                <w:sz w:val="20"/>
              </w:rPr>
              <w:t>
нет (за исключением случаев, если применение ЭЦП при осуществлении информационного взаимодействия в рамках настоящего общего процесса предусмотрено соответствующим решением Коллегии Комиссии) (P.AS.01.MSG.003)</w:t>
            </w:r>
          </w:p>
          <w:bookmarkEnd w:id="293"/>
          <w:p>
            <w:pPr>
              <w:spacing w:after="20"/>
              <w:ind w:left="20"/>
              <w:jc w:val="both"/>
            </w:pPr>
            <w:r>
              <w:rPr>
                <w:rFonts w:ascii="Times New Roman"/>
                <w:b w:val="false"/>
                <w:i w:val="false"/>
                <w:color w:val="000000"/>
                <w:sz w:val="20"/>
              </w:rPr>
              <w:t>
нет (P.AS.01.MSG.004)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408" w:id="294"/>
    <w:p>
      <w:pPr>
        <w:spacing w:after="0"/>
        <w:ind w:left="0"/>
        <w:jc w:val="left"/>
      </w:pPr>
      <w:r>
        <w:rPr>
          <w:rFonts w:ascii="Times New Roman"/>
          <w:b/>
          <w:i w:val="false"/>
          <w:color w:val="000000"/>
        </w:rPr>
        <w:t xml:space="preserve"> 4. Транзакция общего процесса "Передача сведений о дате и времени обновления Единого реестра сортов" (P.AS.01.TRN.004)</w:t>
      </w:r>
    </w:p>
    <w:bookmarkEnd w:id="294"/>
    <w:bookmarkStart w:name="z409" w:id="295"/>
    <w:p>
      <w:pPr>
        <w:spacing w:after="0"/>
        <w:ind w:left="0"/>
        <w:jc w:val="both"/>
      </w:pPr>
      <w:r>
        <w:rPr>
          <w:rFonts w:ascii="Times New Roman"/>
          <w:b w:val="false"/>
          <w:i w:val="false"/>
          <w:color w:val="000000"/>
          <w:sz w:val="28"/>
        </w:rPr>
        <w:t>
      18. Транзакция общего процесса "Передача сведений о дате и времени обновления Единого реестра сортов" (P.AS.01.TRN.004) выполняется для представления респондентом по запросу инициатора соответствующих сведений. Схема выполнения указанной транзакции общего процесса представлена на рисунке 7. Параметры транзакции общего процесса приведены в таблице 8.</w:t>
      </w:r>
    </w:p>
    <w:bookmarkEnd w:id="295"/>
    <w:bookmarkStart w:name="z410" w:id="296"/>
    <w:p>
      <w:pPr>
        <w:spacing w:after="0"/>
        <w:ind w:left="0"/>
        <w:jc w:val="both"/>
      </w:pPr>
      <w:r>
        <w:rPr>
          <w:rFonts w:ascii="Times New Roman"/>
          <w:b w:val="false"/>
          <w:i w:val="false"/>
          <w:color w:val="000000"/>
          <w:sz w:val="28"/>
        </w:rPr>
        <w:t xml:space="preserve">
      </w:t>
      </w:r>
    </w:p>
    <w:bookmarkEnd w:id="296"/>
    <w:p>
      <w:pPr>
        <w:spacing w:after="0"/>
        <w:ind w:left="0"/>
        <w:jc w:val="both"/>
      </w:pPr>
      <w:r>
        <w:drawing>
          <wp:inline distT="0" distB="0" distL="0" distR="0">
            <wp:extent cx="7810500" cy="500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500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11" w:id="297"/>
    <w:p>
      <w:pPr>
        <w:spacing w:after="0"/>
        <w:ind w:left="0"/>
        <w:jc w:val="both"/>
      </w:pPr>
      <w:r>
        <w:rPr>
          <w:rFonts w:ascii="Times New Roman"/>
          <w:b w:val="false"/>
          <w:i w:val="false"/>
          <w:color w:val="000000"/>
          <w:sz w:val="28"/>
        </w:rPr>
        <w:t xml:space="preserve">
      </w:t>
      </w:r>
      <w:r>
        <w:rPr>
          <w:rFonts w:ascii="Times New Roman"/>
          <w:b/>
          <w:i w:val="false"/>
          <w:color w:val="000000"/>
          <w:sz w:val="28"/>
        </w:rPr>
        <w:t>Рис. 7. Схема выполнения транзакции общего процесса "Передача сведений о дате и времени обновления Единого реестра сортов" (P.AS.01.TRN.004)</w:t>
      </w:r>
    </w:p>
    <w:bookmarkEnd w:id="2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8</w:t>
            </w:r>
          </w:p>
        </w:tc>
      </w:tr>
    </w:tbl>
    <w:bookmarkStart w:name="z413" w:id="298"/>
    <w:p>
      <w:pPr>
        <w:spacing w:after="0"/>
        <w:ind w:left="0"/>
        <w:jc w:val="left"/>
      </w:pPr>
      <w:r>
        <w:rPr>
          <w:rFonts w:ascii="Times New Roman"/>
          <w:b/>
          <w:i w:val="false"/>
          <w:color w:val="000000"/>
        </w:rPr>
        <w:t xml:space="preserve"> Описание транзакции общего процесса "Передача сведений о дате и времени обновления Единого реестра сортов" (P.AS.01.TRN.004)</w:t>
      </w:r>
    </w:p>
    <w:bookmarkEnd w:id="2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P.AS.01.TRN.004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сведений о дате и времени обновления Единого реестра сортов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о дате и времени обновления Единого реестра сортов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представление сведений о дате и времени обновления Единого реестра сортов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реестр сортов (P.AS.01.BEN.001): дата и время обновления представлены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часа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о дате и времени обновления Единого реестра сортов (P.AS.01.MSG.005)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дате и времени обновления Единого реестра сортов (P.AS.01.MSG.006)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414" w:id="299"/>
    <w:p>
      <w:pPr>
        <w:spacing w:after="0"/>
        <w:ind w:left="0"/>
        <w:jc w:val="left"/>
      </w:pPr>
      <w:r>
        <w:rPr>
          <w:rFonts w:ascii="Times New Roman"/>
          <w:b/>
          <w:i w:val="false"/>
          <w:color w:val="000000"/>
        </w:rPr>
        <w:t xml:space="preserve"> 5. Транзакция общего процесса "Передача сведений из Единого реестра сортов" (P.AS.01.TRN.005)</w:t>
      </w:r>
    </w:p>
    <w:bookmarkEnd w:id="299"/>
    <w:bookmarkStart w:name="z415" w:id="300"/>
    <w:p>
      <w:pPr>
        <w:spacing w:after="0"/>
        <w:ind w:left="0"/>
        <w:jc w:val="both"/>
      </w:pPr>
      <w:r>
        <w:rPr>
          <w:rFonts w:ascii="Times New Roman"/>
          <w:b w:val="false"/>
          <w:i w:val="false"/>
          <w:color w:val="000000"/>
          <w:sz w:val="28"/>
        </w:rPr>
        <w:t>
      19. Транзакция общего процесса "Передача сведений из Единого реестра сортов" (P.AS.01.TRN.005) выполняется для представления респондентом по запросу инициатора соответствующих сведений. Схема выполнения указанной транзакции общего процесса представлена на рисунке 8. Параметры транзакции общего процесса приведены в таблице 9.</w:t>
      </w:r>
    </w:p>
    <w:bookmarkEnd w:id="300"/>
    <w:bookmarkStart w:name="z416" w:id="301"/>
    <w:p>
      <w:pPr>
        <w:spacing w:after="0"/>
        <w:ind w:left="0"/>
        <w:jc w:val="both"/>
      </w:pPr>
      <w:r>
        <w:rPr>
          <w:rFonts w:ascii="Times New Roman"/>
          <w:b w:val="false"/>
          <w:i w:val="false"/>
          <w:color w:val="000000"/>
          <w:sz w:val="28"/>
        </w:rPr>
        <w:t xml:space="preserve">
      </w:t>
      </w:r>
    </w:p>
    <w:bookmarkEnd w:id="301"/>
    <w:p>
      <w:pPr>
        <w:spacing w:after="0"/>
        <w:ind w:left="0"/>
        <w:jc w:val="both"/>
      </w:pPr>
      <w:r>
        <w:drawing>
          <wp:inline distT="0" distB="0" distL="0" distR="0">
            <wp:extent cx="7810500" cy="388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388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17" w:id="302"/>
    <w:p>
      <w:pPr>
        <w:spacing w:after="0"/>
        <w:ind w:left="0"/>
        <w:jc w:val="both"/>
      </w:pPr>
      <w:r>
        <w:rPr>
          <w:rFonts w:ascii="Times New Roman"/>
          <w:b w:val="false"/>
          <w:i w:val="false"/>
          <w:color w:val="000000"/>
          <w:sz w:val="28"/>
        </w:rPr>
        <w:t xml:space="preserve">
      </w:t>
      </w:r>
      <w:r>
        <w:rPr>
          <w:rFonts w:ascii="Times New Roman"/>
          <w:b/>
          <w:i w:val="false"/>
          <w:color w:val="000000"/>
          <w:sz w:val="28"/>
        </w:rPr>
        <w:t>Рис. 8. Схема выполнения транзакции общего процесса "Передача сведений из Единого реестра сортов" (P.AS.01.TRN.005)</w:t>
      </w:r>
    </w:p>
    <w:bookmarkEnd w:id="3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9</w:t>
            </w:r>
          </w:p>
        </w:tc>
      </w:tr>
    </w:tbl>
    <w:bookmarkStart w:name="z419" w:id="303"/>
    <w:p>
      <w:pPr>
        <w:spacing w:after="0"/>
        <w:ind w:left="0"/>
        <w:jc w:val="left"/>
      </w:pPr>
      <w:r>
        <w:rPr>
          <w:rFonts w:ascii="Times New Roman"/>
          <w:b/>
          <w:i w:val="false"/>
          <w:color w:val="000000"/>
        </w:rPr>
        <w:t xml:space="preserve"> Описание транзакции общего процесса "Передача сведений из Единого реестра сортов" (P.AS.01.TRN.005)</w:t>
      </w:r>
    </w:p>
    <w:bookmarkEnd w:id="3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P.AS.01.TRN.005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сведений из Единого реестра сортов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из Единого реестра сортов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представление сведений из Единого реестра сортов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304"/>
          <w:p>
            <w:pPr>
              <w:spacing w:after="20"/>
              <w:ind w:left="20"/>
              <w:jc w:val="both"/>
            </w:pPr>
            <w:r>
              <w:rPr>
                <w:rFonts w:ascii="Times New Roman"/>
                <w:b w:val="false"/>
                <w:i w:val="false"/>
                <w:color w:val="000000"/>
                <w:sz w:val="20"/>
              </w:rPr>
              <w:t>
Единый реестр сортов (P.AS.01.BEN.001): невозможно представить сведения</w:t>
            </w:r>
          </w:p>
          <w:bookmarkEnd w:id="304"/>
          <w:p>
            <w:pPr>
              <w:spacing w:after="20"/>
              <w:ind w:left="20"/>
              <w:jc w:val="both"/>
            </w:pPr>
            <w:r>
              <w:rPr>
                <w:rFonts w:ascii="Times New Roman"/>
                <w:b w:val="false"/>
                <w:i w:val="false"/>
                <w:color w:val="000000"/>
                <w:sz w:val="20"/>
              </w:rPr>
              <w:t>
Единый реестр сортов (P.AS.01.BEN.001): сведения представлены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часа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из Единого реестра сортов (P.AS.01.MSG.007)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305"/>
          <w:p>
            <w:pPr>
              <w:spacing w:after="20"/>
              <w:ind w:left="20"/>
              <w:jc w:val="both"/>
            </w:pPr>
            <w:r>
              <w:rPr>
                <w:rFonts w:ascii="Times New Roman"/>
                <w:b w:val="false"/>
                <w:i w:val="false"/>
                <w:color w:val="000000"/>
                <w:sz w:val="20"/>
              </w:rPr>
              <w:t>
уведомление о невозможности представления запрашиваемых сведений (P.AS.01.MSG.009)</w:t>
            </w:r>
          </w:p>
          <w:bookmarkEnd w:id="305"/>
          <w:p>
            <w:pPr>
              <w:spacing w:after="20"/>
              <w:ind w:left="20"/>
              <w:jc w:val="both"/>
            </w:pPr>
            <w:r>
              <w:rPr>
                <w:rFonts w:ascii="Times New Roman"/>
                <w:b w:val="false"/>
                <w:i w:val="false"/>
                <w:color w:val="000000"/>
                <w:sz w:val="20"/>
              </w:rPr>
              <w:t>
сведения из Единого реестра сортов (P.AS.01.MSG.008)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422" w:id="306"/>
    <w:p>
      <w:pPr>
        <w:spacing w:after="0"/>
        <w:ind w:left="0"/>
        <w:jc w:val="left"/>
      </w:pPr>
      <w:r>
        <w:rPr>
          <w:rFonts w:ascii="Times New Roman"/>
          <w:b/>
          <w:i w:val="false"/>
          <w:color w:val="000000"/>
        </w:rPr>
        <w:t xml:space="preserve"> 6. Транзакция общего процесса "Передача измененных сведений из Единого реестра сортов" (P.AS.01.TRN.006)</w:t>
      </w:r>
    </w:p>
    <w:bookmarkEnd w:id="306"/>
    <w:bookmarkStart w:name="z423" w:id="307"/>
    <w:p>
      <w:pPr>
        <w:spacing w:after="0"/>
        <w:ind w:left="0"/>
        <w:jc w:val="both"/>
      </w:pPr>
      <w:r>
        <w:rPr>
          <w:rFonts w:ascii="Times New Roman"/>
          <w:b w:val="false"/>
          <w:i w:val="false"/>
          <w:color w:val="000000"/>
          <w:sz w:val="28"/>
        </w:rPr>
        <w:t>
      20. Транзакция общего процесса "Передача измененных сведений из Единого реестра сортов" (P.AS.01.TRN.006) выполняется для представления респондентом по запросу инициатора соответствующих сведений. Схема выполнения указанной транзакции общего процесса представлена на рисунке 9. Параметры транзакции общего процесса приведены в таблице 10.</w:t>
      </w:r>
    </w:p>
    <w:bookmarkEnd w:id="307"/>
    <w:bookmarkStart w:name="z424" w:id="308"/>
    <w:p>
      <w:pPr>
        <w:spacing w:after="0"/>
        <w:ind w:left="0"/>
        <w:jc w:val="both"/>
      </w:pPr>
      <w:r>
        <w:rPr>
          <w:rFonts w:ascii="Times New Roman"/>
          <w:b w:val="false"/>
          <w:i w:val="false"/>
          <w:color w:val="000000"/>
          <w:sz w:val="28"/>
        </w:rPr>
        <w:t xml:space="preserve">
      </w:t>
      </w:r>
    </w:p>
    <w:bookmarkEnd w:id="308"/>
    <w:p>
      <w:pPr>
        <w:spacing w:after="0"/>
        <w:ind w:left="0"/>
        <w:jc w:val="both"/>
      </w:pPr>
      <w:r>
        <w:drawing>
          <wp:inline distT="0" distB="0" distL="0" distR="0">
            <wp:extent cx="7810500" cy="426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426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5" w:id="309"/>
    <w:p>
      <w:pPr>
        <w:spacing w:after="0"/>
        <w:ind w:left="0"/>
        <w:jc w:val="both"/>
      </w:pPr>
      <w:r>
        <w:rPr>
          <w:rFonts w:ascii="Times New Roman"/>
          <w:b w:val="false"/>
          <w:i w:val="false"/>
          <w:color w:val="000000"/>
          <w:sz w:val="28"/>
        </w:rPr>
        <w:t xml:space="preserve">
      </w:t>
      </w:r>
      <w:r>
        <w:rPr>
          <w:rFonts w:ascii="Times New Roman"/>
          <w:b/>
          <w:i w:val="false"/>
          <w:color w:val="000000"/>
          <w:sz w:val="28"/>
        </w:rPr>
        <w:t>Рис. 9. Схема выполнения транзакции общего процесса "Передача измененных сведений из Единого реестра сортов" (P.AS.01.TRN.006)</w:t>
      </w:r>
    </w:p>
    <w:bookmarkEnd w:id="3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10</w:t>
            </w:r>
          </w:p>
        </w:tc>
      </w:tr>
    </w:tbl>
    <w:bookmarkStart w:name="z427" w:id="310"/>
    <w:p>
      <w:pPr>
        <w:spacing w:after="0"/>
        <w:ind w:left="0"/>
        <w:jc w:val="left"/>
      </w:pPr>
      <w:r>
        <w:rPr>
          <w:rFonts w:ascii="Times New Roman"/>
          <w:b/>
          <w:i w:val="false"/>
          <w:color w:val="000000"/>
        </w:rPr>
        <w:t xml:space="preserve"> Описание транзакции общего процесса "Передача измененных сведений из Единого реестра сортов" (P.AS.01.TRN.006)</w:t>
      </w:r>
    </w:p>
    <w:bookmarkEnd w:id="3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P.AS.01.TRN.006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измененных сведений из Единого реестра сортов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измененных сведений из Единого реестра сортов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представление измененных сведений из Единого реестра сортов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311"/>
          <w:p>
            <w:pPr>
              <w:spacing w:after="20"/>
              <w:ind w:left="20"/>
              <w:jc w:val="both"/>
            </w:pPr>
            <w:r>
              <w:rPr>
                <w:rFonts w:ascii="Times New Roman"/>
                <w:b w:val="false"/>
                <w:i w:val="false"/>
                <w:color w:val="000000"/>
                <w:sz w:val="20"/>
              </w:rPr>
              <w:t>
Единый реестр сортов (P.AS.01.BEN.001): измененные сведения представлены</w:t>
            </w:r>
          </w:p>
          <w:bookmarkEnd w:id="311"/>
          <w:p>
            <w:pPr>
              <w:spacing w:after="20"/>
              <w:ind w:left="20"/>
              <w:jc w:val="both"/>
            </w:pPr>
            <w:r>
              <w:rPr>
                <w:rFonts w:ascii="Times New Roman"/>
                <w:b w:val="false"/>
                <w:i w:val="false"/>
                <w:color w:val="000000"/>
                <w:sz w:val="20"/>
              </w:rPr>
              <w:t>
Единый реестр сортов (P.AS.01.BEN.001): невозможно представить сведения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часа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измененных сведений в Едином реестре сортов (P.AS.01.MSG.010)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312"/>
          <w:p>
            <w:pPr>
              <w:spacing w:after="20"/>
              <w:ind w:left="20"/>
              <w:jc w:val="both"/>
            </w:pPr>
            <w:r>
              <w:rPr>
                <w:rFonts w:ascii="Times New Roman"/>
                <w:b w:val="false"/>
                <w:i w:val="false"/>
                <w:color w:val="000000"/>
                <w:sz w:val="20"/>
              </w:rPr>
              <w:t>
уведомление о невозможности представления измененных сведений (P.AS.01.MSG.012)</w:t>
            </w:r>
          </w:p>
          <w:bookmarkEnd w:id="312"/>
          <w:p>
            <w:pPr>
              <w:spacing w:after="20"/>
              <w:ind w:left="20"/>
              <w:jc w:val="both"/>
            </w:pPr>
            <w:r>
              <w:rPr>
                <w:rFonts w:ascii="Times New Roman"/>
                <w:b w:val="false"/>
                <w:i w:val="false"/>
                <w:color w:val="000000"/>
                <w:sz w:val="20"/>
              </w:rPr>
              <w:t>
измененные сведения из Единого реестра сортов (P.AS.01.MSG.011)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430" w:id="313"/>
    <w:p>
      <w:pPr>
        <w:spacing w:after="0"/>
        <w:ind w:left="0"/>
        <w:jc w:val="left"/>
      </w:pPr>
      <w:r>
        <w:rPr>
          <w:rFonts w:ascii="Times New Roman"/>
          <w:b/>
          <w:i w:val="false"/>
          <w:color w:val="000000"/>
        </w:rPr>
        <w:t xml:space="preserve"> 7. Транзакция общего процесса "Передача сведений о количестве записей Единого реестра сортов" (P.AS.01.TRN.007)</w:t>
      </w:r>
    </w:p>
    <w:bookmarkEnd w:id="313"/>
    <w:bookmarkStart w:name="z431" w:id="314"/>
    <w:p>
      <w:pPr>
        <w:spacing w:after="0"/>
        <w:ind w:left="0"/>
        <w:jc w:val="both"/>
      </w:pPr>
      <w:r>
        <w:rPr>
          <w:rFonts w:ascii="Times New Roman"/>
          <w:b w:val="false"/>
          <w:i w:val="false"/>
          <w:color w:val="000000"/>
          <w:sz w:val="28"/>
        </w:rPr>
        <w:t>
      21. Транзакция общего процесса "Передача сведений о количестве записей Единого реестра сортов" (P.AS.01.TRN.007) выполняется для представления респондентом по запросу инициатора соответствующих сведений. Схема выполнения указанной транзакции общего процесса представлена на рисунке 10. Параметры транзакции общего процесса приведены в таблице 11.</w:t>
      </w:r>
    </w:p>
    <w:bookmarkEnd w:id="314"/>
    <w:bookmarkStart w:name="z432" w:id="315"/>
    <w:p>
      <w:pPr>
        <w:spacing w:after="0"/>
        <w:ind w:left="0"/>
        <w:jc w:val="both"/>
      </w:pPr>
      <w:r>
        <w:rPr>
          <w:rFonts w:ascii="Times New Roman"/>
          <w:b w:val="false"/>
          <w:i w:val="false"/>
          <w:color w:val="000000"/>
          <w:sz w:val="28"/>
        </w:rPr>
        <w:t xml:space="preserve">
      </w:t>
      </w:r>
    </w:p>
    <w:bookmarkEnd w:id="315"/>
    <w:p>
      <w:pPr>
        <w:spacing w:after="0"/>
        <w:ind w:left="0"/>
        <w:jc w:val="both"/>
      </w:pPr>
      <w:r>
        <w:drawing>
          <wp:inline distT="0" distB="0" distL="0" distR="0">
            <wp:extent cx="7810500" cy="318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318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33" w:id="316"/>
    <w:p>
      <w:pPr>
        <w:spacing w:after="0"/>
        <w:ind w:left="0"/>
        <w:jc w:val="both"/>
      </w:pPr>
      <w:r>
        <w:rPr>
          <w:rFonts w:ascii="Times New Roman"/>
          <w:b w:val="false"/>
          <w:i w:val="false"/>
          <w:color w:val="000000"/>
          <w:sz w:val="28"/>
        </w:rPr>
        <w:t xml:space="preserve">
      </w:t>
      </w:r>
      <w:r>
        <w:rPr>
          <w:rFonts w:ascii="Times New Roman"/>
          <w:b/>
          <w:i w:val="false"/>
          <w:color w:val="000000"/>
          <w:sz w:val="28"/>
        </w:rPr>
        <w:t>Рис. 10. Схема выполнения транзакции общего процесса "Передача сведений о количестве записей Единого реестра сортов" (P.AS.01.TRN.007)</w:t>
      </w:r>
    </w:p>
    <w:bookmarkEnd w:id="3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11</w:t>
            </w:r>
          </w:p>
        </w:tc>
      </w:tr>
    </w:tbl>
    <w:bookmarkStart w:name="z435" w:id="317"/>
    <w:p>
      <w:pPr>
        <w:spacing w:after="0"/>
        <w:ind w:left="0"/>
        <w:jc w:val="left"/>
      </w:pPr>
      <w:r>
        <w:rPr>
          <w:rFonts w:ascii="Times New Roman"/>
          <w:b/>
          <w:i w:val="false"/>
          <w:color w:val="000000"/>
        </w:rPr>
        <w:t xml:space="preserve"> Описание транзакции общего процесса "Передача сведений о количестве записей Единого реестра сортов" (P.AS.01.TRN.007)</w:t>
      </w:r>
    </w:p>
    <w:bookmarkEnd w:id="3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P.AS.01.TRN.007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сведений о количестве записей Единого реестра сортов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о количестве записей Единого реестра сортов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представление сведений о количестве записей Единого реестра сортов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реестр сортов (P.AS.01.BEN.001): сведения о количестве записей представлены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часа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о количестве записей Единого реестра сортов (P.AS.01.MSG.013)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количестве записей Единого реестра сортов (P.AS.01.MSG.014)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436" w:id="318"/>
    <w:p>
      <w:pPr>
        <w:spacing w:after="0"/>
        <w:ind w:left="0"/>
        <w:jc w:val="left"/>
      </w:pPr>
      <w:r>
        <w:rPr>
          <w:rFonts w:ascii="Times New Roman"/>
          <w:b/>
          <w:i w:val="false"/>
          <w:color w:val="000000"/>
        </w:rPr>
        <w:t xml:space="preserve"> VIII. Порядок действий в нештатных ситуациях</w:t>
      </w:r>
    </w:p>
    <w:bookmarkEnd w:id="318"/>
    <w:bookmarkStart w:name="z437" w:id="319"/>
    <w:p>
      <w:pPr>
        <w:spacing w:after="0"/>
        <w:ind w:left="0"/>
        <w:jc w:val="both"/>
      </w:pPr>
      <w:r>
        <w:rPr>
          <w:rFonts w:ascii="Times New Roman"/>
          <w:b w:val="false"/>
          <w:i w:val="false"/>
          <w:color w:val="000000"/>
          <w:sz w:val="28"/>
        </w:rPr>
        <w:t>
      22. При информационном взаимодействии в рамках общего процесса вероятны нештатные ситуации, когда обработка данных не может быть произведена в обычном режиме. Нештатные ситуации возникают при технических сбоях, истечении времени ожидания и в иных случаях. Для получения участником общего процесса комментариев о причинах возникновения нештатной ситуации и рекомендаций по ее разрешению предусмотрена возможность направления соответствующего запроса в службу поддержки интегрированной информационной системы Союза. Общие рекомендации по разрешению нештатной ситуации приведены в таблице 12.</w:t>
      </w:r>
    </w:p>
    <w:bookmarkEnd w:id="319"/>
    <w:bookmarkStart w:name="z438" w:id="320"/>
    <w:p>
      <w:pPr>
        <w:spacing w:after="0"/>
        <w:ind w:left="0"/>
        <w:jc w:val="both"/>
      </w:pPr>
      <w:r>
        <w:rPr>
          <w:rFonts w:ascii="Times New Roman"/>
          <w:b w:val="false"/>
          <w:i w:val="false"/>
          <w:color w:val="000000"/>
          <w:sz w:val="28"/>
        </w:rPr>
        <w:t>
      23. Уполномоченный орган государства-члена проводит проверку сообщения, в связи с которым получено уведомление об ошибке, на соответствие Описанию форматов и структур электронных документов и сведений и требованиям к контролю сообщений, указанным в разделе IX настоящего Регламента. В случае если выявлено несоответствие указанным требованиям, уполномоченный орган государства-члена принимает все необходимые меры для устранения выявленной ошибки. В случае если несоответствий не выявлено, уполномоченный орган государства-члена направляет сообщение с описанием этой нештатной ситуации в службу поддержки интегрированной информационной системы Союза.</w:t>
      </w:r>
    </w:p>
    <w:bookmarkEnd w:id="3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12</w:t>
            </w:r>
          </w:p>
        </w:tc>
      </w:tr>
    </w:tbl>
    <w:bookmarkStart w:name="z440" w:id="321"/>
    <w:p>
      <w:pPr>
        <w:spacing w:after="0"/>
        <w:ind w:left="0"/>
        <w:jc w:val="left"/>
      </w:pPr>
      <w:r>
        <w:rPr>
          <w:rFonts w:ascii="Times New Roman"/>
          <w:b/>
          <w:i w:val="false"/>
          <w:color w:val="000000"/>
        </w:rPr>
        <w:t xml:space="preserve"> Действия в нештатных ситуациях</w:t>
      </w:r>
    </w:p>
    <w:bookmarkEnd w:id="3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нештатной ситуации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нештатной ситуации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нештатной ситуации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действий при возникновении нештатной ситуации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 двусторонней транзакции общего процесса не получил сообщение-ответ после истечения согласованного количества повторов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технические сбои в транспортной системе или системная ошибка программного обеспечения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 направить запрос в службу технической поддержки национального сегмента, в котором было сформировано сообщение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 транзакции общего процесса получил уведомление об ошибке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синхронизированы справочники и классификаторы или не обновлены XML-схемы электронных документов (сведений)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322"/>
          <w:p>
            <w:pPr>
              <w:spacing w:after="20"/>
              <w:ind w:left="20"/>
              <w:jc w:val="both"/>
            </w:pPr>
            <w:r>
              <w:rPr>
                <w:rFonts w:ascii="Times New Roman"/>
                <w:b w:val="false"/>
                <w:i w:val="false"/>
                <w:color w:val="000000"/>
                <w:sz w:val="20"/>
              </w:rPr>
              <w:t>
инициатору транзакции общего процесса необходимо синхронизировать используемые справочники и классификаторы или обновить XML-схемы электронных документов (сведений).</w:t>
            </w:r>
          </w:p>
          <w:bookmarkEnd w:id="322"/>
          <w:p>
            <w:pPr>
              <w:spacing w:after="20"/>
              <w:ind w:left="20"/>
              <w:jc w:val="both"/>
            </w:pPr>
            <w:r>
              <w:rPr>
                <w:rFonts w:ascii="Times New Roman"/>
                <w:b w:val="false"/>
                <w:i w:val="false"/>
                <w:color w:val="000000"/>
                <w:sz w:val="20"/>
              </w:rPr>
              <w:t>
Если справочники и классификаторы синхронизированы, XML-схемы электронных документов (сведений) обновлены, необходимо направить запрос в службу поддержки принимающего участника</w:t>
            </w:r>
          </w:p>
        </w:tc>
      </w:tr>
    </w:tbl>
    <w:bookmarkStart w:name="z442" w:id="323"/>
    <w:p>
      <w:pPr>
        <w:spacing w:after="0"/>
        <w:ind w:left="0"/>
        <w:jc w:val="left"/>
      </w:pPr>
      <w:r>
        <w:rPr>
          <w:rFonts w:ascii="Times New Roman"/>
          <w:b/>
          <w:i w:val="false"/>
          <w:color w:val="000000"/>
        </w:rPr>
        <w:t xml:space="preserve"> IX. Требования к заполнению электронных документов и сведений</w:t>
      </w:r>
    </w:p>
    <w:bookmarkEnd w:id="323"/>
    <w:bookmarkStart w:name="z443" w:id="324"/>
    <w:p>
      <w:pPr>
        <w:spacing w:after="0"/>
        <w:ind w:left="0"/>
        <w:jc w:val="both"/>
      </w:pPr>
      <w:r>
        <w:rPr>
          <w:rFonts w:ascii="Times New Roman"/>
          <w:b w:val="false"/>
          <w:i w:val="false"/>
          <w:color w:val="000000"/>
          <w:sz w:val="28"/>
        </w:rPr>
        <w:t>
      24. Требования к заполнению реквизитов электронных документов (сведений) "Сведения о сортах" (R.SM.AS.01.001), передаваемых в сообщении "Сведения о сортах для включения в Единый реестр сортов" (P.AS.01.MSG.001), приведены в таблице 13.</w:t>
      </w:r>
    </w:p>
    <w:bookmarkEnd w:id="3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13</w:t>
            </w:r>
          </w:p>
        </w:tc>
      </w:tr>
    </w:tbl>
    <w:bookmarkStart w:name="z445" w:id="325"/>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"Сведения о сортах" (R.SM.AS.01.001), передаваемых в сообщении "Сведения о сортах для включения в Единый реестр сортов" (P.AS.01.MSG.001)</w:t>
      </w:r>
    </w:p>
    <w:bookmarkEnd w:id="3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сообщении должен содержаться один экземпляр реквизита "Сорт" (smcdo:PlantVarietyDetails)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"Начальная дата и время" (csdo:StartDateTime) в составе сложного реквизита "Технологические характеристики записи общего ресурса" (ccdo:ResourceItemStatusDetails)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"Конечная дата и время" (csdo:EndDateTime) в составе сложного реквизита "Технологические характеристики записи общего ресурса" (ccdo:ResourceItemStatusDetails)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Едином реестре сортов не должны содержаться сведения о сорте с таким же значением реквизитов "Регистрационный номер сорта в национальном реестре" (smsdo:PlantVarietyId) и "Код страны" (csdo:UnifiedCountryCode) в составе сложного реквизита "Сорт" (smcdo:PlantVarietyDetails), в которых реквизит "Конечная дата и время" (csdo:EndDateTime) в составе сложного реквизита "Технологические характеристики записи общего ресурса" (ccdo:ResourceItemStatusDetails) не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(csdo:UnifiedCountryCode) заполнен, то его значение должно соответствовать коду страны из классификатора стран мира, указанного в разделе VII Правил информационного взаимодействия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(csdo:UnifiedCountryCode) заполнен, то значение атрибута "идентификатор справочника (классификатора)" (атрибут codeListId) в его составе должно соответствовать значению кода классификатора стран мира в реестре НСИ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заполнении реквизита "Сведения о признаке (свойстве) сорта растения" (smcdo:VarietyAttributeDetails) реквизит "Код значения признака (свойства) сорта" (smsdo:VarietyAttributeValueCode) в его составе заполняется обязательно, кроме случая отсутствия соответствующей позиции в справочнике признаков и свойств сортов сельскохозяйственных растений. В этом случае обязательно заполняются реквизиты "Наименование признака (свойства) сорта" (smsdo:VarietyAttributeName) и "Наименование значения признака (свойства) сорта" (smsdo:VarietyAttributeValueName), а реквизит "Код значения признака (свойства) сорта" (smsdo:VarietyAttributeValueCode)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значения признака (свойства) сорта" (smsdo:VarietyAttributeValueCode) заполнен, то его значение должно соответствовать коду из справочника признаков и свойств сортов сельскохозяйственных растений, указанного в разделе VII Правил информационного взаимодействия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зоны допуска или световой зоны" (smsdo:AllowanceAreaCode) в составе сложного реквизита "Сведения о зоне допуска или световой зоне" (smcdo:AllowanceAreaDetails) заполняется обязательно, кроме случая отсутствия соответствующей позиции в справочнике зон допуска и световых зон. В этом случае должен быть заполнен реквизит "Наименование зоны допуска или световой зоны" (smsdo:AllowanceAreaName), а реквизит "Код зоны допуска или световой зоны" (smsdo:AllowanceAreaCode)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зоны допуска или световой зоны" (smsdo:AllowanceAreaCode) заполнен, то его значение должно соответствовать коду из справочника зон допуска и световых зон, указанного в разделе VII Правил информационного взаимодействия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рода и вида растения" (smsdo:PlantSpeciesCode) в составе сложного реквизита "Род и вид растения" (smcdo:PlantSpeciesDetails) заполняется обязательно, кроме случая отсутствия соответствующей позиции в перечне родов и видов растений. В этом случае должны быть заполнены следующие реквизиты: "Название вида растения на русском языке" (smsdo:PlantSpeciesName), "Латинское название вида растения" (smsdo:PlantSpeciesLatinName), "Название рода растения на русском языке" (smsdo:PlantGenusName), "Латинское название рода растения" (smsdo:PlantGenusLatinName), а реквизит "Код рода и вида растения" (smsdo:PlantSpeciesCode)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рода и вида растения" (smsdo:PlantSpeciesCode) заполнен, то его значение должно соответствовать коду из перечня родов и видов растений, указанного в разделе VII Правил информационного взаимодействия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"Оригинатор сорта" (smcdo:MaintainerDetails) и(или) реквизит "Заявитель" (smcdo:ApplicantDetails) заполнен, то в составе заполненного реквизита должны быть заполнены реквизит "Наименование хозяйствующего субъекта" (csdo:BusinessEntityName) и ровно один реквизит "Адрес" (ccdo:AddressV4Details)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реквизите "Адрес" (ccdo:AddressV4Details) должен быть заполнен реквизит "Код страны" (csdo:UnifiedCountryCode), а реквизит "Код вида адреса" (csdo:AddressKindCode) должен содержать только значение "01 – адрес регистрации" из перечня видов адреса, указанного в разделе VII Правил информационного взаимодействия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"Дата и время обновления" (csdo:UpdateDateTime) в составе реквизита "Технологические характеристики записи общего ресурса" (ccdo:ResourceItemStatusDetails)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организационно-правовой формы" (csdo:BusinessEntityTypeCode) заполнен, то его значение должно соответствовать коду из классификатора организационно-правовых форм хозяйствования в рамках Евразийского экономического союза, указанного в разделе VII Правил информационного взаимодействия, а значение атрибута "идентификатор справочника (классификатора)" (атрибут codeListId) в его составе должно соответствовать значению кода классификатора в реестре НСИ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хозяйствующего субъекта" (csdo:BusinessEntityId) заполнен, то значение атрибута "метод идентификации" (атрибут kindId) в его составе должно соответствовать коду из справочника методов идентификации хозяйствующих субъектов при их государственной регистрации в государствах-членах Евразийского экономического союза, указанного в разделе VII Правил информационного взаимодействия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заполнен реквизит "Контактный реквизит" (ccdo:CommunicationDetails), то в его составе реквизит "Код вида связи" (csdo:CommunicationChannelCode) должен соответствовать коду из перечня видов средств (каналов) связи, указанного в разделе VII Правил информационного взаимодействия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связи" (csdo:CommunicationChannelCode) соответствует значению "ZZ – иной вид связи", то в составе этого же реквизита "Контактный реквизит" (ccdo:CommunicationDetails) должен быть заполнен реквизит "Наименование вида связи" (csdo:CommunicationChannelName)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быть заполнен реквизит "Род и вид растения" (smcdo:PlantSpeciesDetails)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быть заполнен реквизит "Признак охраняемости сорта" (smsdo:PatentIndicator)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быть заполнен хотя бы один экземпляр реквизита "Характеристики сорта" (smcdo:VarietyCharacteristicsDetails)</w:t>
            </w:r>
          </w:p>
        </w:tc>
      </w:tr>
    </w:tbl>
    <w:bookmarkStart w:name="z446" w:id="326"/>
    <w:p>
      <w:pPr>
        <w:spacing w:after="0"/>
        <w:ind w:left="0"/>
        <w:jc w:val="both"/>
      </w:pPr>
      <w:r>
        <w:rPr>
          <w:rFonts w:ascii="Times New Roman"/>
          <w:b w:val="false"/>
          <w:i w:val="false"/>
          <w:color w:val="000000"/>
          <w:sz w:val="28"/>
        </w:rPr>
        <w:t>
      25. Требования к заполнению реквизитов электронных документов (сведений) "Сведения о сортах" (R.SM.AS.01.001), передаваемых в сообщении "Сведения о сортах для изменения в Едином реестре сортов" (P.AS.01.MSG.002), приведены в таблице 14.</w:t>
      </w:r>
    </w:p>
    <w:bookmarkEnd w:id="3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14</w:t>
            </w:r>
          </w:p>
        </w:tc>
      </w:tr>
    </w:tbl>
    <w:bookmarkStart w:name="z448" w:id="327"/>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"Сведения о сортах" (R.SM.AS.01.001), передаваемых в сообщении "Сведения о сортах для изменения в Едином реестре сортов" (P.AS.01.MSG.002)</w:t>
      </w:r>
    </w:p>
    <w:bookmarkEnd w:id="3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сообщении должен содержаться один экземпляр реквизита "Сорт" (smcdo:PlantVarietyDetails)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"Начальная дата и время" (csdo:StartDateTime) в составе сложного реквизита "Технологические характеристики записи общего ресурса" (ccdo:ResourceItemStatusDetails)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"Конечная дата и время" (csdo:EndDateTime) в составе сложного реквизита "Технологические характеристики записи общего ресурса" (ccdo:ResourceItemStatusDetails)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Едином реестре сортов должны содержаться сведения о сорте с таким же значением реквизитов "Регистрационный номер сорта в национальном реестре" (smsdo:PlantVarietyId) и "Код страны" (csdo:UnifiedCountryCode) в составе сложного реквизита "Сорт" (smcdo:PlantVarietyDetails), в которых реквизит "Конечная дата и время" (csdo:EndDateTime) в составе сложного реквизита "Технологические характеристики записи общего ресурса" (ccdo:ResourceItemStatusDetails) не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(csdo:UnifiedCountryCode) заполнен, то его значение должно соответствовать коду страны из классификатора стран мира, указанного в разделе VII Правил информационного взаимодействия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(csdo:UnifiedCountryCode) заполнен, то значение атрибута "идентификатор справочника (классификатора)" (атрибут codeListId) в его составе должно соответствовать значению кода классификатора стран мира в реестре НСИ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заполнении реквизита "Сведения о признаке (свойстве) сорта растения" (smcdo:VarietyAttributeDetails) реквизит "Код значения признака (свойства) сорта" (smsdo:VarietyAttributeValueCode) в его составе заполняется обязательно, кроме случая отсутствия соответствующей позиции в справочнике признаков и свойств сортов сельскохозяйственных растений. В этом случае обязательно заполняются реквизиты "Наименование признака (свойства) сорта" (smsdo:VarietyAttributeName) и "Наименование значения признака (свойства) сорта" (smsdo:VarietyAttributeValueName), а реквизит "Код значения признака (свойства) сорта" (smsdo:VarietyAttributeValueCode)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значения признака (свойства) сорта" (smsdo:VarietyAttributeValueCode) заполнен, то его значение должно соответствовать коду из справочника признаков и свойств сортов сельскохозяйственных растений, указанного в разделе VII Правил информационного взаимодействия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зоны допуска или световой зоны" (smsdo:AllowanceAreaCode) в составе сложного реквизита "Сведения о зоне допуска или световой зоне" (smcdo:AllowanceAreaDetails) заполняется обязательно, кроме случая отсутствия соответствующей позиции в справочнике зон допуска и световых зон. В этом случае должен быть заполнен реквизит "Наименование зоны допуска или световой зоны" (smsdo:AllowanceAreaName), а реквизит "Код зоны допуска или световой зоны" (smsdo:AllowanceAreaCode)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зоны допуска или световой зоны" (smsdo:AllowanceAreaCode) заполнен, то его значение должно соответствовать коду из справочника зон допуска и световых зон, указанного в разделе VII Правил информационного взаимодействия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рода и вида растения" (smsdo:PlantSpeciesCode) в составе сложного реквизита "Род и вид растения" (smcdo:PlantSpeciesDetails) заполняется обязательно, кроме случая отсутствия соответствующей позиции в перечне родов и видов растений. В этом случае должны быть заполнены следующие реквизиты: "Название вида растения на русском языке" (smsdo:PlantSpeciesName), "Латинское название вида растения" (smsdo:PlantSpeciesLatinName), "Название рода растения на русском языке" (smsdo:PlantGenusName), "Латинское название рода растения" (smsdo:PlantGenusLatinName), а реквизит "Код рода и вида растения" (smsdo:PlantSpeciesCode)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рода и вида растения" (smsdo:PlantSpeciesCode) заполнен, то его значение должно соответствовать коду из перечня родов и видов растений, указанного в разделе VII Правил информационного взаимодействия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"Оригинатор сорта" (smcdo:MaintainerDetails) и(или) реквизит "Заявитель" (smcdo:ApplicantDetails) заполнен, то в составе заполненного реквизита должны быть заполнены реквизит "Наименование хозяйствующего субъекта" (csdo:BusinessEntityName) и ровно один реквизит "Адрес" (ccdo:AddressV4Details)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реквизите "Адрес" (ccdo:AddressV4Details) должен быть заполнен реквизит "Код страны" (csdo:UnifiedCountryCode), а реквизит "Код вида адреса" (csdo:AddressKindCode) должен содержать только значение "01 – адрес регистрации" из перечня видов адреса, указанного в разделе VII Правил информационного взаимодействия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"Дата и время обновления" (csdo:UpdateDateTime) в составе реквизита "Технологические характеристики записи общего ресурса" (ccdo:ResourceItemStatusDetails)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организационно-правовой формы" (csdo:BusinessEntityTypeCode) заполнен, то его значение должно соответствовать коду из классификатора организационно-правовых форм хозяйствования в рамках Евразийского экономического союза, указанного в разделе VII Правил информационного взаимодействия, а значение атрибута "идентификатор справочника (классификатора)" (атрибут codeListId) в его составе должно соответствовать значению кода классификатора в реестре НСИ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хозяйствующего субъекта" (csdo:BusinessEntityId) заполнен, то значение атрибута "метод идентификации" (атрибут kindId) в его составе должно соответствовать коду из справочника методов идентификации хозяйствующих субъектов при их государственной регистрации в государствах-членах Евразийского экономического союза, указанного в разделе VII Правил информационного взаимодействия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заполнен реквизит "Контактный реквизит" (ccdo:CommunicationDetails), то в его составе реквизит "Код вида связи" (csdo:CommunicationChannelCode) должен соответствовать коду из перечня видов средств (каналов) связи, указанного в разделе VII Правил информационного взаимодействия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связи" (csdo:CommunicationChannelCode) соответствует значению "ZZ – иной вид связи", то в составе этого же реквизита "Контактный реквизит" (ccdo:CommunicationDetails) должен быть заполнен реквизит "Наименование вида связи" (csdo:CommunicationChannelName)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быть заполнен реквизит "Род и вид растения" (smcdo:PlantSpeciesDetails)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быть заполнен реквизит "Признак охраняемости сорта" (smsdo:PatentIndicator)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быть заполнен хотя бы один экземпляр реквизита "Характеристики сорта" (smcdo:VarietyCharacteristicsDetails)</w:t>
            </w:r>
          </w:p>
        </w:tc>
      </w:tr>
    </w:tbl>
    <w:bookmarkStart w:name="z449" w:id="328"/>
    <w:p>
      <w:pPr>
        <w:spacing w:after="0"/>
        <w:ind w:left="0"/>
        <w:jc w:val="both"/>
      </w:pPr>
      <w:r>
        <w:rPr>
          <w:rFonts w:ascii="Times New Roman"/>
          <w:b w:val="false"/>
          <w:i w:val="false"/>
          <w:color w:val="000000"/>
          <w:sz w:val="28"/>
        </w:rPr>
        <w:t>
      26. Требования к заполнению реквизитов электронных документов (сведений) "Сведения о сортах" (R.SM.AS.01.001), передаваемых в сообщении "Сведения о сортах для исключения из Единого реестра сортов" (P.AS.01.MSG.003), приведены в таблице 15.</w:t>
      </w:r>
    </w:p>
    <w:bookmarkEnd w:id="3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15</w:t>
            </w:r>
          </w:p>
        </w:tc>
      </w:tr>
    </w:tbl>
    <w:bookmarkStart w:name="z451" w:id="329"/>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"Сведения о сортах" (R.SM.AS.01.001), передаваемых в сообщении "Сведения о сортах для исключения из Единого реестра сортов" (P.AS.01.MSG.003)</w:t>
      </w:r>
    </w:p>
    <w:bookmarkEnd w:id="3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сообщении должен содержаться один экземпляр реквизита "Сорт" (smcdo:PlantVarietyDetails)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"Начальная дата и время" (csdo:StartDateTime) в составе сложного реквизита "Технологические характеристики записи общего ресурса" (ccdo:ResourceItemStatusDetails)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"Конечная дата и время" (csdo:EndDateTime) в составе сложного реквизита "Технологические характеристики записи общего ресурса" (ccdo:ResourceItemStatusDetails)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"Конечная дата и время" (csdo:EndDateTime) в составе сложного реквизита "Технологические характеристики записи общего ресурса" (ccdo:ResourceItemStatusDetails) должно быть больше значения реквизита "Начальная дата и время" (csdo:StartDateTime) в составе сложного реквизита "Технологические характеристики записи общего ресурса" (ccdo:ResourceItemStatusDetails)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Едином реестре сортов уже должна содержаться запись с таким же значением реквизитов "Регистрационный номер сорта в национальном реестре" (smsdo:PlantVarietyId), "Код страны" (csdo:UnifiedCountryCode) в составе сложного реквизита "Сорт" (smcdo:PlantVarietyDetails), "Начальная дата и время" (csdo:StartDateTime) в составе сложного реквизита "Технологические характеристики записи общего ресурса" (ccdo:ResourceItemStatusDetails), а также не заполненным реквизитом "Конечная дата и время" (csdo:EndDateTime) в составе сложного реквизита "Технологические характеристики записи общего ресурса" (ccdo:ResourceItemStatusDetails)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"Дата и время обновления" (csdo:UpdateDateTime) в составе реквизита "Технологические характеристики записи общего ресурса" (ccdo:ResourceItemStatusDetails) не заполняется</w:t>
            </w:r>
          </w:p>
        </w:tc>
      </w:tr>
    </w:tbl>
    <w:bookmarkStart w:name="z452" w:id="330"/>
    <w:p>
      <w:pPr>
        <w:spacing w:after="0"/>
        <w:ind w:left="0"/>
        <w:jc w:val="both"/>
      </w:pPr>
      <w:r>
        <w:rPr>
          <w:rFonts w:ascii="Times New Roman"/>
          <w:b w:val="false"/>
          <w:i w:val="false"/>
          <w:color w:val="000000"/>
          <w:sz w:val="28"/>
        </w:rPr>
        <w:t>
      27. Требования к заполнению реквизитов электронных документов (сведений) "Состояние актуализации Единого реестра сортов" (R.SM.AS.01.002), передаваемых в сообщении "Запрос сведений из Единого реестра сортов" (P.AS.01.MSG.007), приведены в таблице 16.</w:t>
      </w:r>
    </w:p>
    <w:bookmarkEnd w:id="3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16</w:t>
            </w:r>
          </w:p>
        </w:tc>
      </w:tr>
    </w:tbl>
    <w:bookmarkStart w:name="z454" w:id="331"/>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"Состояние актуализации Единого реестра сортов" (R.SM.AS.01.002), передаваемых в сообщении "Запрос сведений из Единого реестра сортов" (P.AS.01.MSG.007)</w:t>
      </w:r>
    </w:p>
    <w:bookmarkEnd w:id="3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"Количество запрашиваемых записей" (smsdo:RecordQuantity) заполнен, то его значение не должно превышать 5000 записей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"Дата и время обновления" (csdo:UpdateDateTime)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"Начальная дата и время" (csdo:StartDateTime) и "Конечная дата и время" (csdo:EndDateTime) не заполняются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(csdo:UnifiedCountryCode) заполнен, то его значение должно соответствовать коду из классификатора стран мира, указанного в разделе VII Правил информационного взаимодействия, а значение атрибута "идентификатор справочника (классификатора)" (атрибут codeListId) в его составе должно соответствовать значению кода классификатора в реестре НСИ</w:t>
            </w:r>
          </w:p>
        </w:tc>
      </w:tr>
    </w:tbl>
    <w:bookmarkStart w:name="z455" w:id="332"/>
    <w:p>
      <w:pPr>
        <w:spacing w:after="0"/>
        <w:ind w:left="0"/>
        <w:jc w:val="both"/>
      </w:pPr>
      <w:r>
        <w:rPr>
          <w:rFonts w:ascii="Times New Roman"/>
          <w:b w:val="false"/>
          <w:i w:val="false"/>
          <w:color w:val="000000"/>
          <w:sz w:val="28"/>
        </w:rPr>
        <w:t>
      28. Требования к заполнению реквизитов электронных документов (сведений) "Состояние актуализации Единого реестра сортов" (R.SM.AS.01.002), передаваемых в сообщении "Запрос измененных сведений в Едином реестре сортов" (P.AS.01.MSG.010), приведены в таблице 17.</w:t>
      </w:r>
    </w:p>
    <w:bookmarkEnd w:id="3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17</w:t>
            </w:r>
          </w:p>
        </w:tc>
      </w:tr>
    </w:tbl>
    <w:bookmarkStart w:name="z457" w:id="333"/>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"Состояние актуализации Единого реестра сортов" (R.SM.AS.01.002), передаваемых в сообщении "Запрос измененных сведений в Едином реестре сортов" (P.AS.01.MSG.010)</w:t>
      </w:r>
    </w:p>
    <w:bookmarkEnd w:id="3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"Количество запрашиваемых записей" (smsdo:RecordQuantity) заполнен, то его значение не должно превышать 5000 записей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"Дата и время обновления" (csdo:UpdateDateTime)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"Конечная дата и время" (csdo:EndDateTime) заполнен, реквизит "Начальная дата и время" (csdo:StartDateTime) должен быть заполнен, и значение реквизита "Конечная дата и время" (csdo:EndDateTime) должно быть больше значения реквизита "Начальная дата и время" (csdo:StartDateTime)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(csdo:UnifiedCountryCode) заполнен, то его значение должно соответствовать коду из классификатора стран мира, указанного в разделе VII Правил информационного взаимодействия, а значение атрибута "идентификатор справочника (классификатора)" (атрибут codeListId) в его составе должно соответствовать значению кода классификатора в реестре НСИ</w:t>
            </w:r>
          </w:p>
        </w:tc>
      </w:tr>
    </w:tbl>
    <w:bookmarkStart w:name="z458" w:id="334"/>
    <w:p>
      <w:pPr>
        <w:spacing w:after="0"/>
        <w:ind w:left="0"/>
        <w:jc w:val="both"/>
      </w:pPr>
      <w:r>
        <w:rPr>
          <w:rFonts w:ascii="Times New Roman"/>
          <w:b w:val="false"/>
          <w:i w:val="false"/>
          <w:color w:val="000000"/>
          <w:sz w:val="28"/>
        </w:rPr>
        <w:t>
      29. Требования к заполнению реквизитов электронных документов (сведений) "Состояние актуализации Единого реестра сортов" (R.SM.AS.01.002), передаваемых в сообщении "Запрос сведений о количестве записей Единого реестра сортов" (P.AS.01.MSG.013), приведены в таблице 18.</w:t>
      </w:r>
    </w:p>
    <w:bookmarkEnd w:id="3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18</w:t>
            </w:r>
          </w:p>
        </w:tc>
      </w:tr>
    </w:tbl>
    <w:bookmarkStart w:name="z460" w:id="335"/>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"Состояние актуализации Единого реестра сортов" (R.SM.AS.01.002), передаваемых в сообщении "Запрос сведений о количестве записей Единого реестра сортов" (P.AS.01.MSG.013)</w:t>
      </w:r>
    </w:p>
    <w:bookmarkEnd w:id="3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"Количество запрашиваемых записей" (smsdo:RecordQuantity) и "Порядковый номер первой записи" (smsdo:RecordOrdinal) не заполняются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"Дата и время обновления" (csdo:UpdateDateTime) заполнен, то реквизиты "Конечная дата и время" (csdo:EndDateTime) и "Начальная дата и время" (csdo:StartDateTime) не заполняются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"Начальная дата и время" (csdo:StartDateTime) заполнен, то реквизит "Дата и время обновления" (csdo:UpdateDateTime)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"Конечная дата и время" (csdo:EndDateTime) заполнен, реквизит "Начальная дата и время" (csdo:StartDateTime) должен быть заполнен, и значение реквизита "Конечная дата и время" (csdo:EndDateTime) должно быть больше значения реквизита "Начальная дата и время" (csdo:StartDateTime)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(csdo:UnifiedCountryCode) заполнен, то его значение должно соответствовать коду из классификатора стран мира, указанного в разделе VII Правил информационного взаимодействия, а значение атрибута "идентификатор справочника (классификатора)" (атрибут codeListId) в его составе должно соответствовать значению кода классификатора в реестре НСИ</w:t>
            </w:r>
          </w:p>
        </w:tc>
      </w:tr>
    </w:tbl>
    <w:bookmarkStart w:name="z461" w:id="336"/>
    <w:p>
      <w:pPr>
        <w:spacing w:after="0"/>
        <w:ind w:left="0"/>
        <w:jc w:val="both"/>
      </w:pPr>
      <w:r>
        <w:rPr>
          <w:rFonts w:ascii="Times New Roman"/>
          <w:b w:val="false"/>
          <w:i w:val="false"/>
          <w:color w:val="000000"/>
          <w:sz w:val="28"/>
        </w:rPr>
        <w:t>
      30. Требования к заполнению реквизитов электронных документов (сведений) "Состояние актуализации Единого реестра сортов" (R.SM.AS.01.002), передаваемых в сообщении "Сведения о количестве записей Единого реестра сортов" (P.AS.01.MSG.014), приведены в таблице 19.</w:t>
      </w:r>
    </w:p>
    <w:bookmarkEnd w:id="3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19</w:t>
            </w:r>
          </w:p>
        </w:tc>
      </w:tr>
    </w:tbl>
    <w:bookmarkStart w:name="z463" w:id="337"/>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"Состояние актуализации Единого реестра сортов" (R.SM.AS.01.002), передаваемых в сообщении "Сведения о количестве записей Единого реестра сортов" (P.AS.01.MSG.014)</w:t>
      </w:r>
    </w:p>
    <w:bookmarkEnd w:id="3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"Количество запрашиваемых записей" (smsdo:RecordQuantity) должен быть заполнен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 xml:space="preserve">Решением Коллегии </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 xml:space="preserve">от 22 мая 2018 г. № 85 </w:t>
            </w:r>
            <w:r>
              <w:br/>
            </w:r>
            <w:r>
              <w:rPr>
                <w:rFonts w:ascii="Times New Roman"/>
                <w:b w:val="false"/>
                <w:i w:val="false"/>
                <w:color w:val="000000"/>
                <w:sz w:val="20"/>
              </w:rPr>
              <w:t>(в редакции Решения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10 марта 2026 г. № 29)</w:t>
            </w:r>
          </w:p>
        </w:tc>
      </w:tr>
    </w:tbl>
    <w:bookmarkStart w:name="z924" w:id="338"/>
    <w:p>
      <w:pPr>
        <w:spacing w:after="0"/>
        <w:ind w:left="0"/>
        <w:jc w:val="left"/>
      </w:pPr>
      <w:r>
        <w:rPr>
          <w:rFonts w:ascii="Times New Roman"/>
          <w:b/>
          <w:i w:val="false"/>
          <w:color w:val="000000"/>
        </w:rPr>
        <w:t xml:space="preserve"> Описание</w:t>
      </w:r>
      <w:r>
        <w:br/>
      </w:r>
      <w:r>
        <w:rPr>
          <w:rFonts w:ascii="Times New Roman"/>
          <w:b/>
          <w:i w:val="false"/>
          <w:color w:val="000000"/>
        </w:rPr>
        <w:t>форматов и структур электронных документов и сведений, используемых для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единого реестра сортов сельскохозяйственных растений"</w:t>
      </w:r>
    </w:p>
    <w:bookmarkEnd w:id="338"/>
    <w:p>
      <w:pPr>
        <w:spacing w:after="0"/>
        <w:ind w:left="0"/>
        <w:jc w:val="both"/>
      </w:pPr>
      <w:r>
        <w:rPr>
          <w:rFonts w:ascii="Times New Roman"/>
          <w:b w:val="false"/>
          <w:i w:val="false"/>
          <w:color w:val="ff0000"/>
          <w:sz w:val="28"/>
        </w:rPr>
        <w:t xml:space="preserve">
      Сноска. Описание - в редакции решения Коллегии Евразийской экономической комиссии от 10.03.2026 </w:t>
      </w:r>
      <w:r>
        <w:rPr>
          <w:rFonts w:ascii="Times New Roman"/>
          <w:b w:val="false"/>
          <w:i w:val="false"/>
          <w:color w:val="ff0000"/>
          <w:sz w:val="28"/>
        </w:rPr>
        <w:t>№ 29</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p>
      <w:pPr>
        <w:spacing w:after="0"/>
        <w:ind w:left="0"/>
        <w:jc w:val="left"/>
      </w:pPr>
      <w:r>
        <w:rPr>
          <w:rFonts w:ascii="Times New Roman"/>
          <w:b/>
          <w:i w:val="false"/>
          <w:color w:val="000000"/>
        </w:rPr>
        <w:t xml:space="preserve"> I. Общие положения</w:t>
      </w:r>
    </w:p>
    <w:bookmarkStart w:name="z468" w:id="339"/>
    <w:p>
      <w:pPr>
        <w:spacing w:after="0"/>
        <w:ind w:left="0"/>
        <w:jc w:val="both"/>
      </w:pPr>
      <w:r>
        <w:rPr>
          <w:rFonts w:ascii="Times New Roman"/>
          <w:b w:val="false"/>
          <w:i w:val="false"/>
          <w:color w:val="000000"/>
          <w:sz w:val="28"/>
        </w:rPr>
        <w:t>
      1. Настоящее Описание разработано в соответствии со следующими международными договорами и актами, составляющими право Евразийского экономического союза (далее – Союз):</w:t>
      </w:r>
    </w:p>
    <w:bookmarkEnd w:id="3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Договор</w:t>
      </w:r>
      <w:r>
        <w:rPr>
          <w:rFonts w:ascii="Times New Roman"/>
          <w:b w:val="false"/>
          <w:i w:val="false"/>
          <w:color w:val="000000"/>
          <w:sz w:val="28"/>
        </w:rPr>
        <w:t xml:space="preserve"> о Евразийском экономическом союзе от 29 мая 2014 года;</w:t>
      </w:r>
    </w:p>
    <w:bookmarkStart w:name="z470" w:id="340"/>
    <w:p>
      <w:pPr>
        <w:spacing w:after="0"/>
        <w:ind w:left="0"/>
        <w:jc w:val="both"/>
      </w:pPr>
      <w:r>
        <w:rPr>
          <w:rFonts w:ascii="Times New Roman"/>
          <w:b w:val="false"/>
          <w:i w:val="false"/>
          <w:color w:val="000000"/>
          <w:sz w:val="28"/>
        </w:rPr>
        <w:t>
      Соглашение об обращении семян сельскохозяйственных растений в рамках Евразийского экономического союза от 7 ноября 2017 года;</w:t>
      </w:r>
    </w:p>
    <w:bookmarkEnd w:id="3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27 января 2015 г. № 5 "Об утверждении Правил электронного обмена данными в интегрированной информационной системе внешней и взаимной торговли";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28 сентября 2015 г. № 125 "Об утверждении Положения об обмене электронными документами при трансграничном взаимодействии органов государственной власти государств-членов Евразийского экономического союза между собой и с Евразийской экономической комиссией";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17 ноября 2015 г. № 155 "О единой системе нормативно-справочной информации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19 декабря 2016 г. № 169 "Об утверждении Порядка реализации общих процессов в рамках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26 декабря 2017 г. № 190 "Об утверждении Положения о модели данных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13 февраля 2018 г. № 26 "О Порядке формирования и ведения единого реестра сортов сельскохозяйственных растений".</w:t>
      </w:r>
    </w:p>
    <w:bookmarkStart w:name="z480" w:id="341"/>
    <w:p>
      <w:pPr>
        <w:spacing w:after="0"/>
        <w:ind w:left="0"/>
        <w:jc w:val="left"/>
      </w:pPr>
      <w:r>
        <w:rPr>
          <w:rFonts w:ascii="Times New Roman"/>
          <w:b/>
          <w:i w:val="false"/>
          <w:color w:val="000000"/>
        </w:rPr>
        <w:t xml:space="preserve"> II. Область применения</w:t>
      </w:r>
    </w:p>
    <w:bookmarkEnd w:id="341"/>
    <w:bookmarkStart w:name="z481" w:id="342"/>
    <w:p>
      <w:pPr>
        <w:spacing w:after="0"/>
        <w:ind w:left="0"/>
        <w:jc w:val="both"/>
      </w:pPr>
      <w:r>
        <w:rPr>
          <w:rFonts w:ascii="Times New Roman"/>
          <w:b w:val="false"/>
          <w:i w:val="false"/>
          <w:color w:val="000000"/>
          <w:sz w:val="28"/>
        </w:rPr>
        <w:t>
      2. Настоящее Описание определяет требования к форматам и структурам электронных документов и сведений, используемых при информационном взаимодействии в рамках общего процесса "Формирование, ведение и использование единого реестра сортов сельскохозяйственных растений" (далее – общий процесс).</w:t>
      </w:r>
    </w:p>
    <w:bookmarkEnd w:id="342"/>
    <w:bookmarkStart w:name="z482" w:id="343"/>
    <w:p>
      <w:pPr>
        <w:spacing w:after="0"/>
        <w:ind w:left="0"/>
        <w:jc w:val="both"/>
      </w:pPr>
      <w:r>
        <w:rPr>
          <w:rFonts w:ascii="Times New Roman"/>
          <w:b w:val="false"/>
          <w:i w:val="false"/>
          <w:color w:val="000000"/>
          <w:sz w:val="28"/>
        </w:rPr>
        <w:t>
      3. Настоящее Описание применяется при проектировании, разработке и доработке компонентов информационных систем при реализации процедур общего процесса средствами интегрированной информационной системы Союза (далее – интегрированная система).</w:t>
      </w:r>
    </w:p>
    <w:bookmarkEnd w:id="343"/>
    <w:bookmarkStart w:name="z483" w:id="344"/>
    <w:p>
      <w:pPr>
        <w:spacing w:after="0"/>
        <w:ind w:left="0"/>
        <w:jc w:val="both"/>
      </w:pPr>
      <w:r>
        <w:rPr>
          <w:rFonts w:ascii="Times New Roman"/>
          <w:b w:val="false"/>
          <w:i w:val="false"/>
          <w:color w:val="000000"/>
          <w:sz w:val="28"/>
        </w:rPr>
        <w:t>
      4. Описание форматов и структур электронных документов и сведений приводится в табличной форме с указанием полного реквизитного состава с учетом уровней иерархии вплоть до простых (атомарных) реквизитов.</w:t>
      </w:r>
    </w:p>
    <w:bookmarkEnd w:id="344"/>
    <w:bookmarkStart w:name="z484" w:id="345"/>
    <w:p>
      <w:pPr>
        <w:spacing w:after="0"/>
        <w:ind w:left="0"/>
        <w:jc w:val="both"/>
      </w:pPr>
      <w:r>
        <w:rPr>
          <w:rFonts w:ascii="Times New Roman"/>
          <w:b w:val="false"/>
          <w:i w:val="false"/>
          <w:color w:val="000000"/>
          <w:sz w:val="28"/>
        </w:rPr>
        <w:t>
      5. В таблице описывается однозначное соответствие реквизитов электронных документов (сведений) (далее – реквизиты) и элементов модели данных.</w:t>
      </w:r>
    </w:p>
    <w:bookmarkEnd w:id="345"/>
    <w:bookmarkStart w:name="z485" w:id="346"/>
    <w:p>
      <w:pPr>
        <w:spacing w:after="0"/>
        <w:ind w:left="0"/>
        <w:jc w:val="both"/>
      </w:pPr>
      <w:r>
        <w:rPr>
          <w:rFonts w:ascii="Times New Roman"/>
          <w:b w:val="false"/>
          <w:i w:val="false"/>
          <w:color w:val="000000"/>
          <w:sz w:val="28"/>
        </w:rPr>
        <w:t>
      6. В таблице формируются следующие поля (графы):</w:t>
      </w:r>
    </w:p>
    <w:bookmarkEnd w:id="346"/>
    <w:bookmarkStart w:name="z486" w:id="347"/>
    <w:p>
      <w:pPr>
        <w:spacing w:after="0"/>
        <w:ind w:left="0"/>
        <w:jc w:val="both"/>
      </w:pPr>
      <w:r>
        <w:rPr>
          <w:rFonts w:ascii="Times New Roman"/>
          <w:b w:val="false"/>
          <w:i w:val="false"/>
          <w:color w:val="000000"/>
          <w:sz w:val="28"/>
        </w:rPr>
        <w:t>
      "иерархический номер" – порядковый номер реквизита;</w:t>
      </w:r>
    </w:p>
    <w:bookmarkEnd w:id="347"/>
    <w:bookmarkStart w:name="z487" w:id="348"/>
    <w:p>
      <w:pPr>
        <w:spacing w:after="0"/>
        <w:ind w:left="0"/>
        <w:jc w:val="both"/>
      </w:pPr>
      <w:r>
        <w:rPr>
          <w:rFonts w:ascii="Times New Roman"/>
          <w:b w:val="false"/>
          <w:i w:val="false"/>
          <w:color w:val="000000"/>
          <w:sz w:val="28"/>
        </w:rPr>
        <w:t>
      "имя реквизита" – устоявшееся или официальное словесное обозначение реквизита;</w:t>
      </w:r>
    </w:p>
    <w:bookmarkEnd w:id="348"/>
    <w:bookmarkStart w:name="z488" w:id="349"/>
    <w:p>
      <w:pPr>
        <w:spacing w:after="0"/>
        <w:ind w:left="0"/>
        <w:jc w:val="both"/>
      </w:pPr>
      <w:r>
        <w:rPr>
          <w:rFonts w:ascii="Times New Roman"/>
          <w:b w:val="false"/>
          <w:i w:val="false"/>
          <w:color w:val="000000"/>
          <w:sz w:val="28"/>
        </w:rPr>
        <w:t>
      "описание реквизита" – текст, поясняющий смысл (семантику) реквизита;</w:t>
      </w:r>
    </w:p>
    <w:bookmarkEnd w:id="349"/>
    <w:bookmarkStart w:name="z489" w:id="350"/>
    <w:p>
      <w:pPr>
        <w:spacing w:after="0"/>
        <w:ind w:left="0"/>
        <w:jc w:val="both"/>
      </w:pPr>
      <w:r>
        <w:rPr>
          <w:rFonts w:ascii="Times New Roman"/>
          <w:b w:val="false"/>
          <w:i w:val="false"/>
          <w:color w:val="000000"/>
          <w:sz w:val="28"/>
        </w:rPr>
        <w:t>
      "идентификатор" – идентификатор элемента данных в модели данных, соответствующего реквизиту;</w:t>
      </w:r>
    </w:p>
    <w:bookmarkEnd w:id="350"/>
    <w:bookmarkStart w:name="z490" w:id="351"/>
    <w:p>
      <w:pPr>
        <w:spacing w:after="0"/>
        <w:ind w:left="0"/>
        <w:jc w:val="both"/>
      </w:pPr>
      <w:r>
        <w:rPr>
          <w:rFonts w:ascii="Times New Roman"/>
          <w:b w:val="false"/>
          <w:i w:val="false"/>
          <w:color w:val="000000"/>
          <w:sz w:val="28"/>
        </w:rPr>
        <w:t>
      "область значений" – словесное описание возможных значений реквизита;</w:t>
      </w:r>
    </w:p>
    <w:bookmarkEnd w:id="351"/>
    <w:bookmarkStart w:name="z491" w:id="352"/>
    <w:p>
      <w:pPr>
        <w:spacing w:after="0"/>
        <w:ind w:left="0"/>
        <w:jc w:val="both"/>
      </w:pPr>
      <w:r>
        <w:rPr>
          <w:rFonts w:ascii="Times New Roman"/>
          <w:b w:val="false"/>
          <w:i w:val="false"/>
          <w:color w:val="000000"/>
          <w:sz w:val="28"/>
        </w:rPr>
        <w:t>
      "мн." – множественность реквизитов: обязательность (опциональность) и количество возможных повторений реквизита.</w:t>
      </w:r>
    </w:p>
    <w:bookmarkEnd w:id="352"/>
    <w:bookmarkStart w:name="z492" w:id="353"/>
    <w:p>
      <w:pPr>
        <w:spacing w:after="0"/>
        <w:ind w:left="0"/>
        <w:jc w:val="both"/>
      </w:pPr>
      <w:r>
        <w:rPr>
          <w:rFonts w:ascii="Times New Roman"/>
          <w:b w:val="false"/>
          <w:i w:val="false"/>
          <w:color w:val="000000"/>
          <w:sz w:val="28"/>
        </w:rPr>
        <w:t>
      7. Для указания множественности реквизитов используются следующие обозначения:</w:t>
      </w:r>
    </w:p>
    <w:bookmarkEnd w:id="353"/>
    <w:bookmarkStart w:name="z493" w:id="354"/>
    <w:p>
      <w:pPr>
        <w:spacing w:after="0"/>
        <w:ind w:left="0"/>
        <w:jc w:val="both"/>
      </w:pPr>
      <w:r>
        <w:rPr>
          <w:rFonts w:ascii="Times New Roman"/>
          <w:b w:val="false"/>
          <w:i w:val="false"/>
          <w:color w:val="000000"/>
          <w:sz w:val="28"/>
        </w:rPr>
        <w:t>
      1 – реквизит обязателен, повторения не допускаются;</w:t>
      </w:r>
    </w:p>
    <w:bookmarkEnd w:id="354"/>
    <w:bookmarkStart w:name="z494" w:id="355"/>
    <w:p>
      <w:pPr>
        <w:spacing w:after="0"/>
        <w:ind w:left="0"/>
        <w:jc w:val="both"/>
      </w:pPr>
      <w:r>
        <w:rPr>
          <w:rFonts w:ascii="Times New Roman"/>
          <w:b w:val="false"/>
          <w:i w:val="false"/>
          <w:color w:val="000000"/>
          <w:sz w:val="28"/>
        </w:rPr>
        <w:t>
      n – реквизит обязателен, должен повторяться n раз (n &gt; 1);</w:t>
      </w:r>
    </w:p>
    <w:bookmarkEnd w:id="355"/>
    <w:bookmarkStart w:name="z495" w:id="356"/>
    <w:p>
      <w:pPr>
        <w:spacing w:after="0"/>
        <w:ind w:left="0"/>
        <w:jc w:val="both"/>
      </w:pPr>
      <w:r>
        <w:rPr>
          <w:rFonts w:ascii="Times New Roman"/>
          <w:b w:val="false"/>
          <w:i w:val="false"/>
          <w:color w:val="000000"/>
          <w:sz w:val="28"/>
        </w:rPr>
        <w:t>
      1..* – реквизит обязателен, может повторяться без ограничений;</w:t>
      </w:r>
    </w:p>
    <w:bookmarkEnd w:id="356"/>
    <w:bookmarkStart w:name="z496" w:id="357"/>
    <w:p>
      <w:pPr>
        <w:spacing w:after="0"/>
        <w:ind w:left="0"/>
        <w:jc w:val="both"/>
      </w:pPr>
      <w:r>
        <w:rPr>
          <w:rFonts w:ascii="Times New Roman"/>
          <w:b w:val="false"/>
          <w:i w:val="false"/>
          <w:color w:val="000000"/>
          <w:sz w:val="28"/>
        </w:rPr>
        <w:t>
      n..* – реквизит обязателен, должен повторяться не менее n раз (n &gt; 1);</w:t>
      </w:r>
    </w:p>
    <w:bookmarkEnd w:id="357"/>
    <w:bookmarkStart w:name="z497" w:id="358"/>
    <w:p>
      <w:pPr>
        <w:spacing w:after="0"/>
        <w:ind w:left="0"/>
        <w:jc w:val="both"/>
      </w:pPr>
      <w:r>
        <w:rPr>
          <w:rFonts w:ascii="Times New Roman"/>
          <w:b w:val="false"/>
          <w:i w:val="false"/>
          <w:color w:val="000000"/>
          <w:sz w:val="28"/>
        </w:rPr>
        <w:t>
      n..m – реквизит обязателен, должен повторяться не менее n раз и не более m раз (n &gt; 1, m &gt; n);</w:t>
      </w:r>
    </w:p>
    <w:bookmarkEnd w:id="358"/>
    <w:bookmarkStart w:name="z498" w:id="359"/>
    <w:p>
      <w:pPr>
        <w:spacing w:after="0"/>
        <w:ind w:left="0"/>
        <w:jc w:val="both"/>
      </w:pPr>
      <w:r>
        <w:rPr>
          <w:rFonts w:ascii="Times New Roman"/>
          <w:b w:val="false"/>
          <w:i w:val="false"/>
          <w:color w:val="000000"/>
          <w:sz w:val="28"/>
        </w:rPr>
        <w:t>
      0..1 – реквизит опционален, повторения не допускаются;</w:t>
      </w:r>
    </w:p>
    <w:bookmarkEnd w:id="359"/>
    <w:bookmarkStart w:name="z499" w:id="360"/>
    <w:p>
      <w:pPr>
        <w:spacing w:after="0"/>
        <w:ind w:left="0"/>
        <w:jc w:val="both"/>
      </w:pPr>
      <w:r>
        <w:rPr>
          <w:rFonts w:ascii="Times New Roman"/>
          <w:b w:val="false"/>
          <w:i w:val="false"/>
          <w:color w:val="000000"/>
          <w:sz w:val="28"/>
        </w:rPr>
        <w:t>
      0..* – реквизит опционален, может повторяться без ограничений;</w:t>
      </w:r>
    </w:p>
    <w:bookmarkEnd w:id="360"/>
    <w:bookmarkStart w:name="z500" w:id="361"/>
    <w:p>
      <w:pPr>
        <w:spacing w:after="0"/>
        <w:ind w:left="0"/>
        <w:jc w:val="both"/>
      </w:pPr>
      <w:r>
        <w:rPr>
          <w:rFonts w:ascii="Times New Roman"/>
          <w:b w:val="false"/>
          <w:i w:val="false"/>
          <w:color w:val="000000"/>
          <w:sz w:val="28"/>
        </w:rPr>
        <w:t>
      0..m – реквизит опционален, может повторяться не более m раз (m &gt; 1).</w:t>
      </w:r>
    </w:p>
    <w:bookmarkEnd w:id="361"/>
    <w:bookmarkStart w:name="z501" w:id="362"/>
    <w:p>
      <w:pPr>
        <w:spacing w:after="0"/>
        <w:ind w:left="0"/>
        <w:jc w:val="left"/>
      </w:pPr>
      <w:r>
        <w:rPr>
          <w:rFonts w:ascii="Times New Roman"/>
          <w:b/>
          <w:i w:val="false"/>
          <w:color w:val="000000"/>
        </w:rPr>
        <w:t xml:space="preserve"> III. Основные понятия</w:t>
      </w:r>
    </w:p>
    <w:bookmarkEnd w:id="362"/>
    <w:bookmarkStart w:name="z502" w:id="363"/>
    <w:p>
      <w:pPr>
        <w:spacing w:after="0"/>
        <w:ind w:left="0"/>
        <w:jc w:val="both"/>
      </w:pPr>
      <w:r>
        <w:rPr>
          <w:rFonts w:ascii="Times New Roman"/>
          <w:b w:val="false"/>
          <w:i w:val="false"/>
          <w:color w:val="000000"/>
          <w:sz w:val="28"/>
        </w:rPr>
        <w:t>
      8. Для целей настоящего Описания используются понятия, которые означают следующее:</w:t>
      </w:r>
    </w:p>
    <w:bookmarkEnd w:id="363"/>
    <w:bookmarkStart w:name="z503" w:id="364"/>
    <w:p>
      <w:pPr>
        <w:spacing w:after="0"/>
        <w:ind w:left="0"/>
        <w:jc w:val="both"/>
      </w:pPr>
      <w:r>
        <w:rPr>
          <w:rFonts w:ascii="Times New Roman"/>
          <w:b w:val="false"/>
          <w:i w:val="false"/>
          <w:color w:val="000000"/>
          <w:sz w:val="28"/>
        </w:rPr>
        <w:t>
      "государство-член" – государство, являющееся членом Союза;</w:t>
      </w:r>
    </w:p>
    <w:bookmarkEnd w:id="364"/>
    <w:bookmarkStart w:name="z504" w:id="365"/>
    <w:p>
      <w:pPr>
        <w:spacing w:after="0"/>
        <w:ind w:left="0"/>
        <w:jc w:val="both"/>
      </w:pPr>
      <w:r>
        <w:rPr>
          <w:rFonts w:ascii="Times New Roman"/>
          <w:b w:val="false"/>
          <w:i w:val="false"/>
          <w:color w:val="000000"/>
          <w:sz w:val="28"/>
        </w:rPr>
        <w:t>
      "реквизит" – единица данных электронного документа (сведений), которая в определенном контексте считается неразделимой.</w:t>
      </w:r>
    </w:p>
    <w:bookmarkEnd w:id="365"/>
    <w:bookmarkStart w:name="z505" w:id="366"/>
    <w:p>
      <w:pPr>
        <w:spacing w:after="0"/>
        <w:ind w:left="0"/>
        <w:jc w:val="both"/>
      </w:pPr>
      <w:r>
        <w:rPr>
          <w:rFonts w:ascii="Times New Roman"/>
          <w:b w:val="false"/>
          <w:i w:val="false"/>
          <w:color w:val="000000"/>
          <w:sz w:val="28"/>
        </w:rPr>
        <w:t xml:space="preserve">
      Понятия "базисная модель данных", "модель данных", "модель данных предметной области", "предметная область" и "реестр структур электронных документов и сведений" используются в настоящем Описании в значениях, определенных </w:t>
      </w:r>
      <w:r>
        <w:rPr>
          <w:rFonts w:ascii="Times New Roman"/>
          <w:b w:val="false"/>
          <w:i w:val="false"/>
          <w:color w:val="000000"/>
          <w:sz w:val="28"/>
        </w:rPr>
        <w:t>Методикой</w:t>
      </w:r>
      <w:r>
        <w:rPr>
          <w:rFonts w:ascii="Times New Roman"/>
          <w:b w:val="false"/>
          <w:i w:val="false"/>
          <w:color w:val="000000"/>
          <w:sz w:val="28"/>
        </w:rPr>
        <w:t xml:space="preserve"> анализа, оптимизации, гармонизации и описания общих процессов в рамках Евразийского экономического союза, утвержденной Решением Коллегии Евразийской экономической комиссии от 9 июня 2015 г. № 63.</w:t>
      </w:r>
    </w:p>
    <w:bookmarkEnd w:id="366"/>
    <w:bookmarkStart w:name="z506" w:id="367"/>
    <w:p>
      <w:pPr>
        <w:spacing w:after="0"/>
        <w:ind w:left="0"/>
        <w:jc w:val="both"/>
      </w:pPr>
      <w:r>
        <w:rPr>
          <w:rFonts w:ascii="Times New Roman"/>
          <w:b w:val="false"/>
          <w:i w:val="false"/>
          <w:color w:val="000000"/>
          <w:sz w:val="28"/>
        </w:rPr>
        <w:t>
      Иные понятия, используемые в настоящем Описании, применяются в значениях, определенных в пункте 4 Правил информационного взаимодействия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единого реестра сортов сельскохозяйственных растений", утвержденных Решением Коллегии Евразийской экономической комиссии от 22 мая 2018 г. № 85.</w:t>
      </w:r>
    </w:p>
    <w:bookmarkEnd w:id="367"/>
    <w:bookmarkStart w:name="z507" w:id="368"/>
    <w:p>
      <w:pPr>
        <w:spacing w:after="0"/>
        <w:ind w:left="0"/>
        <w:jc w:val="both"/>
      </w:pPr>
      <w:r>
        <w:rPr>
          <w:rFonts w:ascii="Times New Roman"/>
          <w:b w:val="false"/>
          <w:i w:val="false"/>
          <w:color w:val="000000"/>
          <w:sz w:val="28"/>
        </w:rPr>
        <w:t>
      В таблицах 4, 7, 10, 13 настоящего Описания под Регламентом информационного взаимодействия понимается Регламент информационного взаимодействия между уполномоченными органами государств-членов Евразийского экономического союза и Евразийской экономической комиссией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единого реестра сортов сельскохозяйственных растений", утвержденный Решением Коллегии Евразийской экономической комиссии от 22 мая 2018 г. № 85.</w:t>
      </w:r>
    </w:p>
    <w:bookmarkEnd w:id="368"/>
    <w:bookmarkStart w:name="z508" w:id="369"/>
    <w:p>
      <w:pPr>
        <w:spacing w:after="0"/>
        <w:ind w:left="0"/>
        <w:jc w:val="left"/>
      </w:pPr>
      <w:r>
        <w:rPr>
          <w:rFonts w:ascii="Times New Roman"/>
          <w:b/>
          <w:i w:val="false"/>
          <w:color w:val="000000"/>
        </w:rPr>
        <w:t xml:space="preserve"> IV. Структуры электронных документов и сведений</w:t>
      </w:r>
    </w:p>
    <w:bookmarkEnd w:id="369"/>
    <w:bookmarkStart w:name="z509" w:id="370"/>
    <w:p>
      <w:pPr>
        <w:spacing w:after="0"/>
        <w:ind w:left="0"/>
        <w:jc w:val="both"/>
      </w:pPr>
      <w:r>
        <w:rPr>
          <w:rFonts w:ascii="Times New Roman"/>
          <w:b w:val="false"/>
          <w:i w:val="false"/>
          <w:color w:val="000000"/>
          <w:sz w:val="28"/>
        </w:rPr>
        <w:t>
      9. Перечень структур электронных документов и сведений приведен в таблице 1.</w:t>
      </w:r>
    </w:p>
    <w:bookmarkEnd w:id="3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511" w:id="371"/>
    <w:p>
      <w:pPr>
        <w:spacing w:after="0"/>
        <w:ind w:left="0"/>
        <w:jc w:val="left"/>
      </w:pPr>
      <w:r>
        <w:rPr>
          <w:rFonts w:ascii="Times New Roman"/>
          <w:b/>
          <w:i w:val="false"/>
          <w:color w:val="000000"/>
        </w:rPr>
        <w:t xml:space="preserve"> Перечень структур электронных документов и сведений</w:t>
      </w:r>
    </w:p>
    <w:bookmarkEnd w:id="3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Пространство имен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Структуры электронных документов и сведений в базисной модели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urn:EEC:R:ProcessingResultDetails:vY.Y.Y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актуализации общего ресурса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urn:EEC:R:ResourceStatusDetails:vY.Y.Y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Структуры электронных документов и сведений в предметной области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R.SM.AS.01.001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сортах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urn:EEC:R:SM:AS:01:PlantVarietyRegisterDetails:v1.1.0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R.SM.AS.01.002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актуализации Единого реестра сортов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urn:EEC:R:SM:AS:01:PlantVarietyRegisterStatusDetails:v1.1.0</w:t>
            </w:r>
          </w:p>
        </w:tc>
      </w:tr>
    </w:tbl>
    <w:bookmarkStart w:name="z512" w:id="372"/>
    <w:p>
      <w:pPr>
        <w:spacing w:after="0"/>
        <w:ind w:left="0"/>
        <w:jc w:val="both"/>
      </w:pPr>
      <w:r>
        <w:rPr>
          <w:rFonts w:ascii="Times New Roman"/>
          <w:b w:val="false"/>
          <w:i w:val="false"/>
          <w:color w:val="000000"/>
          <w:sz w:val="28"/>
        </w:rPr>
        <w:t xml:space="preserve">
      Символы "Y.Y.Y" в пространствах имен структур электронных документов и сведений соответствуют номеру версии структуры электронного документа (сведений), определяемой в соответствии с номером версии базисной модели данных, использованной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 электронных документов и сведений. </w:t>
      </w:r>
    </w:p>
    <w:bookmarkEnd w:id="372"/>
    <w:bookmarkStart w:name="z513" w:id="373"/>
    <w:p>
      <w:pPr>
        <w:spacing w:after="0"/>
        <w:ind w:left="0"/>
        <w:jc w:val="left"/>
      </w:pPr>
      <w:r>
        <w:rPr>
          <w:rFonts w:ascii="Times New Roman"/>
          <w:b/>
          <w:i w:val="false"/>
          <w:color w:val="000000"/>
        </w:rPr>
        <w:t xml:space="preserve"> 1. Структуры электронных документов и сведений в базисной модели </w:t>
      </w:r>
    </w:p>
    <w:bookmarkEnd w:id="373"/>
    <w:bookmarkStart w:name="z514" w:id="374"/>
    <w:p>
      <w:pPr>
        <w:spacing w:after="0"/>
        <w:ind w:left="0"/>
        <w:jc w:val="both"/>
      </w:pPr>
      <w:r>
        <w:rPr>
          <w:rFonts w:ascii="Times New Roman"/>
          <w:b w:val="false"/>
          <w:i w:val="false"/>
          <w:color w:val="000000"/>
          <w:sz w:val="28"/>
        </w:rPr>
        <w:t>
      10. Описание структуры электронного документа (сведений) "Уведомление о результате обработки" (R.006) приведено в таблице 2.</w:t>
      </w:r>
    </w:p>
    <w:bookmarkEnd w:id="3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bookmarkStart w:name="z516" w:id="375"/>
    <w:p>
      <w:pPr>
        <w:spacing w:after="0"/>
        <w:ind w:left="0"/>
        <w:jc w:val="left"/>
      </w:pPr>
      <w:r>
        <w:rPr>
          <w:rFonts w:ascii="Times New Roman"/>
          <w:b/>
          <w:i w:val="false"/>
          <w:color w:val="000000"/>
        </w:rPr>
        <w:t xml:space="preserve"> Описание структуры электронного документа (сведений) </w:t>
      </w:r>
      <w:r>
        <w:br/>
      </w:r>
      <w:r>
        <w:rPr>
          <w:rFonts w:ascii="Times New Roman"/>
          <w:b/>
          <w:i w:val="false"/>
          <w:color w:val="000000"/>
        </w:rPr>
        <w:t>"Уведомление о результате обработки" (R.006)</w:t>
      </w:r>
    </w:p>
    <w:bookmarkEnd w:id="3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результате обработки запроса респондентом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urn:EEC:R:ProcessingResultDetails:vY.Y.Y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Корневой элемент XML-документа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ProcessingResultDetails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 XML-схемы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EEC_R_ProcessingResultDetails_vY.Y.Y.xsd</w:t>
            </w:r>
          </w:p>
        </w:tc>
      </w:tr>
    </w:tbl>
    <w:bookmarkStart w:name="z517" w:id="376"/>
    <w:p>
      <w:pPr>
        <w:spacing w:after="0"/>
        <w:ind w:left="0"/>
        <w:jc w:val="both"/>
      </w:pPr>
      <w:r>
        <w:rPr>
          <w:rFonts w:ascii="Times New Roman"/>
          <w:b w:val="false"/>
          <w:i w:val="false"/>
          <w:color w:val="000000"/>
          <w:sz w:val="28"/>
        </w:rPr>
        <w:t>
      Символы "Y.Y.Y" в пространствах имен структур электронных документов и сведений соответствуют номеру версии структуры электронного документа (сведений), определяемой в соответствии с номером версии базисной модели данных, использованной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 электронных документов и сведений.</w:t>
      </w:r>
    </w:p>
    <w:bookmarkEnd w:id="376"/>
    <w:bookmarkStart w:name="z518" w:id="377"/>
    <w:p>
      <w:pPr>
        <w:spacing w:after="0"/>
        <w:ind w:left="0"/>
        <w:jc w:val="both"/>
      </w:pPr>
      <w:r>
        <w:rPr>
          <w:rFonts w:ascii="Times New Roman"/>
          <w:b w:val="false"/>
          <w:i w:val="false"/>
          <w:color w:val="000000"/>
          <w:sz w:val="28"/>
        </w:rPr>
        <w:t>
      11. Импортируемые пространства имен приведены в таблице 3.</w:t>
      </w:r>
    </w:p>
    <w:bookmarkEnd w:id="3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w:t>
            </w:r>
          </w:p>
        </w:tc>
      </w:tr>
    </w:tbl>
    <w:bookmarkStart w:name="z520" w:id="378"/>
    <w:p>
      <w:pPr>
        <w:spacing w:after="0"/>
        <w:ind w:left="0"/>
        <w:jc w:val="left"/>
      </w:pPr>
      <w:r>
        <w:rPr>
          <w:rFonts w:ascii="Times New Roman"/>
          <w:b/>
          <w:i w:val="false"/>
          <w:color w:val="000000"/>
        </w:rPr>
        <w:t xml:space="preserve"> Импортируемые пространства имен</w:t>
      </w:r>
    </w:p>
    <w:bookmarkEnd w:id="3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bookmarkStart w:name="z521" w:id="379"/>
    <w:p>
      <w:pPr>
        <w:spacing w:after="0"/>
        <w:ind w:left="0"/>
        <w:jc w:val="both"/>
      </w:pPr>
      <w:r>
        <w:rPr>
          <w:rFonts w:ascii="Times New Roman"/>
          <w:b w:val="false"/>
          <w:i w:val="false"/>
          <w:color w:val="000000"/>
          <w:sz w:val="28"/>
        </w:rPr>
        <w:t>
      Символы "X.X.X" в импортируемых пространствах имен соответствуют номеру версии базисной модели данных, использованной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 электронных документов и сведений.</w:t>
      </w:r>
    </w:p>
    <w:bookmarkEnd w:id="379"/>
    <w:bookmarkStart w:name="z522" w:id="380"/>
    <w:p>
      <w:pPr>
        <w:spacing w:after="0"/>
        <w:ind w:left="0"/>
        <w:jc w:val="both"/>
      </w:pPr>
      <w:r>
        <w:rPr>
          <w:rFonts w:ascii="Times New Roman"/>
          <w:b w:val="false"/>
          <w:i w:val="false"/>
          <w:color w:val="000000"/>
          <w:sz w:val="28"/>
        </w:rPr>
        <w:t>
      12. Реквизитный состав структуры электронного документа (сведений) "Уведомление о результате обработки" (R.006) приведен в таблице 4.</w:t>
      </w:r>
    </w:p>
    <w:bookmarkEnd w:id="3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w:t>
            </w:r>
          </w:p>
        </w:tc>
      </w:tr>
    </w:tbl>
    <w:bookmarkStart w:name="z524" w:id="381"/>
    <w:p>
      <w:pPr>
        <w:spacing w:after="0"/>
        <w:ind w:left="0"/>
        <w:jc w:val="left"/>
      </w:pPr>
      <w:r>
        <w:rPr>
          <w:rFonts w:ascii="Times New Roman"/>
          <w:b/>
          <w:i w:val="false"/>
          <w:color w:val="000000"/>
        </w:rPr>
        <w:t xml:space="preserve"> Реквизитный состав структуры электронного документа (сведений) </w:t>
      </w:r>
      <w:r>
        <w:br/>
      </w:r>
      <w:r>
        <w:rPr>
          <w:rFonts w:ascii="Times New Roman"/>
          <w:b/>
          <w:i w:val="false"/>
          <w:color w:val="000000"/>
        </w:rPr>
        <w:t>"Уведомление о результате обработки" (R.006)</w:t>
      </w:r>
    </w:p>
    <w:bookmarkEnd w:id="3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реквизита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реквизита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382"/>
          <w:p>
            <w:pPr>
              <w:spacing w:after="20"/>
              <w:ind w:left="20"/>
              <w:jc w:val="both"/>
            </w:pPr>
            <w:r>
              <w:rPr>
                <w:rFonts w:ascii="Times New Roman"/>
                <w:b w:val="false"/>
                <w:i w:val="false"/>
                <w:color w:val="000000"/>
                <w:sz w:val="20"/>
              </w:rPr>
              <w:t>
1. Заголовок электронного документа (сведений)</w:t>
            </w:r>
          </w:p>
          <w:bookmarkEnd w:id="382"/>
          <w:p>
            <w:pPr>
              <w:spacing w:after="20"/>
              <w:ind w:left="20"/>
              <w:jc w:val="both"/>
            </w:pPr>
            <w:r>
              <w:rPr>
                <w:rFonts w:ascii="Times New Roman"/>
                <w:b w:val="false"/>
                <w:i w:val="false"/>
                <w:color w:val="000000"/>
                <w:sz w:val="20"/>
              </w:rPr>
              <w:t>
(ccdo:‌EDoc‌Header)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реквизитов электронного документа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383"/>
          <w:p>
            <w:pPr>
              <w:spacing w:after="20"/>
              <w:ind w:left="20"/>
              <w:jc w:val="both"/>
            </w:pPr>
            <w:r>
              <w:rPr>
                <w:rFonts w:ascii="Times New Roman"/>
                <w:b w:val="false"/>
                <w:i w:val="false"/>
                <w:color w:val="000000"/>
                <w:sz w:val="20"/>
              </w:rPr>
              <w:t>
ccdo:‌EDoc‌Header‌Type (M.CDT.90001)</w:t>
            </w:r>
          </w:p>
          <w:bookmarkEnd w:id="383"/>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384"/>
          <w:p>
            <w:pPr>
              <w:spacing w:after="20"/>
              <w:ind w:left="20"/>
              <w:jc w:val="both"/>
            </w:pPr>
            <w:r>
              <w:rPr>
                <w:rFonts w:ascii="Times New Roman"/>
                <w:b w:val="false"/>
                <w:i w:val="false"/>
                <w:color w:val="000000"/>
                <w:sz w:val="20"/>
              </w:rPr>
              <w:t>
1.1. Код сообщения общего процесса</w:t>
            </w:r>
          </w:p>
          <w:bookmarkEnd w:id="384"/>
          <w:p>
            <w:pPr>
              <w:spacing w:after="20"/>
              <w:ind w:left="20"/>
              <w:jc w:val="both"/>
            </w:pPr>
            <w:r>
              <w:rPr>
                <w:rFonts w:ascii="Times New Roman"/>
                <w:b w:val="false"/>
                <w:i w:val="false"/>
                <w:color w:val="000000"/>
                <w:sz w:val="20"/>
              </w:rPr>
              <w:t>
(csdo:‌Inf‌Envelope‌Code)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сообщения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385"/>
          <w:p>
            <w:pPr>
              <w:spacing w:after="20"/>
              <w:ind w:left="20"/>
              <w:jc w:val="both"/>
            </w:pPr>
            <w:r>
              <w:rPr>
                <w:rFonts w:ascii="Times New Roman"/>
                <w:b w:val="false"/>
                <w:i w:val="false"/>
                <w:color w:val="000000"/>
                <w:sz w:val="20"/>
              </w:rPr>
              <w:t>
csdo:‌Inf‌Envelope‌Code‌Type (M.SDT.90004)</w:t>
            </w:r>
          </w:p>
          <w:bookmarkEnd w:id="385"/>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Регламентом информационного взаимодействия.</w:t>
            </w:r>
          </w:p>
          <w:p>
            <w:pPr>
              <w:spacing w:after="20"/>
              <w:ind w:left="20"/>
              <w:jc w:val="both"/>
            </w:pPr>
            <w:r>
              <w:rPr>
                <w:rFonts w:ascii="Times New Roman"/>
                <w:b w:val="false"/>
                <w:i w:val="false"/>
                <w:color w:val="000000"/>
                <w:sz w:val="20"/>
              </w:rPr>
              <w:t>
Шаблон: P\.[A-Z]{2}\.[0-9]{2}\.MSG\.[0-9]{3}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386"/>
          <w:p>
            <w:pPr>
              <w:spacing w:after="20"/>
              <w:ind w:left="20"/>
              <w:jc w:val="both"/>
            </w:pPr>
            <w:r>
              <w:rPr>
                <w:rFonts w:ascii="Times New Roman"/>
                <w:b w:val="false"/>
                <w:i w:val="false"/>
                <w:color w:val="000000"/>
                <w:sz w:val="20"/>
              </w:rPr>
              <w:t>
1.2. Код электронного документа (сведений)</w:t>
            </w:r>
          </w:p>
          <w:bookmarkEnd w:id="386"/>
          <w:p>
            <w:pPr>
              <w:spacing w:after="20"/>
              <w:ind w:left="20"/>
              <w:jc w:val="both"/>
            </w:pPr>
            <w:r>
              <w:rPr>
                <w:rFonts w:ascii="Times New Roman"/>
                <w:b w:val="false"/>
                <w:i w:val="false"/>
                <w:color w:val="000000"/>
                <w:sz w:val="20"/>
              </w:rPr>
              <w:t>
(csdo:‌EDoc‌Code)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электронного документа (сведений) в соответствии с реестром структур электронных документов и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 w:id="387"/>
          <w:p>
            <w:pPr>
              <w:spacing w:after="20"/>
              <w:ind w:left="20"/>
              <w:jc w:val="both"/>
            </w:pPr>
            <w:r>
              <w:rPr>
                <w:rFonts w:ascii="Times New Roman"/>
                <w:b w:val="false"/>
                <w:i w:val="false"/>
                <w:color w:val="000000"/>
                <w:sz w:val="20"/>
              </w:rPr>
              <w:t>
csdo:‌EDoc‌Code‌Type (M.SDT.90001)</w:t>
            </w:r>
          </w:p>
          <w:bookmarkEnd w:id="387"/>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реестром структур электронных документов и сведений.</w:t>
            </w:r>
          </w:p>
          <w:p>
            <w:pPr>
              <w:spacing w:after="20"/>
              <w:ind w:left="20"/>
              <w:jc w:val="both"/>
            </w:pPr>
            <w:r>
              <w:rPr>
                <w:rFonts w:ascii="Times New Roman"/>
                <w:b w:val="false"/>
                <w:i w:val="false"/>
                <w:color w:val="000000"/>
                <w:sz w:val="20"/>
              </w:rPr>
              <w:t>
Шаблон: R(\.[A-Z]{2}\.[A-Z]{2}\.[0-9]{2})?\.[0-9]{3}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388"/>
          <w:p>
            <w:pPr>
              <w:spacing w:after="20"/>
              <w:ind w:left="20"/>
              <w:jc w:val="both"/>
            </w:pPr>
            <w:r>
              <w:rPr>
                <w:rFonts w:ascii="Times New Roman"/>
                <w:b w:val="false"/>
                <w:i w:val="false"/>
                <w:color w:val="000000"/>
                <w:sz w:val="20"/>
              </w:rPr>
              <w:t>
1.3. Идентификатор электронного документа (сведений)</w:t>
            </w:r>
          </w:p>
          <w:bookmarkEnd w:id="388"/>
          <w:p>
            <w:pPr>
              <w:spacing w:after="20"/>
              <w:ind w:left="20"/>
              <w:jc w:val="both"/>
            </w:pPr>
            <w:r>
              <w:rPr>
                <w:rFonts w:ascii="Times New Roman"/>
                <w:b w:val="false"/>
                <w:i w:val="false"/>
                <w:color w:val="000000"/>
                <w:sz w:val="20"/>
              </w:rPr>
              <w:t>
(csdo:‌EDoc‌Id)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однозначно идентифицирующая электронный документ (сведения)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389"/>
          <w:p>
            <w:pPr>
              <w:spacing w:after="20"/>
              <w:ind w:left="20"/>
              <w:jc w:val="both"/>
            </w:pPr>
            <w:r>
              <w:rPr>
                <w:rFonts w:ascii="Times New Roman"/>
                <w:b w:val="false"/>
                <w:i w:val="false"/>
                <w:color w:val="000000"/>
                <w:sz w:val="20"/>
              </w:rPr>
              <w:t>
csdo:‌Universally‌Unique‌Id‌Type (M.SDT.90003)</w:t>
            </w:r>
          </w:p>
          <w:bookmarkEnd w:id="389"/>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390"/>
          <w:p>
            <w:pPr>
              <w:spacing w:after="20"/>
              <w:ind w:left="20"/>
              <w:jc w:val="both"/>
            </w:pPr>
            <w:r>
              <w:rPr>
                <w:rFonts w:ascii="Times New Roman"/>
                <w:b w:val="false"/>
                <w:i w:val="false"/>
                <w:color w:val="000000"/>
                <w:sz w:val="20"/>
              </w:rPr>
              <w:t>
1.4. Идентификатор исходного электронного документа (сведений)</w:t>
            </w:r>
          </w:p>
          <w:bookmarkEnd w:id="390"/>
          <w:p>
            <w:pPr>
              <w:spacing w:after="20"/>
              <w:ind w:left="20"/>
              <w:jc w:val="both"/>
            </w:pPr>
            <w:r>
              <w:rPr>
                <w:rFonts w:ascii="Times New Roman"/>
                <w:b w:val="false"/>
                <w:i w:val="false"/>
                <w:color w:val="000000"/>
                <w:sz w:val="20"/>
              </w:rPr>
              <w:t>
(csdo:‌EDoc‌Ref‌Id)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электронного документа (сведений), в ответ на который был сформирован данный электронный документ (сведения)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391"/>
          <w:p>
            <w:pPr>
              <w:spacing w:after="20"/>
              <w:ind w:left="20"/>
              <w:jc w:val="both"/>
            </w:pPr>
            <w:r>
              <w:rPr>
                <w:rFonts w:ascii="Times New Roman"/>
                <w:b w:val="false"/>
                <w:i w:val="false"/>
                <w:color w:val="000000"/>
                <w:sz w:val="20"/>
              </w:rPr>
              <w:t>
csdo:‌Universally‌Unique‌Id‌Type (M.SDT.90003)</w:t>
            </w:r>
          </w:p>
          <w:bookmarkEnd w:id="391"/>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 w:id="392"/>
          <w:p>
            <w:pPr>
              <w:spacing w:after="20"/>
              <w:ind w:left="20"/>
              <w:jc w:val="both"/>
            </w:pPr>
            <w:r>
              <w:rPr>
                <w:rFonts w:ascii="Times New Roman"/>
                <w:b w:val="false"/>
                <w:i w:val="false"/>
                <w:color w:val="000000"/>
                <w:sz w:val="20"/>
              </w:rPr>
              <w:t>
1.5. Дата и время электронного документа (сведений)</w:t>
            </w:r>
          </w:p>
          <w:bookmarkEnd w:id="392"/>
          <w:p>
            <w:pPr>
              <w:spacing w:after="20"/>
              <w:ind w:left="20"/>
              <w:jc w:val="both"/>
            </w:pPr>
            <w:r>
              <w:rPr>
                <w:rFonts w:ascii="Times New Roman"/>
                <w:b w:val="false"/>
                <w:i w:val="false"/>
                <w:color w:val="000000"/>
                <w:sz w:val="20"/>
              </w:rPr>
              <w:t>
(csdo:‌EDoc‌Date‌Time)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создания электронного документа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 w:id="393"/>
          <w:p>
            <w:pPr>
              <w:spacing w:after="20"/>
              <w:ind w:left="20"/>
              <w:jc w:val="both"/>
            </w:pPr>
            <w:r>
              <w:rPr>
                <w:rFonts w:ascii="Times New Roman"/>
                <w:b w:val="false"/>
                <w:i w:val="false"/>
                <w:color w:val="000000"/>
                <w:sz w:val="20"/>
              </w:rPr>
              <w:t>
bdt:‌Date‌Time‌Type (M.BDT.00006)</w:t>
            </w:r>
          </w:p>
          <w:bookmarkEnd w:id="393"/>
          <w:p>
            <w:pPr>
              <w:spacing w:after="20"/>
              <w:ind w:left="20"/>
              <w:jc w:val="both"/>
            </w:pPr>
            <w:r>
              <w:rPr>
                <w:rFonts w:ascii="Times New Roman"/>
                <w:b w:val="false"/>
                <w:i w:val="false"/>
                <w:color w:val="000000"/>
                <w:sz w:val="20"/>
              </w:rPr>
              <w:t>
Обозначение даты и времени в соответствии с серией стандартов ISO 8601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 w:id="394"/>
          <w:p>
            <w:pPr>
              <w:spacing w:after="20"/>
              <w:ind w:left="20"/>
              <w:jc w:val="both"/>
            </w:pPr>
            <w:r>
              <w:rPr>
                <w:rFonts w:ascii="Times New Roman"/>
                <w:b w:val="false"/>
                <w:i w:val="false"/>
                <w:color w:val="000000"/>
                <w:sz w:val="20"/>
              </w:rPr>
              <w:t>
1.6. Код языка</w:t>
            </w:r>
          </w:p>
          <w:bookmarkEnd w:id="394"/>
          <w:p>
            <w:pPr>
              <w:spacing w:after="20"/>
              <w:ind w:left="20"/>
              <w:jc w:val="both"/>
            </w:pPr>
            <w:r>
              <w:rPr>
                <w:rFonts w:ascii="Times New Roman"/>
                <w:b w:val="false"/>
                <w:i w:val="false"/>
                <w:color w:val="000000"/>
                <w:sz w:val="20"/>
              </w:rPr>
              <w:t>
(csdo:‌Language‌Code)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 w:id="395"/>
          <w:p>
            <w:pPr>
              <w:spacing w:after="20"/>
              <w:ind w:left="20"/>
              <w:jc w:val="both"/>
            </w:pPr>
            <w:r>
              <w:rPr>
                <w:rFonts w:ascii="Times New Roman"/>
                <w:b w:val="false"/>
                <w:i w:val="false"/>
                <w:color w:val="000000"/>
                <w:sz w:val="20"/>
              </w:rPr>
              <w:t>
csdo:‌Language‌Code‌Type (M.SDT.00051)</w:t>
            </w:r>
          </w:p>
          <w:bookmarkEnd w:id="395"/>
          <w:p>
            <w:pPr>
              <w:spacing w:after="20"/>
              <w:ind w:left="20"/>
              <w:jc w:val="both"/>
            </w:pPr>
            <w:r>
              <w:rPr>
                <w:rFonts w:ascii="Times New Roman"/>
                <w:b w:val="false"/>
                <w:i w:val="false"/>
                <w:color w:val="000000"/>
                <w:sz w:val="20"/>
              </w:rPr>
              <w:t>
</w:t>
            </w:r>
            <w:r>
              <w:rPr>
                <w:rFonts w:ascii="Times New Roman"/>
                <w:b w:val="false"/>
                <w:i w:val="false"/>
                <w:color w:val="000000"/>
                <w:sz w:val="20"/>
              </w:rPr>
              <w:t>Двухбуквенный код языка в соответствии с ISO 639-1.</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 w:id="396"/>
          <w:p>
            <w:pPr>
              <w:spacing w:after="20"/>
              <w:ind w:left="20"/>
              <w:jc w:val="both"/>
            </w:pPr>
            <w:r>
              <w:rPr>
                <w:rFonts w:ascii="Times New Roman"/>
                <w:b w:val="false"/>
                <w:i w:val="false"/>
                <w:color w:val="000000"/>
                <w:sz w:val="20"/>
              </w:rPr>
              <w:t>
2. Дата и время</w:t>
            </w:r>
          </w:p>
          <w:bookmarkEnd w:id="396"/>
          <w:p>
            <w:pPr>
              <w:spacing w:after="20"/>
              <w:ind w:left="20"/>
              <w:jc w:val="both"/>
            </w:pPr>
            <w:r>
              <w:rPr>
                <w:rFonts w:ascii="Times New Roman"/>
                <w:b w:val="false"/>
                <w:i w:val="false"/>
                <w:color w:val="000000"/>
                <w:sz w:val="20"/>
              </w:rPr>
              <w:t>
(csdo:‌Event‌Date‌Time)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окончания обработки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 w:id="397"/>
          <w:p>
            <w:pPr>
              <w:spacing w:after="20"/>
              <w:ind w:left="20"/>
              <w:jc w:val="both"/>
            </w:pPr>
            <w:r>
              <w:rPr>
                <w:rFonts w:ascii="Times New Roman"/>
                <w:b w:val="false"/>
                <w:i w:val="false"/>
                <w:color w:val="000000"/>
                <w:sz w:val="20"/>
              </w:rPr>
              <w:t>
bdt:‌Date‌Time‌Type (M.BDT.00006)</w:t>
            </w:r>
          </w:p>
          <w:bookmarkEnd w:id="397"/>
          <w:p>
            <w:pPr>
              <w:spacing w:after="20"/>
              <w:ind w:left="20"/>
              <w:jc w:val="both"/>
            </w:pPr>
            <w:r>
              <w:rPr>
                <w:rFonts w:ascii="Times New Roman"/>
                <w:b w:val="false"/>
                <w:i w:val="false"/>
                <w:color w:val="000000"/>
                <w:sz w:val="20"/>
              </w:rPr>
              <w:t>
Обозначение даты и времени в соответствии с серией стандартов ISO 8601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3. Код результата обработки</w:t>
            </w:r>
          </w:p>
          <w:p>
            <w:pPr>
              <w:spacing w:after="20"/>
              <w:ind w:left="20"/>
              <w:jc w:val="both"/>
            </w:pPr>
            <w:r>
              <w:rPr>
                <w:rFonts w:ascii="Times New Roman"/>
                <w:b w:val="false"/>
                <w:i w:val="false"/>
                <w:color w:val="000000"/>
                <w:sz w:val="20"/>
              </w:rPr>
              <w:t>
(csdo:‌Processing‌Result‌V2‌Code)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результата обработки полученного электронного документа (сведений) информационной системой участника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 w:id="398"/>
          <w:p>
            <w:pPr>
              <w:spacing w:after="20"/>
              <w:ind w:left="20"/>
              <w:jc w:val="both"/>
            </w:pPr>
            <w:r>
              <w:rPr>
                <w:rFonts w:ascii="Times New Roman"/>
                <w:b w:val="false"/>
                <w:i w:val="false"/>
                <w:color w:val="000000"/>
                <w:sz w:val="20"/>
              </w:rPr>
              <w:t>
csdo:‌Processing‌Result‌Code‌V2‌Type (M.SDT.90006)</w:t>
            </w:r>
          </w:p>
          <w:bookmarkEnd w:id="398"/>
          <w:p>
            <w:pPr>
              <w:spacing w:after="20"/>
              <w:ind w:left="20"/>
              <w:jc w:val="both"/>
            </w:pPr>
            <w:r>
              <w:rPr>
                <w:rFonts w:ascii="Times New Roman"/>
                <w:b w:val="false"/>
                <w:i w:val="false"/>
                <w:color w:val="000000"/>
                <w:sz w:val="20"/>
              </w:rPr>
              <w:t>
Значение кода в соответствии со справочником результатов обработки электронных документов и сведений.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 w:id="399"/>
          <w:p>
            <w:pPr>
              <w:spacing w:after="20"/>
              <w:ind w:left="20"/>
              <w:jc w:val="both"/>
            </w:pPr>
            <w:r>
              <w:rPr>
                <w:rFonts w:ascii="Times New Roman"/>
                <w:b w:val="false"/>
                <w:i w:val="false"/>
                <w:color w:val="000000"/>
                <w:sz w:val="20"/>
              </w:rPr>
              <w:t>
4. Описание</w:t>
            </w:r>
          </w:p>
          <w:bookmarkEnd w:id="399"/>
          <w:p>
            <w:pPr>
              <w:spacing w:after="20"/>
              <w:ind w:left="20"/>
              <w:jc w:val="both"/>
            </w:pPr>
            <w:r>
              <w:rPr>
                <w:rFonts w:ascii="Times New Roman"/>
                <w:b w:val="false"/>
                <w:i w:val="false"/>
                <w:color w:val="000000"/>
                <w:sz w:val="20"/>
              </w:rPr>
              <w:t>
(csdo:‌Description‌Text)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результата обработки сведений в произвольной форме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 w:id="400"/>
          <w:p>
            <w:pPr>
              <w:spacing w:after="20"/>
              <w:ind w:left="20"/>
              <w:jc w:val="both"/>
            </w:pPr>
            <w:r>
              <w:rPr>
                <w:rFonts w:ascii="Times New Roman"/>
                <w:b w:val="false"/>
                <w:i w:val="false"/>
                <w:color w:val="000000"/>
                <w:sz w:val="20"/>
              </w:rPr>
              <w:t>
csdo:‌Text4000‌Type (M.SDT.00088)</w:t>
            </w:r>
          </w:p>
          <w:bookmarkEnd w:id="400"/>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554" w:id="401"/>
    <w:p>
      <w:pPr>
        <w:spacing w:after="0"/>
        <w:ind w:left="0"/>
        <w:jc w:val="both"/>
      </w:pPr>
      <w:r>
        <w:rPr>
          <w:rFonts w:ascii="Times New Roman"/>
          <w:b w:val="false"/>
          <w:i w:val="false"/>
          <w:color w:val="000000"/>
          <w:sz w:val="28"/>
        </w:rPr>
        <w:t>
      13. Описание структуры электронного документа (сведений) "Состояние актуализации общего ресурса" (R.007) приведено в таблице 5.</w:t>
      </w:r>
    </w:p>
    <w:bookmarkEnd w:id="4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w:t>
            </w:r>
          </w:p>
        </w:tc>
      </w:tr>
    </w:tbl>
    <w:bookmarkStart w:name="z556" w:id="402"/>
    <w:p>
      <w:pPr>
        <w:spacing w:after="0"/>
        <w:ind w:left="0"/>
        <w:jc w:val="left"/>
      </w:pPr>
      <w:r>
        <w:rPr>
          <w:rFonts w:ascii="Times New Roman"/>
          <w:b/>
          <w:i w:val="false"/>
          <w:color w:val="000000"/>
        </w:rPr>
        <w:t xml:space="preserve"> Описание структуры электронного документа (сведений) </w:t>
      </w:r>
      <w:r>
        <w:br/>
      </w:r>
      <w:r>
        <w:rPr>
          <w:rFonts w:ascii="Times New Roman"/>
          <w:b/>
          <w:i w:val="false"/>
          <w:color w:val="000000"/>
        </w:rPr>
        <w:t>"Состояние актуализации общего ресурса" (R.007)</w:t>
      </w:r>
    </w:p>
    <w:bookmarkEnd w:id="4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актуализации общего ресурса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для актуализации общего ресурса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используется для запроса даты и времени обновления общего ресурса и ответа на этот запрос, а также для запроса актуальных или полных (измененных, обновленных) сведений из общего ресурса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urn:EEC:R:ResourceStatusDetails:vY.Y.Y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Корневой элемент XML-документа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ResourceStatusDetails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 XML-схемы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EEC_R_ResourceStatusDetails_vY.Y.Y.xsd</w:t>
            </w:r>
          </w:p>
        </w:tc>
      </w:tr>
    </w:tbl>
    <w:bookmarkStart w:name="z557" w:id="403"/>
    <w:p>
      <w:pPr>
        <w:spacing w:after="0"/>
        <w:ind w:left="0"/>
        <w:jc w:val="both"/>
      </w:pPr>
      <w:r>
        <w:rPr>
          <w:rFonts w:ascii="Times New Roman"/>
          <w:b w:val="false"/>
          <w:i w:val="false"/>
          <w:color w:val="000000"/>
          <w:sz w:val="28"/>
        </w:rPr>
        <w:t>
      Символы "Y.Y.Y" в пространствах имен структур электронных документов и сведений соответствуют номеру версии структуры электронного документа (сведений), определяемой в соответствии с номером версии базисной модели данных, использованной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 электронных документов и сведений.</w:t>
      </w:r>
    </w:p>
    <w:bookmarkEnd w:id="403"/>
    <w:bookmarkStart w:name="z558" w:id="404"/>
    <w:p>
      <w:pPr>
        <w:spacing w:after="0"/>
        <w:ind w:left="0"/>
        <w:jc w:val="both"/>
      </w:pPr>
      <w:r>
        <w:rPr>
          <w:rFonts w:ascii="Times New Roman"/>
          <w:b w:val="false"/>
          <w:i w:val="false"/>
          <w:color w:val="000000"/>
          <w:sz w:val="28"/>
        </w:rPr>
        <w:t>
      14. Импортируемые пространства имен приведены в таблице 6.</w:t>
      </w:r>
    </w:p>
    <w:bookmarkEnd w:id="4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w:t>
            </w:r>
          </w:p>
        </w:tc>
      </w:tr>
    </w:tbl>
    <w:bookmarkStart w:name="z560" w:id="405"/>
    <w:p>
      <w:pPr>
        <w:spacing w:after="0"/>
        <w:ind w:left="0"/>
        <w:jc w:val="left"/>
      </w:pPr>
      <w:r>
        <w:rPr>
          <w:rFonts w:ascii="Times New Roman"/>
          <w:b/>
          <w:i w:val="false"/>
          <w:color w:val="000000"/>
        </w:rPr>
        <w:t xml:space="preserve"> Импортируемые пространства имен</w:t>
      </w:r>
    </w:p>
    <w:bookmarkEnd w:id="4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bookmarkStart w:name="z561" w:id="406"/>
    <w:p>
      <w:pPr>
        <w:spacing w:after="0"/>
        <w:ind w:left="0"/>
        <w:jc w:val="both"/>
      </w:pPr>
      <w:r>
        <w:rPr>
          <w:rFonts w:ascii="Times New Roman"/>
          <w:b w:val="false"/>
          <w:i w:val="false"/>
          <w:color w:val="000000"/>
          <w:sz w:val="28"/>
        </w:rPr>
        <w:t>
      Символы "X.X.X" в импортируемых пространствах имен соответствуют номеру версии базисной модели данных, использованной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 электронных документов и сведений.</w:t>
      </w:r>
    </w:p>
    <w:bookmarkEnd w:id="406"/>
    <w:bookmarkStart w:name="z562" w:id="407"/>
    <w:p>
      <w:pPr>
        <w:spacing w:after="0"/>
        <w:ind w:left="0"/>
        <w:jc w:val="both"/>
      </w:pPr>
      <w:r>
        <w:rPr>
          <w:rFonts w:ascii="Times New Roman"/>
          <w:b w:val="false"/>
          <w:i w:val="false"/>
          <w:color w:val="000000"/>
          <w:sz w:val="28"/>
        </w:rPr>
        <w:t>
      15. Реквизитный состав структуры электронного документа (сведений) "Состояние актуализации общего ресурса" (R.007) приведен в таблице 7.</w:t>
      </w:r>
    </w:p>
    <w:bookmarkEnd w:id="4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7</w:t>
            </w:r>
          </w:p>
        </w:tc>
      </w:tr>
    </w:tbl>
    <w:bookmarkStart w:name="z564" w:id="408"/>
    <w:p>
      <w:pPr>
        <w:spacing w:after="0"/>
        <w:ind w:left="0"/>
        <w:jc w:val="left"/>
      </w:pPr>
      <w:r>
        <w:rPr>
          <w:rFonts w:ascii="Times New Roman"/>
          <w:b/>
          <w:i w:val="false"/>
          <w:color w:val="000000"/>
        </w:rPr>
        <w:t xml:space="preserve"> Реквизитный состав структуры электронного документа (сведений) </w:t>
      </w:r>
      <w:r>
        <w:br/>
      </w:r>
      <w:r>
        <w:rPr>
          <w:rFonts w:ascii="Times New Roman"/>
          <w:b/>
          <w:i w:val="false"/>
          <w:color w:val="000000"/>
        </w:rPr>
        <w:t>"Состояние актуализации общего ресурса" (R.007)</w:t>
      </w:r>
    </w:p>
    <w:bookmarkEnd w:id="4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реквизита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реквизита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 w:id="409"/>
          <w:p>
            <w:pPr>
              <w:spacing w:after="20"/>
              <w:ind w:left="20"/>
              <w:jc w:val="both"/>
            </w:pPr>
            <w:r>
              <w:rPr>
                <w:rFonts w:ascii="Times New Roman"/>
                <w:b w:val="false"/>
                <w:i w:val="false"/>
                <w:color w:val="000000"/>
                <w:sz w:val="20"/>
              </w:rPr>
              <w:t>
1. Заголовок электронного документа (сведений)</w:t>
            </w:r>
          </w:p>
          <w:bookmarkEnd w:id="409"/>
          <w:p>
            <w:pPr>
              <w:spacing w:after="20"/>
              <w:ind w:left="20"/>
              <w:jc w:val="both"/>
            </w:pPr>
            <w:r>
              <w:rPr>
                <w:rFonts w:ascii="Times New Roman"/>
                <w:b w:val="false"/>
                <w:i w:val="false"/>
                <w:color w:val="000000"/>
                <w:sz w:val="20"/>
              </w:rPr>
              <w:t>
(ccdo:‌EDoc‌Header)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реквизитов электронного документа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 w:id="410"/>
          <w:p>
            <w:pPr>
              <w:spacing w:after="20"/>
              <w:ind w:left="20"/>
              <w:jc w:val="both"/>
            </w:pPr>
            <w:r>
              <w:rPr>
                <w:rFonts w:ascii="Times New Roman"/>
                <w:b w:val="false"/>
                <w:i w:val="false"/>
                <w:color w:val="000000"/>
                <w:sz w:val="20"/>
              </w:rPr>
              <w:t>
ccdo:‌EDoc‌Header‌Type (M.CDT.90001)</w:t>
            </w:r>
          </w:p>
          <w:bookmarkEnd w:id="410"/>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 w:id="411"/>
          <w:p>
            <w:pPr>
              <w:spacing w:after="20"/>
              <w:ind w:left="20"/>
              <w:jc w:val="both"/>
            </w:pPr>
            <w:r>
              <w:rPr>
                <w:rFonts w:ascii="Times New Roman"/>
                <w:b w:val="false"/>
                <w:i w:val="false"/>
                <w:color w:val="000000"/>
                <w:sz w:val="20"/>
              </w:rPr>
              <w:t>
1.1. Код сообщения общего процесса</w:t>
            </w:r>
          </w:p>
          <w:bookmarkEnd w:id="411"/>
          <w:p>
            <w:pPr>
              <w:spacing w:after="20"/>
              <w:ind w:left="20"/>
              <w:jc w:val="both"/>
            </w:pPr>
            <w:r>
              <w:rPr>
                <w:rFonts w:ascii="Times New Roman"/>
                <w:b w:val="false"/>
                <w:i w:val="false"/>
                <w:color w:val="000000"/>
                <w:sz w:val="20"/>
              </w:rPr>
              <w:t>
(csdo:‌Inf‌Envelope‌Code)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сообщения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 w:id="412"/>
          <w:p>
            <w:pPr>
              <w:spacing w:after="20"/>
              <w:ind w:left="20"/>
              <w:jc w:val="both"/>
            </w:pPr>
            <w:r>
              <w:rPr>
                <w:rFonts w:ascii="Times New Roman"/>
                <w:b w:val="false"/>
                <w:i w:val="false"/>
                <w:color w:val="000000"/>
                <w:sz w:val="20"/>
              </w:rPr>
              <w:t>
csdo:‌Inf‌Envelope‌Code‌Type (M.SDT.90004)</w:t>
            </w:r>
          </w:p>
          <w:bookmarkEnd w:id="412"/>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Регламентом информационного взаимодействия.</w:t>
            </w:r>
          </w:p>
          <w:p>
            <w:pPr>
              <w:spacing w:after="20"/>
              <w:ind w:left="20"/>
              <w:jc w:val="both"/>
            </w:pPr>
            <w:r>
              <w:rPr>
                <w:rFonts w:ascii="Times New Roman"/>
                <w:b w:val="false"/>
                <w:i w:val="false"/>
                <w:color w:val="000000"/>
                <w:sz w:val="20"/>
              </w:rPr>
              <w:t>
Шаблон: P\.[A-Z]{2}\.[0-9]{2}\.MSG\.[0-9]{3}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 w:id="413"/>
          <w:p>
            <w:pPr>
              <w:spacing w:after="20"/>
              <w:ind w:left="20"/>
              <w:jc w:val="both"/>
            </w:pPr>
            <w:r>
              <w:rPr>
                <w:rFonts w:ascii="Times New Roman"/>
                <w:b w:val="false"/>
                <w:i w:val="false"/>
                <w:color w:val="000000"/>
                <w:sz w:val="20"/>
              </w:rPr>
              <w:t>
1.2. Код электронного документа (сведений)</w:t>
            </w:r>
          </w:p>
          <w:bookmarkEnd w:id="413"/>
          <w:p>
            <w:pPr>
              <w:spacing w:after="20"/>
              <w:ind w:left="20"/>
              <w:jc w:val="both"/>
            </w:pPr>
            <w:r>
              <w:rPr>
                <w:rFonts w:ascii="Times New Roman"/>
                <w:b w:val="false"/>
                <w:i w:val="false"/>
                <w:color w:val="000000"/>
                <w:sz w:val="20"/>
              </w:rPr>
              <w:t>
(csdo:‌EDoc‌Code)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электронного документа (сведений) в соответствии с реестром структур электронных документов и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 w:id="414"/>
          <w:p>
            <w:pPr>
              <w:spacing w:after="20"/>
              <w:ind w:left="20"/>
              <w:jc w:val="both"/>
            </w:pPr>
            <w:r>
              <w:rPr>
                <w:rFonts w:ascii="Times New Roman"/>
                <w:b w:val="false"/>
                <w:i w:val="false"/>
                <w:color w:val="000000"/>
                <w:sz w:val="20"/>
              </w:rPr>
              <w:t>
csdo:‌EDoc‌Code‌Type (M.SDT.90001)</w:t>
            </w:r>
          </w:p>
          <w:bookmarkEnd w:id="414"/>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реестром структур электронных документов и сведений.</w:t>
            </w:r>
          </w:p>
          <w:p>
            <w:pPr>
              <w:spacing w:after="20"/>
              <w:ind w:left="20"/>
              <w:jc w:val="both"/>
            </w:pPr>
            <w:r>
              <w:rPr>
                <w:rFonts w:ascii="Times New Roman"/>
                <w:b w:val="false"/>
                <w:i w:val="false"/>
                <w:color w:val="000000"/>
                <w:sz w:val="20"/>
              </w:rPr>
              <w:t>
Шаблон: R(\.[A-Z]{2}\.[A-Z]{2}\.[0-9]{2})?\.[0-9]{3}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 w:id="415"/>
          <w:p>
            <w:pPr>
              <w:spacing w:after="20"/>
              <w:ind w:left="20"/>
              <w:jc w:val="both"/>
            </w:pPr>
            <w:r>
              <w:rPr>
                <w:rFonts w:ascii="Times New Roman"/>
                <w:b w:val="false"/>
                <w:i w:val="false"/>
                <w:color w:val="000000"/>
                <w:sz w:val="20"/>
              </w:rPr>
              <w:t>
1.3. Идентификатор электронного документа (сведений)</w:t>
            </w:r>
          </w:p>
          <w:bookmarkEnd w:id="415"/>
          <w:p>
            <w:pPr>
              <w:spacing w:after="20"/>
              <w:ind w:left="20"/>
              <w:jc w:val="both"/>
            </w:pPr>
            <w:r>
              <w:rPr>
                <w:rFonts w:ascii="Times New Roman"/>
                <w:b w:val="false"/>
                <w:i w:val="false"/>
                <w:color w:val="000000"/>
                <w:sz w:val="20"/>
              </w:rPr>
              <w:t>
(csdo:‌EDoc‌Id)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однозначно идентифицирующая электронный документ (сведения)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 w:id="416"/>
          <w:p>
            <w:pPr>
              <w:spacing w:after="20"/>
              <w:ind w:left="20"/>
              <w:jc w:val="both"/>
            </w:pPr>
            <w:r>
              <w:rPr>
                <w:rFonts w:ascii="Times New Roman"/>
                <w:b w:val="false"/>
                <w:i w:val="false"/>
                <w:color w:val="000000"/>
                <w:sz w:val="20"/>
              </w:rPr>
              <w:t>
csdo:‌Universally‌Unique‌Id‌Type (M.SDT.90003)</w:t>
            </w:r>
          </w:p>
          <w:bookmarkEnd w:id="416"/>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 w:id="417"/>
          <w:p>
            <w:pPr>
              <w:spacing w:after="20"/>
              <w:ind w:left="20"/>
              <w:jc w:val="both"/>
            </w:pPr>
            <w:r>
              <w:rPr>
                <w:rFonts w:ascii="Times New Roman"/>
                <w:b w:val="false"/>
                <w:i w:val="false"/>
                <w:color w:val="000000"/>
                <w:sz w:val="20"/>
              </w:rPr>
              <w:t>
1.4. Идентификатор исходного электронного документа (сведений)</w:t>
            </w:r>
          </w:p>
          <w:bookmarkEnd w:id="417"/>
          <w:p>
            <w:pPr>
              <w:spacing w:after="20"/>
              <w:ind w:left="20"/>
              <w:jc w:val="both"/>
            </w:pPr>
            <w:r>
              <w:rPr>
                <w:rFonts w:ascii="Times New Roman"/>
                <w:b w:val="false"/>
                <w:i w:val="false"/>
                <w:color w:val="000000"/>
                <w:sz w:val="20"/>
              </w:rPr>
              <w:t>
(csdo:‌EDoc‌Ref‌Id)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электронного документа (сведений), в ответ на который был сформирован данный электронный документ (сведения)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 w:id="418"/>
          <w:p>
            <w:pPr>
              <w:spacing w:after="20"/>
              <w:ind w:left="20"/>
              <w:jc w:val="both"/>
            </w:pPr>
            <w:r>
              <w:rPr>
                <w:rFonts w:ascii="Times New Roman"/>
                <w:b w:val="false"/>
                <w:i w:val="false"/>
                <w:color w:val="000000"/>
                <w:sz w:val="20"/>
              </w:rPr>
              <w:t>
csdo:‌Universally‌Unique‌Id‌Type (M.SDT.90003)</w:t>
            </w:r>
          </w:p>
          <w:bookmarkEnd w:id="418"/>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 w:id="419"/>
          <w:p>
            <w:pPr>
              <w:spacing w:after="20"/>
              <w:ind w:left="20"/>
              <w:jc w:val="both"/>
            </w:pPr>
            <w:r>
              <w:rPr>
                <w:rFonts w:ascii="Times New Roman"/>
                <w:b w:val="false"/>
                <w:i w:val="false"/>
                <w:color w:val="000000"/>
                <w:sz w:val="20"/>
              </w:rPr>
              <w:t>
1.5. Дата и время электронного документа (сведений)</w:t>
            </w:r>
          </w:p>
          <w:bookmarkEnd w:id="419"/>
          <w:p>
            <w:pPr>
              <w:spacing w:after="20"/>
              <w:ind w:left="20"/>
              <w:jc w:val="both"/>
            </w:pPr>
            <w:r>
              <w:rPr>
                <w:rFonts w:ascii="Times New Roman"/>
                <w:b w:val="false"/>
                <w:i w:val="false"/>
                <w:color w:val="000000"/>
                <w:sz w:val="20"/>
              </w:rPr>
              <w:t>
(csdo:‌EDoc‌Date‌Time)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создания электронного документа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 w:id="420"/>
          <w:p>
            <w:pPr>
              <w:spacing w:after="20"/>
              <w:ind w:left="20"/>
              <w:jc w:val="both"/>
            </w:pPr>
            <w:r>
              <w:rPr>
                <w:rFonts w:ascii="Times New Roman"/>
                <w:b w:val="false"/>
                <w:i w:val="false"/>
                <w:color w:val="000000"/>
                <w:sz w:val="20"/>
              </w:rPr>
              <w:t>
bdt:‌Date‌Time‌Type (M.BDT.00006)</w:t>
            </w:r>
          </w:p>
          <w:bookmarkEnd w:id="420"/>
          <w:p>
            <w:pPr>
              <w:spacing w:after="20"/>
              <w:ind w:left="20"/>
              <w:jc w:val="both"/>
            </w:pPr>
            <w:r>
              <w:rPr>
                <w:rFonts w:ascii="Times New Roman"/>
                <w:b w:val="false"/>
                <w:i w:val="false"/>
                <w:color w:val="000000"/>
                <w:sz w:val="20"/>
              </w:rPr>
              <w:t>
Обозначение даты и времени в соответствии с серией стандартов ISO 8601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 w:id="421"/>
          <w:p>
            <w:pPr>
              <w:spacing w:after="20"/>
              <w:ind w:left="20"/>
              <w:jc w:val="both"/>
            </w:pPr>
            <w:r>
              <w:rPr>
                <w:rFonts w:ascii="Times New Roman"/>
                <w:b w:val="false"/>
                <w:i w:val="false"/>
                <w:color w:val="000000"/>
                <w:sz w:val="20"/>
              </w:rPr>
              <w:t>
1.6. Код языка</w:t>
            </w:r>
          </w:p>
          <w:bookmarkEnd w:id="421"/>
          <w:p>
            <w:pPr>
              <w:spacing w:after="20"/>
              <w:ind w:left="20"/>
              <w:jc w:val="both"/>
            </w:pPr>
            <w:r>
              <w:rPr>
                <w:rFonts w:ascii="Times New Roman"/>
                <w:b w:val="false"/>
                <w:i w:val="false"/>
                <w:color w:val="000000"/>
                <w:sz w:val="20"/>
              </w:rPr>
              <w:t>
(csdo:‌Language‌Code)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 w:id="422"/>
          <w:p>
            <w:pPr>
              <w:spacing w:after="20"/>
              <w:ind w:left="20"/>
              <w:jc w:val="both"/>
            </w:pPr>
            <w:r>
              <w:rPr>
                <w:rFonts w:ascii="Times New Roman"/>
                <w:b w:val="false"/>
                <w:i w:val="false"/>
                <w:color w:val="000000"/>
                <w:sz w:val="20"/>
              </w:rPr>
              <w:t>
csdo:‌Language‌Code‌Type (M.SDT.00051)</w:t>
            </w:r>
          </w:p>
          <w:bookmarkEnd w:id="422"/>
          <w:p>
            <w:pPr>
              <w:spacing w:after="20"/>
              <w:ind w:left="20"/>
              <w:jc w:val="both"/>
            </w:pPr>
            <w:r>
              <w:rPr>
                <w:rFonts w:ascii="Times New Roman"/>
                <w:b w:val="false"/>
                <w:i w:val="false"/>
                <w:color w:val="000000"/>
                <w:sz w:val="20"/>
              </w:rPr>
              <w:t>
</w:t>
            </w:r>
            <w:r>
              <w:rPr>
                <w:rFonts w:ascii="Times New Roman"/>
                <w:b w:val="false"/>
                <w:i w:val="false"/>
                <w:color w:val="000000"/>
                <w:sz w:val="20"/>
              </w:rPr>
              <w:t>Двухбуквенный код языка в соответствии с ISO 639-1.</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 w:id="423"/>
          <w:p>
            <w:pPr>
              <w:spacing w:after="20"/>
              <w:ind w:left="20"/>
              <w:jc w:val="both"/>
            </w:pPr>
            <w:r>
              <w:rPr>
                <w:rFonts w:ascii="Times New Roman"/>
                <w:b w:val="false"/>
                <w:i w:val="false"/>
                <w:color w:val="000000"/>
                <w:sz w:val="20"/>
              </w:rPr>
              <w:t>
2. Дата и время обновления</w:t>
            </w:r>
          </w:p>
          <w:bookmarkEnd w:id="423"/>
          <w:p>
            <w:pPr>
              <w:spacing w:after="20"/>
              <w:ind w:left="20"/>
              <w:jc w:val="both"/>
            </w:pPr>
            <w:r>
              <w:rPr>
                <w:rFonts w:ascii="Times New Roman"/>
                <w:b w:val="false"/>
                <w:i w:val="false"/>
                <w:color w:val="000000"/>
                <w:sz w:val="20"/>
              </w:rPr>
              <w:t>
(csdo:‌Update‌Date‌Time)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обновления общего ресурса (реестра, перечня, базы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 w:id="424"/>
          <w:p>
            <w:pPr>
              <w:spacing w:after="20"/>
              <w:ind w:left="20"/>
              <w:jc w:val="both"/>
            </w:pPr>
            <w:r>
              <w:rPr>
                <w:rFonts w:ascii="Times New Roman"/>
                <w:b w:val="false"/>
                <w:i w:val="false"/>
                <w:color w:val="000000"/>
                <w:sz w:val="20"/>
              </w:rPr>
              <w:t>
bdt:‌Date‌Time‌Type (M.BDT.00006)</w:t>
            </w:r>
          </w:p>
          <w:bookmarkEnd w:id="424"/>
          <w:p>
            <w:pPr>
              <w:spacing w:after="20"/>
              <w:ind w:left="20"/>
              <w:jc w:val="both"/>
            </w:pPr>
            <w:r>
              <w:rPr>
                <w:rFonts w:ascii="Times New Roman"/>
                <w:b w:val="false"/>
                <w:i w:val="false"/>
                <w:color w:val="000000"/>
                <w:sz w:val="20"/>
              </w:rPr>
              <w:t>
Обозначение даты и времени в соответствии с серией стандартов ISO 8601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 w:id="425"/>
          <w:p>
            <w:pPr>
              <w:spacing w:after="20"/>
              <w:ind w:left="20"/>
              <w:jc w:val="both"/>
            </w:pPr>
            <w:r>
              <w:rPr>
                <w:rFonts w:ascii="Times New Roman"/>
                <w:b w:val="false"/>
                <w:i w:val="false"/>
                <w:color w:val="000000"/>
                <w:sz w:val="20"/>
              </w:rPr>
              <w:t>
3. Код страны</w:t>
            </w:r>
          </w:p>
          <w:bookmarkEnd w:id="425"/>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представившей сведения в общий ресурс (реестр, перечень, базу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 w:id="426"/>
          <w:p>
            <w:pPr>
              <w:spacing w:after="20"/>
              <w:ind w:left="20"/>
              <w:jc w:val="both"/>
            </w:pPr>
            <w:r>
              <w:rPr>
                <w:rFonts w:ascii="Times New Roman"/>
                <w:b w:val="false"/>
                <w:i w:val="false"/>
                <w:color w:val="000000"/>
                <w:sz w:val="20"/>
              </w:rPr>
              <w:t>
csdo:‌Unified‌Country‌Code‌Type (M.SDT.00112)</w:t>
            </w:r>
          </w:p>
          <w:bookmarkEnd w:id="426"/>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 w:id="427"/>
          <w:p>
            <w:pPr>
              <w:spacing w:after="20"/>
              <w:ind w:left="20"/>
              <w:jc w:val="both"/>
            </w:pPr>
            <w:r>
              <w:rPr>
                <w:rFonts w:ascii="Times New Roman"/>
                <w:b w:val="false"/>
                <w:i w:val="false"/>
                <w:color w:val="000000"/>
                <w:sz w:val="20"/>
              </w:rPr>
              <w:t>
а) идентификатор справочника (классификатора)</w:t>
            </w:r>
          </w:p>
          <w:bookmarkEnd w:id="427"/>
          <w:p>
            <w:pPr>
              <w:spacing w:after="20"/>
              <w:ind w:left="20"/>
              <w:jc w:val="both"/>
            </w:pPr>
            <w:r>
              <w:rPr>
                <w:rFonts w:ascii="Times New Roman"/>
                <w:b w:val="false"/>
                <w:i w:val="false"/>
                <w:color w:val="000000"/>
                <w:sz w:val="20"/>
              </w:rPr>
              <w:t>
(атрибут code‌List‌Id)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 w:id="428"/>
          <w:p>
            <w:pPr>
              <w:spacing w:after="20"/>
              <w:ind w:left="20"/>
              <w:jc w:val="both"/>
            </w:pPr>
            <w:r>
              <w:rPr>
                <w:rFonts w:ascii="Times New Roman"/>
                <w:b w:val="false"/>
                <w:i w:val="false"/>
                <w:color w:val="000000"/>
                <w:sz w:val="20"/>
              </w:rPr>
              <w:t>
csdo:‌Reference‌Data‌Id‌Type (M.SDT.00091)</w:t>
            </w:r>
          </w:p>
          <w:bookmarkEnd w:id="42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 w:id="429"/>
          <w:p>
            <w:pPr>
              <w:spacing w:after="20"/>
              <w:ind w:left="20"/>
              <w:jc w:val="both"/>
            </w:pPr>
            <w:r>
              <w:rPr>
                <w:rFonts w:ascii="Times New Roman"/>
                <w:b w:val="false"/>
                <w:i w:val="false"/>
                <w:color w:val="000000"/>
                <w:sz w:val="20"/>
              </w:rPr>
              <w:t>
4. Идентификатор информационного объекта общего процесса</w:t>
            </w:r>
          </w:p>
          <w:bookmarkEnd w:id="429"/>
          <w:p>
            <w:pPr>
              <w:spacing w:after="20"/>
              <w:ind w:left="20"/>
              <w:jc w:val="both"/>
            </w:pPr>
            <w:r>
              <w:rPr>
                <w:rFonts w:ascii="Times New Roman"/>
                <w:b w:val="false"/>
                <w:i w:val="false"/>
                <w:color w:val="000000"/>
                <w:sz w:val="20"/>
              </w:rPr>
              <w:t>
(csdo:‌Information‌Resource‌Id)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идентифицирующая общий ресурс (реестр, перечень, базу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M.SDE.00326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 w:id="430"/>
          <w:p>
            <w:pPr>
              <w:spacing w:after="20"/>
              <w:ind w:left="20"/>
              <w:jc w:val="both"/>
            </w:pPr>
            <w:r>
              <w:rPr>
                <w:rFonts w:ascii="Times New Roman"/>
                <w:b w:val="false"/>
                <w:i w:val="false"/>
                <w:color w:val="000000"/>
                <w:sz w:val="20"/>
              </w:rPr>
              <w:t>
csdo:‌Information‌Resource‌Id‌Type (M.SDT.00330)</w:t>
            </w:r>
          </w:p>
          <w:bookmarkEnd w:id="43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597" w:id="431"/>
    <w:p>
      <w:pPr>
        <w:spacing w:after="0"/>
        <w:ind w:left="0"/>
        <w:jc w:val="left"/>
      </w:pPr>
      <w:r>
        <w:rPr>
          <w:rFonts w:ascii="Times New Roman"/>
          <w:b/>
          <w:i w:val="false"/>
          <w:color w:val="000000"/>
        </w:rPr>
        <w:t xml:space="preserve"> 2. Структуры электронных документов и сведений в предметной области </w:t>
      </w:r>
    </w:p>
    <w:bookmarkEnd w:id="431"/>
    <w:bookmarkStart w:name="z598" w:id="432"/>
    <w:p>
      <w:pPr>
        <w:spacing w:after="0"/>
        <w:ind w:left="0"/>
        <w:jc w:val="both"/>
      </w:pPr>
      <w:r>
        <w:rPr>
          <w:rFonts w:ascii="Times New Roman"/>
          <w:b w:val="false"/>
          <w:i w:val="false"/>
          <w:color w:val="000000"/>
          <w:sz w:val="28"/>
        </w:rPr>
        <w:t>
      16. Описание структуры электронного документа (сведений) "Сведения о сортах" (R.SM.AS.01.001) приведено в таблице 8.</w:t>
      </w:r>
    </w:p>
    <w:bookmarkEnd w:id="4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8</w:t>
            </w:r>
          </w:p>
        </w:tc>
      </w:tr>
    </w:tbl>
    <w:bookmarkStart w:name="z600" w:id="433"/>
    <w:p>
      <w:pPr>
        <w:spacing w:after="0"/>
        <w:ind w:left="0"/>
        <w:jc w:val="left"/>
      </w:pPr>
      <w:r>
        <w:rPr>
          <w:rFonts w:ascii="Times New Roman"/>
          <w:b/>
          <w:i w:val="false"/>
          <w:color w:val="000000"/>
        </w:rPr>
        <w:t xml:space="preserve"> Описание структуры электронного документа (сведений) </w:t>
      </w:r>
      <w:r>
        <w:br/>
      </w:r>
      <w:r>
        <w:rPr>
          <w:rFonts w:ascii="Times New Roman"/>
          <w:b/>
          <w:i w:val="false"/>
          <w:color w:val="000000"/>
        </w:rPr>
        <w:t>"Сведения о сортах" (R.SM.AS.01.001)</w:t>
      </w:r>
    </w:p>
    <w:bookmarkEnd w:id="4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сортах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R.SM.AS.01.001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сведения о сортах сельскохозяйственных растений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сортах сельскохозяйственных растений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urn:EEC:R:SM:AS:01: PlantVarietyRegisterDetails:v1.1.0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Корневой элемент XML-документа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PlantVarietyRegisterDetails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 XML-схемы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EEC_R_SM_AS_01_PlantVarietyRegisterDetails_v1.1.0.xsd</w:t>
            </w:r>
          </w:p>
        </w:tc>
      </w:tr>
    </w:tbl>
    <w:bookmarkStart w:name="z601" w:id="434"/>
    <w:p>
      <w:pPr>
        <w:spacing w:after="0"/>
        <w:ind w:left="0"/>
        <w:jc w:val="both"/>
      </w:pPr>
      <w:r>
        <w:rPr>
          <w:rFonts w:ascii="Times New Roman"/>
          <w:b w:val="false"/>
          <w:i w:val="false"/>
          <w:color w:val="000000"/>
          <w:sz w:val="28"/>
        </w:rPr>
        <w:t>
      17. Импортируемые пространства имен приведены в таблице 9.</w:t>
      </w:r>
    </w:p>
    <w:bookmarkEnd w:id="4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9</w:t>
            </w:r>
          </w:p>
        </w:tc>
      </w:tr>
    </w:tbl>
    <w:bookmarkStart w:name="z603" w:id="435"/>
    <w:p>
      <w:pPr>
        <w:spacing w:after="0"/>
        <w:ind w:left="0"/>
        <w:jc w:val="left"/>
      </w:pPr>
      <w:r>
        <w:rPr>
          <w:rFonts w:ascii="Times New Roman"/>
          <w:b/>
          <w:i w:val="false"/>
          <w:color w:val="000000"/>
        </w:rPr>
        <w:t xml:space="preserve"> Импортируемые пространства имен</w:t>
      </w:r>
    </w:p>
    <w:bookmarkEnd w:id="4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urn:EEC:M:SM:ComplexDataObjects:vZ.Z.Z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urn:EEC:M:SM:SimpleDataObjects:vZ.Z.Z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bookmarkStart w:name="z604" w:id="436"/>
    <w:p>
      <w:pPr>
        <w:spacing w:after="0"/>
        <w:ind w:left="0"/>
        <w:jc w:val="both"/>
      </w:pPr>
      <w:r>
        <w:rPr>
          <w:rFonts w:ascii="Times New Roman"/>
          <w:b w:val="false"/>
          <w:i w:val="false"/>
          <w:color w:val="000000"/>
          <w:sz w:val="28"/>
        </w:rPr>
        <w:t>
      Символы "X.X.X" и "Z.Z.Z" в импортируемых пространствах имен соответствуют номеру версии базисной модели данных и модели данных предметной области, использованных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 электронных документов и сведений.</w:t>
      </w:r>
    </w:p>
    <w:bookmarkEnd w:id="436"/>
    <w:bookmarkStart w:name="z605" w:id="437"/>
    <w:p>
      <w:pPr>
        <w:spacing w:after="0"/>
        <w:ind w:left="0"/>
        <w:jc w:val="both"/>
      </w:pPr>
      <w:r>
        <w:rPr>
          <w:rFonts w:ascii="Times New Roman"/>
          <w:b w:val="false"/>
          <w:i w:val="false"/>
          <w:color w:val="000000"/>
          <w:sz w:val="28"/>
        </w:rPr>
        <w:t>
      18. Реквизитный состав структуры электронного документа (сведений) "Сведения о сортах" (R.SM.AS.01.001) приведен в таблице 10.</w:t>
      </w:r>
    </w:p>
    <w:bookmarkEnd w:id="4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10</w:t>
            </w:r>
          </w:p>
        </w:tc>
      </w:tr>
    </w:tbl>
    <w:bookmarkStart w:name="z607" w:id="438"/>
    <w:p>
      <w:pPr>
        <w:spacing w:after="0"/>
        <w:ind w:left="0"/>
        <w:jc w:val="left"/>
      </w:pPr>
      <w:r>
        <w:rPr>
          <w:rFonts w:ascii="Times New Roman"/>
          <w:b/>
          <w:i w:val="false"/>
          <w:color w:val="000000"/>
        </w:rPr>
        <w:t xml:space="preserve"> Реквизитный состав структуры электронного документа (сведений) "Сведения о сортах" (R.SM.AS.01.001)</w:t>
      </w:r>
    </w:p>
    <w:bookmarkEnd w:id="4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реквизита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реквизита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данных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 w:id="439"/>
          <w:p>
            <w:pPr>
              <w:spacing w:after="20"/>
              <w:ind w:left="20"/>
              <w:jc w:val="both"/>
            </w:pPr>
            <w:r>
              <w:rPr>
                <w:rFonts w:ascii="Times New Roman"/>
                <w:b w:val="false"/>
                <w:i w:val="false"/>
                <w:color w:val="000000"/>
                <w:sz w:val="20"/>
              </w:rPr>
              <w:t>
1. Заголовок электронного документа (сведений)</w:t>
            </w:r>
          </w:p>
          <w:bookmarkEnd w:id="439"/>
          <w:p>
            <w:pPr>
              <w:spacing w:after="20"/>
              <w:ind w:left="20"/>
              <w:jc w:val="both"/>
            </w:pPr>
            <w:r>
              <w:rPr>
                <w:rFonts w:ascii="Times New Roman"/>
                <w:b w:val="false"/>
                <w:i w:val="false"/>
                <w:color w:val="000000"/>
                <w:sz w:val="20"/>
              </w:rPr>
              <w:t>
(ccdo:‌EDoc‌Header)</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реквизитов электронного документа (сведений)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 w:id="440"/>
          <w:p>
            <w:pPr>
              <w:spacing w:after="20"/>
              <w:ind w:left="20"/>
              <w:jc w:val="both"/>
            </w:pPr>
            <w:r>
              <w:rPr>
                <w:rFonts w:ascii="Times New Roman"/>
                <w:b w:val="false"/>
                <w:i w:val="false"/>
                <w:color w:val="000000"/>
                <w:sz w:val="20"/>
              </w:rPr>
              <w:t>
ccdo:‌EDoc‌Header‌Type (M.CDT.90001)</w:t>
            </w:r>
          </w:p>
          <w:bookmarkEnd w:id="440"/>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 w:id="441"/>
          <w:p>
            <w:pPr>
              <w:spacing w:after="20"/>
              <w:ind w:left="20"/>
              <w:jc w:val="both"/>
            </w:pPr>
            <w:r>
              <w:rPr>
                <w:rFonts w:ascii="Times New Roman"/>
                <w:b w:val="false"/>
                <w:i w:val="false"/>
                <w:color w:val="000000"/>
                <w:sz w:val="20"/>
              </w:rPr>
              <w:t>
1.1. Код сообщения общего процесса</w:t>
            </w:r>
          </w:p>
          <w:bookmarkEnd w:id="441"/>
          <w:p>
            <w:pPr>
              <w:spacing w:after="20"/>
              <w:ind w:left="20"/>
              <w:jc w:val="both"/>
            </w:pPr>
            <w:r>
              <w:rPr>
                <w:rFonts w:ascii="Times New Roman"/>
                <w:b w:val="false"/>
                <w:i w:val="false"/>
                <w:color w:val="000000"/>
                <w:sz w:val="20"/>
              </w:rPr>
              <w:t>
(csdo:‌Inf‌Envelope‌Code)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сообщения общего процесса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 w:id="442"/>
          <w:p>
            <w:pPr>
              <w:spacing w:after="20"/>
              <w:ind w:left="20"/>
              <w:jc w:val="both"/>
            </w:pPr>
            <w:r>
              <w:rPr>
                <w:rFonts w:ascii="Times New Roman"/>
                <w:b w:val="false"/>
                <w:i w:val="false"/>
                <w:color w:val="000000"/>
                <w:sz w:val="20"/>
              </w:rPr>
              <w:t>
csdo:‌Inf‌Envelope‌Code‌Type (M.SDT.90004)</w:t>
            </w:r>
          </w:p>
          <w:bookmarkEnd w:id="442"/>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Регламентом информационного взаимодействия.</w:t>
            </w:r>
          </w:p>
          <w:p>
            <w:pPr>
              <w:spacing w:after="20"/>
              <w:ind w:left="20"/>
              <w:jc w:val="both"/>
            </w:pPr>
            <w:r>
              <w:rPr>
                <w:rFonts w:ascii="Times New Roman"/>
                <w:b w:val="false"/>
                <w:i w:val="false"/>
                <w:color w:val="000000"/>
                <w:sz w:val="20"/>
              </w:rPr>
              <w:t>
Шаблон: P\.[A-Z]{2}\.[0-9]{2}\.MSG\.[0-9]{3}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 w:id="443"/>
          <w:p>
            <w:pPr>
              <w:spacing w:after="20"/>
              <w:ind w:left="20"/>
              <w:jc w:val="both"/>
            </w:pPr>
            <w:r>
              <w:rPr>
                <w:rFonts w:ascii="Times New Roman"/>
                <w:b w:val="false"/>
                <w:i w:val="false"/>
                <w:color w:val="000000"/>
                <w:sz w:val="20"/>
              </w:rPr>
              <w:t>
1.2. Код электронного документа (сведений)</w:t>
            </w:r>
          </w:p>
          <w:bookmarkEnd w:id="443"/>
          <w:p>
            <w:pPr>
              <w:spacing w:after="20"/>
              <w:ind w:left="20"/>
              <w:jc w:val="both"/>
            </w:pPr>
            <w:r>
              <w:rPr>
                <w:rFonts w:ascii="Times New Roman"/>
                <w:b w:val="false"/>
                <w:i w:val="false"/>
                <w:color w:val="000000"/>
                <w:sz w:val="20"/>
              </w:rPr>
              <w:t>
(csdo:‌EDoc‌Code)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электронного документа (сведений) в соответствии с реестром структур электронных документов и сведений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 w:id="444"/>
          <w:p>
            <w:pPr>
              <w:spacing w:after="20"/>
              <w:ind w:left="20"/>
              <w:jc w:val="both"/>
            </w:pPr>
            <w:r>
              <w:rPr>
                <w:rFonts w:ascii="Times New Roman"/>
                <w:b w:val="false"/>
                <w:i w:val="false"/>
                <w:color w:val="000000"/>
                <w:sz w:val="20"/>
              </w:rPr>
              <w:t>
csdo:‌EDoc‌Code‌Type (M.SDT.90001)</w:t>
            </w:r>
          </w:p>
          <w:bookmarkEnd w:id="444"/>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реестром структур электронных документов и сведений.</w:t>
            </w:r>
          </w:p>
          <w:p>
            <w:pPr>
              <w:spacing w:after="20"/>
              <w:ind w:left="20"/>
              <w:jc w:val="both"/>
            </w:pPr>
            <w:r>
              <w:rPr>
                <w:rFonts w:ascii="Times New Roman"/>
                <w:b w:val="false"/>
                <w:i w:val="false"/>
                <w:color w:val="000000"/>
                <w:sz w:val="20"/>
              </w:rPr>
              <w:t>
Шаблон: R(\.[A-Z]{2}\.[A-Z]{2}\.[0-9]{2})?\.[0-9]{3}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 w:id="445"/>
          <w:p>
            <w:pPr>
              <w:spacing w:after="20"/>
              <w:ind w:left="20"/>
              <w:jc w:val="both"/>
            </w:pPr>
            <w:r>
              <w:rPr>
                <w:rFonts w:ascii="Times New Roman"/>
                <w:b w:val="false"/>
                <w:i w:val="false"/>
                <w:color w:val="000000"/>
                <w:sz w:val="20"/>
              </w:rPr>
              <w:t>
1.3. Идентификатор электронного документа (сведений)</w:t>
            </w:r>
          </w:p>
          <w:bookmarkEnd w:id="445"/>
          <w:p>
            <w:pPr>
              <w:spacing w:after="20"/>
              <w:ind w:left="20"/>
              <w:jc w:val="both"/>
            </w:pPr>
            <w:r>
              <w:rPr>
                <w:rFonts w:ascii="Times New Roman"/>
                <w:b w:val="false"/>
                <w:i w:val="false"/>
                <w:color w:val="000000"/>
                <w:sz w:val="20"/>
              </w:rPr>
              <w:t>
(csdo:‌EDoc‌Id)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однозначно идентифицирующая электронный документ (сведения)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 w:id="446"/>
          <w:p>
            <w:pPr>
              <w:spacing w:after="20"/>
              <w:ind w:left="20"/>
              <w:jc w:val="both"/>
            </w:pPr>
            <w:r>
              <w:rPr>
                <w:rFonts w:ascii="Times New Roman"/>
                <w:b w:val="false"/>
                <w:i w:val="false"/>
                <w:color w:val="000000"/>
                <w:sz w:val="20"/>
              </w:rPr>
              <w:t>
csdo:‌Universally‌Unique‌Id‌Type (M.SDT.90003)</w:t>
            </w:r>
          </w:p>
          <w:bookmarkEnd w:id="446"/>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 w:id="447"/>
          <w:p>
            <w:pPr>
              <w:spacing w:after="20"/>
              <w:ind w:left="20"/>
              <w:jc w:val="both"/>
            </w:pPr>
            <w:r>
              <w:rPr>
                <w:rFonts w:ascii="Times New Roman"/>
                <w:b w:val="false"/>
                <w:i w:val="false"/>
                <w:color w:val="000000"/>
                <w:sz w:val="20"/>
              </w:rPr>
              <w:t>
1.4. Идентификатор исходного электронного документа (сведений)</w:t>
            </w:r>
          </w:p>
          <w:bookmarkEnd w:id="447"/>
          <w:p>
            <w:pPr>
              <w:spacing w:after="20"/>
              <w:ind w:left="20"/>
              <w:jc w:val="both"/>
            </w:pPr>
            <w:r>
              <w:rPr>
                <w:rFonts w:ascii="Times New Roman"/>
                <w:b w:val="false"/>
                <w:i w:val="false"/>
                <w:color w:val="000000"/>
                <w:sz w:val="20"/>
              </w:rPr>
              <w:t>
(csdo:‌EDoc‌Ref‌Id)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электронного документа (сведений), в ответ на который был сформирован данный электронный документ (сведения)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 w:id="448"/>
          <w:p>
            <w:pPr>
              <w:spacing w:after="20"/>
              <w:ind w:left="20"/>
              <w:jc w:val="both"/>
            </w:pPr>
            <w:r>
              <w:rPr>
                <w:rFonts w:ascii="Times New Roman"/>
                <w:b w:val="false"/>
                <w:i w:val="false"/>
                <w:color w:val="000000"/>
                <w:sz w:val="20"/>
              </w:rPr>
              <w:t>
csdo:‌Universally‌Unique‌Id‌Type (M.SDT.90003)</w:t>
            </w:r>
          </w:p>
          <w:bookmarkEnd w:id="448"/>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 w:id="449"/>
          <w:p>
            <w:pPr>
              <w:spacing w:after="20"/>
              <w:ind w:left="20"/>
              <w:jc w:val="both"/>
            </w:pPr>
            <w:r>
              <w:rPr>
                <w:rFonts w:ascii="Times New Roman"/>
                <w:b w:val="false"/>
                <w:i w:val="false"/>
                <w:color w:val="000000"/>
                <w:sz w:val="20"/>
              </w:rPr>
              <w:t>
1.5. Дата и время электронного документа (сведений)</w:t>
            </w:r>
          </w:p>
          <w:bookmarkEnd w:id="449"/>
          <w:p>
            <w:pPr>
              <w:spacing w:after="20"/>
              <w:ind w:left="20"/>
              <w:jc w:val="both"/>
            </w:pPr>
            <w:r>
              <w:rPr>
                <w:rFonts w:ascii="Times New Roman"/>
                <w:b w:val="false"/>
                <w:i w:val="false"/>
                <w:color w:val="000000"/>
                <w:sz w:val="20"/>
              </w:rPr>
              <w:t>
(csdo:‌EDoc‌Date‌Time)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создания электронного документа (сведений)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 w:id="450"/>
          <w:p>
            <w:pPr>
              <w:spacing w:after="20"/>
              <w:ind w:left="20"/>
              <w:jc w:val="both"/>
            </w:pPr>
            <w:r>
              <w:rPr>
                <w:rFonts w:ascii="Times New Roman"/>
                <w:b w:val="false"/>
                <w:i w:val="false"/>
                <w:color w:val="000000"/>
                <w:sz w:val="20"/>
              </w:rPr>
              <w:t>
bdt:‌Date‌Time‌Type (M.BDT.00006)</w:t>
            </w:r>
          </w:p>
          <w:bookmarkEnd w:id="450"/>
          <w:p>
            <w:pPr>
              <w:spacing w:after="20"/>
              <w:ind w:left="20"/>
              <w:jc w:val="both"/>
            </w:pPr>
            <w:r>
              <w:rPr>
                <w:rFonts w:ascii="Times New Roman"/>
                <w:b w:val="false"/>
                <w:i w:val="false"/>
                <w:color w:val="000000"/>
                <w:sz w:val="20"/>
              </w:rPr>
              <w:t>
Обозначение даты и времени в соответствии с серией стандартов ISO 8601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 w:id="451"/>
          <w:p>
            <w:pPr>
              <w:spacing w:after="20"/>
              <w:ind w:left="20"/>
              <w:jc w:val="both"/>
            </w:pPr>
            <w:r>
              <w:rPr>
                <w:rFonts w:ascii="Times New Roman"/>
                <w:b w:val="false"/>
                <w:i w:val="false"/>
                <w:color w:val="000000"/>
                <w:sz w:val="20"/>
              </w:rPr>
              <w:t>
1.6. Код языка</w:t>
            </w:r>
          </w:p>
          <w:bookmarkEnd w:id="451"/>
          <w:p>
            <w:pPr>
              <w:spacing w:after="20"/>
              <w:ind w:left="20"/>
              <w:jc w:val="both"/>
            </w:pPr>
            <w:r>
              <w:rPr>
                <w:rFonts w:ascii="Times New Roman"/>
                <w:b w:val="false"/>
                <w:i w:val="false"/>
                <w:color w:val="000000"/>
                <w:sz w:val="20"/>
              </w:rPr>
              <w:t>
(csdo:‌Language‌Code)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 w:id="452"/>
          <w:p>
            <w:pPr>
              <w:spacing w:after="20"/>
              <w:ind w:left="20"/>
              <w:jc w:val="both"/>
            </w:pPr>
            <w:r>
              <w:rPr>
                <w:rFonts w:ascii="Times New Roman"/>
                <w:b w:val="false"/>
                <w:i w:val="false"/>
                <w:color w:val="000000"/>
                <w:sz w:val="20"/>
              </w:rPr>
              <w:t>
csdo:‌Language‌Code‌Type (M.SDT.00051)</w:t>
            </w:r>
          </w:p>
          <w:bookmarkEnd w:id="452"/>
          <w:p>
            <w:pPr>
              <w:spacing w:after="20"/>
              <w:ind w:left="20"/>
              <w:jc w:val="both"/>
            </w:pPr>
            <w:r>
              <w:rPr>
                <w:rFonts w:ascii="Times New Roman"/>
                <w:b w:val="false"/>
                <w:i w:val="false"/>
                <w:color w:val="000000"/>
                <w:sz w:val="20"/>
              </w:rPr>
              <w:t>
</w:t>
            </w:r>
            <w:r>
              <w:rPr>
                <w:rFonts w:ascii="Times New Roman"/>
                <w:b w:val="false"/>
                <w:i w:val="false"/>
                <w:color w:val="000000"/>
                <w:sz w:val="20"/>
              </w:rPr>
              <w:t>Двухбуквенный код языка в соответствии с ISO 639-1.</w:t>
            </w:r>
          </w:p>
          <w:p>
            <w:pPr>
              <w:spacing w:after="20"/>
              <w:ind w:left="20"/>
              <w:jc w:val="both"/>
            </w:pPr>
            <w:r>
              <w:rPr>
                <w:rFonts w:ascii="Times New Roman"/>
                <w:b w:val="false"/>
                <w:i w:val="false"/>
                <w:color w:val="000000"/>
                <w:sz w:val="20"/>
              </w:rPr>
              <w:t>
Шаблон: [a-z]{2}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 w:id="453"/>
          <w:p>
            <w:pPr>
              <w:spacing w:after="20"/>
              <w:ind w:left="20"/>
              <w:jc w:val="both"/>
            </w:pPr>
            <w:r>
              <w:rPr>
                <w:rFonts w:ascii="Times New Roman"/>
                <w:b w:val="false"/>
                <w:i w:val="false"/>
                <w:color w:val="000000"/>
                <w:sz w:val="20"/>
              </w:rPr>
              <w:t>
2. Сорт</w:t>
            </w:r>
          </w:p>
          <w:bookmarkEnd w:id="453"/>
          <w:p>
            <w:pPr>
              <w:spacing w:after="20"/>
              <w:ind w:left="20"/>
              <w:jc w:val="both"/>
            </w:pPr>
            <w:r>
              <w:rPr>
                <w:rFonts w:ascii="Times New Roman"/>
                <w:b w:val="false"/>
                <w:i w:val="false"/>
                <w:color w:val="000000"/>
                <w:sz w:val="20"/>
              </w:rPr>
              <w:t>
(smcdo:‌Plant‌Variety‌Details)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сорте, допущенном (разрешенном, рекомендуемом) к использованию</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M.SM.CDE.00017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 w:id="454"/>
          <w:p>
            <w:pPr>
              <w:spacing w:after="20"/>
              <w:ind w:left="20"/>
              <w:jc w:val="both"/>
            </w:pPr>
            <w:r>
              <w:rPr>
                <w:rFonts w:ascii="Times New Roman"/>
                <w:b w:val="false"/>
                <w:i w:val="false"/>
                <w:color w:val="000000"/>
                <w:sz w:val="20"/>
              </w:rPr>
              <w:t>
smcdo:‌Plant‌Variety‌Details‌Type (M.SM.CDT.00002)</w:t>
            </w:r>
          </w:p>
          <w:bookmarkEnd w:id="454"/>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 w:id="455"/>
          <w:p>
            <w:pPr>
              <w:spacing w:after="20"/>
              <w:ind w:left="20"/>
              <w:jc w:val="both"/>
            </w:pPr>
            <w:r>
              <w:rPr>
                <w:rFonts w:ascii="Times New Roman"/>
                <w:b w:val="false"/>
                <w:i w:val="false"/>
                <w:color w:val="000000"/>
                <w:sz w:val="20"/>
              </w:rPr>
              <w:t>
2.1. Код страны</w:t>
            </w:r>
          </w:p>
          <w:bookmarkEnd w:id="455"/>
          <w:p>
            <w:pPr>
              <w:spacing w:after="20"/>
              <w:ind w:left="20"/>
              <w:jc w:val="both"/>
            </w:pPr>
            <w:r>
              <w:rPr>
                <w:rFonts w:ascii="Times New Roman"/>
                <w:b w:val="false"/>
                <w:i w:val="false"/>
                <w:color w:val="000000"/>
                <w:sz w:val="20"/>
              </w:rPr>
              <w:t>
(csdo:‌Unified‌Country‌Code)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предоставившая запись в общий ресурс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 w:id="456"/>
          <w:p>
            <w:pPr>
              <w:spacing w:after="20"/>
              <w:ind w:left="20"/>
              <w:jc w:val="both"/>
            </w:pPr>
            <w:r>
              <w:rPr>
                <w:rFonts w:ascii="Times New Roman"/>
                <w:b w:val="false"/>
                <w:i w:val="false"/>
                <w:color w:val="000000"/>
                <w:sz w:val="20"/>
              </w:rPr>
              <w:t>
csdo:‌Unified‌Country‌Code‌Type (M.SDT.00112)</w:t>
            </w:r>
          </w:p>
          <w:bookmarkEnd w:id="456"/>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 w:id="457"/>
          <w:p>
            <w:pPr>
              <w:spacing w:after="20"/>
              <w:ind w:left="20"/>
              <w:jc w:val="both"/>
            </w:pPr>
            <w:r>
              <w:rPr>
                <w:rFonts w:ascii="Times New Roman"/>
                <w:b w:val="false"/>
                <w:i w:val="false"/>
                <w:color w:val="000000"/>
                <w:sz w:val="20"/>
              </w:rPr>
              <w:t>
а) идентификатор справочника (классификатора)</w:t>
            </w:r>
          </w:p>
          <w:bookmarkEnd w:id="457"/>
          <w:p>
            <w:pPr>
              <w:spacing w:after="20"/>
              <w:ind w:left="20"/>
              <w:jc w:val="both"/>
            </w:pPr>
            <w:r>
              <w:rPr>
                <w:rFonts w:ascii="Times New Roman"/>
                <w:b w:val="false"/>
                <w:i w:val="false"/>
                <w:color w:val="000000"/>
                <w:sz w:val="20"/>
              </w:rPr>
              <w:t>
(атрибут code‌List‌Id)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 w:id="458"/>
          <w:p>
            <w:pPr>
              <w:spacing w:after="20"/>
              <w:ind w:left="20"/>
              <w:jc w:val="both"/>
            </w:pPr>
            <w:r>
              <w:rPr>
                <w:rFonts w:ascii="Times New Roman"/>
                <w:b w:val="false"/>
                <w:i w:val="false"/>
                <w:color w:val="000000"/>
                <w:sz w:val="20"/>
              </w:rPr>
              <w:t>
csdo:‌Reference‌Data‌Id‌Type (M.SDT.00091)</w:t>
            </w:r>
          </w:p>
          <w:bookmarkEnd w:id="45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 w:id="459"/>
          <w:p>
            <w:pPr>
              <w:spacing w:after="20"/>
              <w:ind w:left="20"/>
              <w:jc w:val="both"/>
            </w:pPr>
            <w:r>
              <w:rPr>
                <w:rFonts w:ascii="Times New Roman"/>
                <w:b w:val="false"/>
                <w:i w:val="false"/>
                <w:color w:val="000000"/>
                <w:sz w:val="20"/>
              </w:rPr>
              <w:t>
2.2. Регистрационный номер сорта в национальном реестре</w:t>
            </w:r>
          </w:p>
          <w:bookmarkEnd w:id="459"/>
          <w:p>
            <w:pPr>
              <w:spacing w:after="20"/>
              <w:ind w:left="20"/>
              <w:jc w:val="both"/>
            </w:pPr>
            <w:r>
              <w:rPr>
                <w:rFonts w:ascii="Times New Roman"/>
                <w:b w:val="false"/>
                <w:i w:val="false"/>
                <w:color w:val="000000"/>
                <w:sz w:val="20"/>
              </w:rPr>
              <w:t>
(smsdo:‌Plant‌Variety‌Id)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сорта, присваиваемый уполномоченным органом государства-члена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M.SM.SDE.00033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 w:id="460"/>
          <w:p>
            <w:pPr>
              <w:spacing w:after="20"/>
              <w:ind w:left="20"/>
              <w:jc w:val="both"/>
            </w:pPr>
            <w:r>
              <w:rPr>
                <w:rFonts w:ascii="Times New Roman"/>
                <w:b w:val="false"/>
                <w:i w:val="false"/>
                <w:color w:val="000000"/>
                <w:sz w:val="20"/>
              </w:rPr>
              <w:t>
csdo:‌Id40‌Type (M.SDT.00108)</w:t>
            </w:r>
          </w:p>
          <w:bookmarkEnd w:id="46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 w:id="461"/>
          <w:p>
            <w:pPr>
              <w:spacing w:after="20"/>
              <w:ind w:left="20"/>
              <w:jc w:val="both"/>
            </w:pPr>
            <w:r>
              <w:rPr>
                <w:rFonts w:ascii="Times New Roman"/>
                <w:b w:val="false"/>
                <w:i w:val="false"/>
                <w:color w:val="000000"/>
                <w:sz w:val="20"/>
              </w:rPr>
              <w:t>
2.3. Наименование сорта</w:t>
            </w:r>
          </w:p>
          <w:bookmarkEnd w:id="461"/>
          <w:p>
            <w:pPr>
              <w:spacing w:after="20"/>
              <w:ind w:left="20"/>
              <w:jc w:val="both"/>
            </w:pPr>
            <w:r>
              <w:rPr>
                <w:rFonts w:ascii="Times New Roman"/>
                <w:b w:val="false"/>
                <w:i w:val="false"/>
                <w:color w:val="000000"/>
                <w:sz w:val="20"/>
              </w:rPr>
              <w:t>
(smsdo:‌Plant‌Variety‌Name)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сорта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M.SM.SDE.00040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 w:id="462"/>
          <w:p>
            <w:pPr>
              <w:spacing w:after="20"/>
              <w:ind w:left="20"/>
              <w:jc w:val="both"/>
            </w:pPr>
            <w:r>
              <w:rPr>
                <w:rFonts w:ascii="Times New Roman"/>
                <w:b w:val="false"/>
                <w:i w:val="false"/>
                <w:color w:val="000000"/>
                <w:sz w:val="20"/>
              </w:rPr>
              <w:t>
csdo:‌Name120‌Type (M.SDT.00055)</w:t>
            </w:r>
          </w:p>
          <w:bookmarkEnd w:id="46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 w:id="463"/>
          <w:p>
            <w:pPr>
              <w:spacing w:after="20"/>
              <w:ind w:left="20"/>
              <w:jc w:val="both"/>
            </w:pPr>
            <w:r>
              <w:rPr>
                <w:rFonts w:ascii="Times New Roman"/>
                <w:b w:val="false"/>
                <w:i w:val="false"/>
                <w:color w:val="000000"/>
                <w:sz w:val="20"/>
              </w:rPr>
              <w:t>
2.4. Род и вид растения</w:t>
            </w:r>
          </w:p>
          <w:bookmarkEnd w:id="463"/>
          <w:p>
            <w:pPr>
              <w:spacing w:after="20"/>
              <w:ind w:left="20"/>
              <w:jc w:val="both"/>
            </w:pPr>
            <w:r>
              <w:rPr>
                <w:rFonts w:ascii="Times New Roman"/>
                <w:b w:val="false"/>
                <w:i w:val="false"/>
                <w:color w:val="000000"/>
                <w:sz w:val="20"/>
              </w:rPr>
              <w:t>
(smcdo:‌Plant‌Species‌Details)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роде и виде растения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M.SM.CDE.00120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 w:id="464"/>
          <w:p>
            <w:pPr>
              <w:spacing w:after="20"/>
              <w:ind w:left="20"/>
              <w:jc w:val="both"/>
            </w:pPr>
            <w:r>
              <w:rPr>
                <w:rFonts w:ascii="Times New Roman"/>
                <w:b w:val="false"/>
                <w:i w:val="false"/>
                <w:color w:val="000000"/>
                <w:sz w:val="20"/>
              </w:rPr>
              <w:t>
smcdo:‌Plant‌Species‌Details‌Type (M.SM.CDT.00099)</w:t>
            </w:r>
          </w:p>
          <w:bookmarkEnd w:id="464"/>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 w:id="465"/>
          <w:p>
            <w:pPr>
              <w:spacing w:after="20"/>
              <w:ind w:left="20"/>
              <w:jc w:val="both"/>
            </w:pPr>
            <w:r>
              <w:rPr>
                <w:rFonts w:ascii="Times New Roman"/>
                <w:b w:val="false"/>
                <w:i w:val="false"/>
                <w:color w:val="000000"/>
                <w:sz w:val="20"/>
              </w:rPr>
              <w:t>
2.4.1. Код рода и вида растения</w:t>
            </w:r>
          </w:p>
          <w:bookmarkEnd w:id="465"/>
          <w:p>
            <w:pPr>
              <w:spacing w:after="20"/>
              <w:ind w:left="20"/>
              <w:jc w:val="both"/>
            </w:pPr>
            <w:r>
              <w:rPr>
                <w:rFonts w:ascii="Times New Roman"/>
                <w:b w:val="false"/>
                <w:i w:val="false"/>
                <w:color w:val="000000"/>
                <w:sz w:val="20"/>
              </w:rPr>
              <w:t>
(smsdo:‌Plant‌Species‌Code)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рода и вида растения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M.SM.SDE.00959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 w:id="466"/>
          <w:p>
            <w:pPr>
              <w:spacing w:after="20"/>
              <w:ind w:left="20"/>
              <w:jc w:val="both"/>
            </w:pPr>
            <w:r>
              <w:rPr>
                <w:rFonts w:ascii="Times New Roman"/>
                <w:b w:val="false"/>
                <w:i w:val="false"/>
                <w:color w:val="000000"/>
                <w:sz w:val="20"/>
              </w:rPr>
              <w:t>
smsdo:‌Plant‌Species‌Code‌Type (M.SM.SDT.00055)</w:t>
            </w:r>
          </w:p>
          <w:bookmarkEnd w:id="466"/>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перечнем родов и видов растений.</w:t>
            </w:r>
          </w:p>
          <w:p>
            <w:pPr>
              <w:spacing w:after="20"/>
              <w:ind w:left="20"/>
              <w:jc w:val="both"/>
            </w:pPr>
            <w:r>
              <w:rPr>
                <w:rFonts w:ascii="Times New Roman"/>
                <w:b w:val="false"/>
                <w:i w:val="false"/>
                <w:color w:val="000000"/>
                <w:sz w:val="20"/>
              </w:rPr>
              <w:t>
Шаблон: \d{6}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 w:id="467"/>
          <w:p>
            <w:pPr>
              <w:spacing w:after="20"/>
              <w:ind w:left="20"/>
              <w:jc w:val="both"/>
            </w:pPr>
            <w:r>
              <w:rPr>
                <w:rFonts w:ascii="Times New Roman"/>
                <w:b w:val="false"/>
                <w:i w:val="false"/>
                <w:color w:val="000000"/>
                <w:sz w:val="20"/>
              </w:rPr>
              <w:t>
2.4.2. Название рода растения на русском языке</w:t>
            </w:r>
          </w:p>
          <w:bookmarkEnd w:id="467"/>
          <w:p>
            <w:pPr>
              <w:spacing w:after="20"/>
              <w:ind w:left="20"/>
              <w:jc w:val="both"/>
            </w:pPr>
            <w:r>
              <w:rPr>
                <w:rFonts w:ascii="Times New Roman"/>
                <w:b w:val="false"/>
                <w:i w:val="false"/>
                <w:color w:val="000000"/>
                <w:sz w:val="20"/>
              </w:rPr>
              <w:t>
(smsdo:‌Plant‌Genus‌Name)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рода растения на русском языке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M.SM.SDE.00988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 w:id="468"/>
          <w:p>
            <w:pPr>
              <w:spacing w:after="20"/>
              <w:ind w:left="20"/>
              <w:jc w:val="both"/>
            </w:pPr>
            <w:r>
              <w:rPr>
                <w:rFonts w:ascii="Times New Roman"/>
                <w:b w:val="false"/>
                <w:i w:val="false"/>
                <w:color w:val="000000"/>
                <w:sz w:val="20"/>
              </w:rPr>
              <w:t>
csdo:‌Name120‌Type (M.SDT.00055)</w:t>
            </w:r>
          </w:p>
          <w:bookmarkEnd w:id="46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 w:id="469"/>
          <w:p>
            <w:pPr>
              <w:spacing w:after="20"/>
              <w:ind w:left="20"/>
              <w:jc w:val="both"/>
            </w:pPr>
            <w:r>
              <w:rPr>
                <w:rFonts w:ascii="Times New Roman"/>
                <w:b w:val="false"/>
                <w:i w:val="false"/>
                <w:color w:val="000000"/>
                <w:sz w:val="20"/>
              </w:rPr>
              <w:t>
2.4.3. Латинское название рода растения</w:t>
            </w:r>
          </w:p>
          <w:bookmarkEnd w:id="469"/>
          <w:p>
            <w:pPr>
              <w:spacing w:after="20"/>
              <w:ind w:left="20"/>
              <w:jc w:val="both"/>
            </w:pPr>
            <w:r>
              <w:rPr>
                <w:rFonts w:ascii="Times New Roman"/>
                <w:b w:val="false"/>
                <w:i w:val="false"/>
                <w:color w:val="000000"/>
                <w:sz w:val="20"/>
              </w:rPr>
              <w:t>
(smsdo:‌Plant‌Genus‌Latin‌Name)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латинское название рода растения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M.SM.SDE.00976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 w:id="470"/>
          <w:p>
            <w:pPr>
              <w:spacing w:after="20"/>
              <w:ind w:left="20"/>
              <w:jc w:val="both"/>
            </w:pPr>
            <w:r>
              <w:rPr>
                <w:rFonts w:ascii="Times New Roman"/>
                <w:b w:val="false"/>
                <w:i w:val="false"/>
                <w:color w:val="000000"/>
                <w:sz w:val="20"/>
              </w:rPr>
              <w:t>
csdo:‌Name120‌Type (M.SDT.00055)</w:t>
            </w:r>
          </w:p>
          <w:bookmarkEnd w:id="47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 w:id="471"/>
          <w:p>
            <w:pPr>
              <w:spacing w:after="20"/>
              <w:ind w:left="20"/>
              <w:jc w:val="both"/>
            </w:pPr>
            <w:r>
              <w:rPr>
                <w:rFonts w:ascii="Times New Roman"/>
                <w:b w:val="false"/>
                <w:i w:val="false"/>
                <w:color w:val="000000"/>
                <w:sz w:val="20"/>
              </w:rPr>
              <w:t>
2.4.4. Название вида растения на русском языке</w:t>
            </w:r>
          </w:p>
          <w:bookmarkEnd w:id="471"/>
          <w:p>
            <w:pPr>
              <w:spacing w:after="20"/>
              <w:ind w:left="20"/>
              <w:jc w:val="both"/>
            </w:pPr>
            <w:r>
              <w:rPr>
                <w:rFonts w:ascii="Times New Roman"/>
                <w:b w:val="false"/>
                <w:i w:val="false"/>
                <w:color w:val="000000"/>
                <w:sz w:val="20"/>
              </w:rPr>
              <w:t>
(smsdo:‌Plant‌Species‌Name)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вида растения на русском языке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M.SM.SDE.00022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 w:id="472"/>
          <w:p>
            <w:pPr>
              <w:spacing w:after="20"/>
              <w:ind w:left="20"/>
              <w:jc w:val="both"/>
            </w:pPr>
            <w:r>
              <w:rPr>
                <w:rFonts w:ascii="Times New Roman"/>
                <w:b w:val="false"/>
                <w:i w:val="false"/>
                <w:color w:val="000000"/>
                <w:sz w:val="20"/>
              </w:rPr>
              <w:t>
csdo:‌Name120‌Type (M.SDT.00055)</w:t>
            </w:r>
          </w:p>
          <w:bookmarkEnd w:id="47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 w:id="473"/>
          <w:p>
            <w:pPr>
              <w:spacing w:after="20"/>
              <w:ind w:left="20"/>
              <w:jc w:val="both"/>
            </w:pPr>
            <w:r>
              <w:rPr>
                <w:rFonts w:ascii="Times New Roman"/>
                <w:b w:val="false"/>
                <w:i w:val="false"/>
                <w:color w:val="000000"/>
                <w:sz w:val="20"/>
              </w:rPr>
              <w:t>
2.4.5. Латинское название вида растения</w:t>
            </w:r>
          </w:p>
          <w:bookmarkEnd w:id="473"/>
          <w:p>
            <w:pPr>
              <w:spacing w:after="20"/>
              <w:ind w:left="20"/>
              <w:jc w:val="both"/>
            </w:pPr>
            <w:r>
              <w:rPr>
                <w:rFonts w:ascii="Times New Roman"/>
                <w:b w:val="false"/>
                <w:i w:val="false"/>
                <w:color w:val="000000"/>
                <w:sz w:val="20"/>
              </w:rPr>
              <w:t>
(smsdo:‌Plant‌Species‌Latin‌Name)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латинское название вида растения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M.SM.SDE.00986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 w:id="474"/>
          <w:p>
            <w:pPr>
              <w:spacing w:after="20"/>
              <w:ind w:left="20"/>
              <w:jc w:val="both"/>
            </w:pPr>
            <w:r>
              <w:rPr>
                <w:rFonts w:ascii="Times New Roman"/>
                <w:b w:val="false"/>
                <w:i w:val="false"/>
                <w:color w:val="000000"/>
                <w:sz w:val="20"/>
              </w:rPr>
              <w:t>
csdo:‌Name120‌Type (M.SDT.00055)</w:t>
            </w:r>
          </w:p>
          <w:bookmarkEnd w:id="47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 w:id="475"/>
          <w:p>
            <w:pPr>
              <w:spacing w:after="20"/>
              <w:ind w:left="20"/>
              <w:jc w:val="both"/>
            </w:pPr>
            <w:r>
              <w:rPr>
                <w:rFonts w:ascii="Times New Roman"/>
                <w:b w:val="false"/>
                <w:i w:val="false"/>
                <w:color w:val="000000"/>
                <w:sz w:val="20"/>
              </w:rPr>
              <w:t>
2.5. Оригинатор сорта</w:t>
            </w:r>
          </w:p>
          <w:bookmarkEnd w:id="475"/>
          <w:p>
            <w:pPr>
              <w:spacing w:after="20"/>
              <w:ind w:left="20"/>
              <w:jc w:val="both"/>
            </w:pPr>
            <w:r>
              <w:rPr>
                <w:rFonts w:ascii="Times New Roman"/>
                <w:b w:val="false"/>
                <w:i w:val="false"/>
                <w:color w:val="000000"/>
                <w:sz w:val="20"/>
              </w:rPr>
              <w:t>
(smcdo:‌Maintainer‌Details)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или юридическое лицо государства-члена (хозяйствующий субъект), которое создало, вывело, выявило сорт и (или) обеспечивает его сохранение, и данные о котором внесены в национальный реестр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M.SM.CDE.00071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6" w:id="476"/>
          <w:p>
            <w:pPr>
              <w:spacing w:after="20"/>
              <w:ind w:left="20"/>
              <w:jc w:val="both"/>
            </w:pPr>
            <w:r>
              <w:rPr>
                <w:rFonts w:ascii="Times New Roman"/>
                <w:b w:val="false"/>
                <w:i w:val="false"/>
                <w:color w:val="000000"/>
                <w:sz w:val="20"/>
              </w:rPr>
              <w:t>
smcdo:‌National‌Register‌Business‌Entity‌Details‌Type (M.SM.CDT.00416)</w:t>
            </w:r>
          </w:p>
          <w:bookmarkEnd w:id="476"/>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7" w:id="477"/>
          <w:p>
            <w:pPr>
              <w:spacing w:after="20"/>
              <w:ind w:left="20"/>
              <w:jc w:val="both"/>
            </w:pPr>
            <w:r>
              <w:rPr>
                <w:rFonts w:ascii="Times New Roman"/>
                <w:b w:val="false"/>
                <w:i w:val="false"/>
                <w:color w:val="000000"/>
                <w:sz w:val="20"/>
              </w:rPr>
              <w:t>
2.5.1. Код страны</w:t>
            </w:r>
          </w:p>
          <w:bookmarkEnd w:id="477"/>
          <w:p>
            <w:pPr>
              <w:spacing w:after="20"/>
              <w:ind w:left="20"/>
              <w:jc w:val="both"/>
            </w:pPr>
            <w:r>
              <w:rPr>
                <w:rFonts w:ascii="Times New Roman"/>
                <w:b w:val="false"/>
                <w:i w:val="false"/>
                <w:color w:val="000000"/>
                <w:sz w:val="20"/>
              </w:rPr>
              <w:t>
(csdo:‌Unified‌Country‌Code)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регистрации хозяйствующего субъекта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8" w:id="478"/>
          <w:p>
            <w:pPr>
              <w:spacing w:after="20"/>
              <w:ind w:left="20"/>
              <w:jc w:val="both"/>
            </w:pPr>
            <w:r>
              <w:rPr>
                <w:rFonts w:ascii="Times New Roman"/>
                <w:b w:val="false"/>
                <w:i w:val="false"/>
                <w:color w:val="000000"/>
                <w:sz w:val="20"/>
              </w:rPr>
              <w:t>
csdo:‌Unified‌Country‌Code‌Type (M.SDT.00112)</w:t>
            </w:r>
          </w:p>
          <w:bookmarkEnd w:id="478"/>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0" w:id="479"/>
          <w:p>
            <w:pPr>
              <w:spacing w:after="20"/>
              <w:ind w:left="20"/>
              <w:jc w:val="both"/>
            </w:pPr>
            <w:r>
              <w:rPr>
                <w:rFonts w:ascii="Times New Roman"/>
                <w:b w:val="false"/>
                <w:i w:val="false"/>
                <w:color w:val="000000"/>
                <w:sz w:val="20"/>
              </w:rPr>
              <w:t>
а) идентификатор справочника (классификатора)</w:t>
            </w:r>
          </w:p>
          <w:bookmarkEnd w:id="479"/>
          <w:p>
            <w:pPr>
              <w:spacing w:after="20"/>
              <w:ind w:left="20"/>
              <w:jc w:val="both"/>
            </w:pPr>
            <w:r>
              <w:rPr>
                <w:rFonts w:ascii="Times New Roman"/>
                <w:b w:val="false"/>
                <w:i w:val="false"/>
                <w:color w:val="000000"/>
                <w:sz w:val="20"/>
              </w:rPr>
              <w:t>
(атрибут code‌List‌Id)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 w:id="480"/>
          <w:p>
            <w:pPr>
              <w:spacing w:after="20"/>
              <w:ind w:left="20"/>
              <w:jc w:val="both"/>
            </w:pPr>
            <w:r>
              <w:rPr>
                <w:rFonts w:ascii="Times New Roman"/>
                <w:b w:val="false"/>
                <w:i w:val="false"/>
                <w:color w:val="000000"/>
                <w:sz w:val="20"/>
              </w:rPr>
              <w:t>
csdo:‌Reference‌Data‌Id‌Type (M.SDT.00091)</w:t>
            </w:r>
          </w:p>
          <w:bookmarkEnd w:id="48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4" w:id="481"/>
          <w:p>
            <w:pPr>
              <w:spacing w:after="20"/>
              <w:ind w:left="20"/>
              <w:jc w:val="both"/>
            </w:pPr>
            <w:r>
              <w:rPr>
                <w:rFonts w:ascii="Times New Roman"/>
                <w:b w:val="false"/>
                <w:i w:val="false"/>
                <w:color w:val="000000"/>
                <w:sz w:val="20"/>
              </w:rPr>
              <w:t>
2.5.2. Наименование хозяйствующего субъекта</w:t>
            </w:r>
          </w:p>
          <w:bookmarkEnd w:id="481"/>
          <w:p>
            <w:pPr>
              <w:spacing w:after="20"/>
              <w:ind w:left="20"/>
              <w:jc w:val="both"/>
            </w:pPr>
            <w:r>
              <w:rPr>
                <w:rFonts w:ascii="Times New Roman"/>
                <w:b w:val="false"/>
                <w:i w:val="false"/>
                <w:color w:val="000000"/>
                <w:sz w:val="20"/>
              </w:rPr>
              <w:t>
(csdo:‌Business‌Entity‌Name)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хозяйствующего субъекта или фамилия, имя и отчество физического лица, ведущего хозяйственную деятельность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5" w:id="482"/>
          <w:p>
            <w:pPr>
              <w:spacing w:after="20"/>
              <w:ind w:left="20"/>
              <w:jc w:val="both"/>
            </w:pPr>
            <w:r>
              <w:rPr>
                <w:rFonts w:ascii="Times New Roman"/>
                <w:b w:val="false"/>
                <w:i w:val="false"/>
                <w:color w:val="000000"/>
                <w:sz w:val="20"/>
              </w:rPr>
              <w:t>
csdo:‌Name300‌Type (M.SDT.00056)</w:t>
            </w:r>
          </w:p>
          <w:bookmarkEnd w:id="48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8" w:id="483"/>
          <w:p>
            <w:pPr>
              <w:spacing w:after="20"/>
              <w:ind w:left="20"/>
              <w:jc w:val="both"/>
            </w:pPr>
            <w:r>
              <w:rPr>
                <w:rFonts w:ascii="Times New Roman"/>
                <w:b w:val="false"/>
                <w:i w:val="false"/>
                <w:color w:val="000000"/>
                <w:sz w:val="20"/>
              </w:rPr>
              <w:t>
2.5.3. Краткое наименование хозяйствующего субъекта</w:t>
            </w:r>
          </w:p>
          <w:bookmarkEnd w:id="483"/>
          <w:p>
            <w:pPr>
              <w:spacing w:after="20"/>
              <w:ind w:left="20"/>
              <w:jc w:val="both"/>
            </w:pPr>
            <w:r>
              <w:rPr>
                <w:rFonts w:ascii="Times New Roman"/>
                <w:b w:val="false"/>
                <w:i w:val="false"/>
                <w:color w:val="000000"/>
                <w:sz w:val="20"/>
              </w:rPr>
              <w:t>
(csdo:‌Business‌Entity‌Brief‌Name)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 наименование хозяйствующего субъекта или фамилия, имя и отчество физического лица, ведущего хозяйственную деятельность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9" w:id="484"/>
          <w:p>
            <w:pPr>
              <w:spacing w:after="20"/>
              <w:ind w:left="20"/>
              <w:jc w:val="both"/>
            </w:pPr>
            <w:r>
              <w:rPr>
                <w:rFonts w:ascii="Times New Roman"/>
                <w:b w:val="false"/>
                <w:i w:val="false"/>
                <w:color w:val="000000"/>
                <w:sz w:val="20"/>
              </w:rPr>
              <w:t>
csdo:‌Name120‌Type (M.SDT.00055)</w:t>
            </w:r>
          </w:p>
          <w:bookmarkEnd w:id="48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 w:id="485"/>
          <w:p>
            <w:pPr>
              <w:spacing w:after="20"/>
              <w:ind w:left="20"/>
              <w:jc w:val="both"/>
            </w:pPr>
            <w:r>
              <w:rPr>
                <w:rFonts w:ascii="Times New Roman"/>
                <w:b w:val="false"/>
                <w:i w:val="false"/>
                <w:color w:val="000000"/>
                <w:sz w:val="20"/>
              </w:rPr>
              <w:t>
2.5.4. Код организационно-правовой формы</w:t>
            </w:r>
          </w:p>
          <w:bookmarkEnd w:id="485"/>
          <w:p>
            <w:pPr>
              <w:spacing w:after="20"/>
              <w:ind w:left="20"/>
              <w:jc w:val="both"/>
            </w:pPr>
            <w:r>
              <w:rPr>
                <w:rFonts w:ascii="Times New Roman"/>
                <w:b w:val="false"/>
                <w:i w:val="false"/>
                <w:color w:val="000000"/>
                <w:sz w:val="20"/>
              </w:rPr>
              <w:t>
(csdo:‌Business‌Entity‌Type‌Code)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организационно-правовой формы, в которой зарегистрирован хозяйствующий субъект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 w:id="486"/>
          <w:p>
            <w:pPr>
              <w:spacing w:after="20"/>
              <w:ind w:left="20"/>
              <w:jc w:val="both"/>
            </w:pPr>
            <w:r>
              <w:rPr>
                <w:rFonts w:ascii="Times New Roman"/>
                <w:b w:val="false"/>
                <w:i w:val="false"/>
                <w:color w:val="000000"/>
                <w:sz w:val="20"/>
              </w:rPr>
              <w:t>
csdo:‌Unified‌Code20‌Type (M.SDT.00140)</w:t>
            </w:r>
          </w:p>
          <w:bookmarkEnd w:id="486"/>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6" w:id="487"/>
          <w:p>
            <w:pPr>
              <w:spacing w:after="20"/>
              <w:ind w:left="20"/>
              <w:jc w:val="both"/>
            </w:pPr>
            <w:r>
              <w:rPr>
                <w:rFonts w:ascii="Times New Roman"/>
                <w:b w:val="false"/>
                <w:i w:val="false"/>
                <w:color w:val="000000"/>
                <w:sz w:val="20"/>
              </w:rPr>
              <w:t>
а) идентификатор справочника (классификатора)</w:t>
            </w:r>
          </w:p>
          <w:bookmarkEnd w:id="487"/>
          <w:p>
            <w:pPr>
              <w:spacing w:after="20"/>
              <w:ind w:left="20"/>
              <w:jc w:val="both"/>
            </w:pPr>
            <w:r>
              <w:rPr>
                <w:rFonts w:ascii="Times New Roman"/>
                <w:b w:val="false"/>
                <w:i w:val="false"/>
                <w:color w:val="000000"/>
                <w:sz w:val="20"/>
              </w:rPr>
              <w:t>
(атрибут code‌List‌Id)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 w:id="488"/>
          <w:p>
            <w:pPr>
              <w:spacing w:after="20"/>
              <w:ind w:left="20"/>
              <w:jc w:val="both"/>
            </w:pPr>
            <w:r>
              <w:rPr>
                <w:rFonts w:ascii="Times New Roman"/>
                <w:b w:val="false"/>
                <w:i w:val="false"/>
                <w:color w:val="000000"/>
                <w:sz w:val="20"/>
              </w:rPr>
              <w:t>
csdo:‌Reference‌Data‌Id‌Type (M.SDT.00091)</w:t>
            </w:r>
          </w:p>
          <w:bookmarkEnd w:id="48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 w:id="489"/>
          <w:p>
            <w:pPr>
              <w:spacing w:after="20"/>
              <w:ind w:left="20"/>
              <w:jc w:val="both"/>
            </w:pPr>
            <w:r>
              <w:rPr>
                <w:rFonts w:ascii="Times New Roman"/>
                <w:b w:val="false"/>
                <w:i w:val="false"/>
                <w:color w:val="000000"/>
                <w:sz w:val="20"/>
              </w:rPr>
              <w:t>
2.5.5. Наименование организационно-правовой формы</w:t>
            </w:r>
          </w:p>
          <w:bookmarkEnd w:id="489"/>
          <w:p>
            <w:pPr>
              <w:spacing w:after="20"/>
              <w:ind w:left="20"/>
              <w:jc w:val="both"/>
            </w:pPr>
            <w:r>
              <w:rPr>
                <w:rFonts w:ascii="Times New Roman"/>
                <w:b w:val="false"/>
                <w:i w:val="false"/>
                <w:color w:val="000000"/>
                <w:sz w:val="20"/>
              </w:rPr>
              <w:t>
(csdo:‌Business‌Entity‌Type‌Name)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организационно-правовой формы, в которой зарегистрирован хозяйствующий субъект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1" w:id="490"/>
          <w:p>
            <w:pPr>
              <w:spacing w:after="20"/>
              <w:ind w:left="20"/>
              <w:jc w:val="both"/>
            </w:pPr>
            <w:r>
              <w:rPr>
                <w:rFonts w:ascii="Times New Roman"/>
                <w:b w:val="false"/>
                <w:i w:val="false"/>
                <w:color w:val="000000"/>
                <w:sz w:val="20"/>
              </w:rPr>
              <w:t>
csdo:‌Name300‌Type (M.SDT.00056)</w:t>
            </w:r>
          </w:p>
          <w:bookmarkEnd w:id="49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4" w:id="491"/>
          <w:p>
            <w:pPr>
              <w:spacing w:after="20"/>
              <w:ind w:left="20"/>
              <w:jc w:val="both"/>
            </w:pPr>
            <w:r>
              <w:rPr>
                <w:rFonts w:ascii="Times New Roman"/>
                <w:b w:val="false"/>
                <w:i w:val="false"/>
                <w:color w:val="000000"/>
                <w:sz w:val="20"/>
              </w:rPr>
              <w:t>
2.5.6. Идентификатор хозяйствующего субъекта</w:t>
            </w:r>
          </w:p>
          <w:bookmarkEnd w:id="491"/>
          <w:p>
            <w:pPr>
              <w:spacing w:after="20"/>
              <w:ind w:left="20"/>
              <w:jc w:val="both"/>
            </w:pPr>
            <w:r>
              <w:rPr>
                <w:rFonts w:ascii="Times New Roman"/>
                <w:b w:val="false"/>
                <w:i w:val="false"/>
                <w:color w:val="000000"/>
                <w:sz w:val="20"/>
              </w:rPr>
              <w:t>
(csdo:‌Business‌Entity‌Id)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(код) записи по реестру (регистру), присвоенный при государственной регистрации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 w:id="492"/>
          <w:p>
            <w:pPr>
              <w:spacing w:after="20"/>
              <w:ind w:left="20"/>
              <w:jc w:val="both"/>
            </w:pPr>
            <w:r>
              <w:rPr>
                <w:rFonts w:ascii="Times New Roman"/>
                <w:b w:val="false"/>
                <w:i w:val="false"/>
                <w:color w:val="000000"/>
                <w:sz w:val="20"/>
              </w:rPr>
              <w:t>
csdo:‌Business‌Entity‌Id‌Type (M.SDT.00157)</w:t>
            </w:r>
          </w:p>
          <w:bookmarkEnd w:id="49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 w:id="493"/>
          <w:p>
            <w:pPr>
              <w:spacing w:after="20"/>
              <w:ind w:left="20"/>
              <w:jc w:val="both"/>
            </w:pPr>
            <w:r>
              <w:rPr>
                <w:rFonts w:ascii="Times New Roman"/>
                <w:b w:val="false"/>
                <w:i w:val="false"/>
                <w:color w:val="000000"/>
                <w:sz w:val="20"/>
              </w:rPr>
              <w:t>
а) метод идентификации</w:t>
            </w:r>
          </w:p>
          <w:bookmarkEnd w:id="493"/>
          <w:p>
            <w:pPr>
              <w:spacing w:after="20"/>
              <w:ind w:left="20"/>
              <w:jc w:val="both"/>
            </w:pPr>
            <w:r>
              <w:rPr>
                <w:rFonts w:ascii="Times New Roman"/>
                <w:b w:val="false"/>
                <w:i w:val="false"/>
                <w:color w:val="000000"/>
                <w:sz w:val="20"/>
              </w:rPr>
              <w:t>
(атрибут kind‌Id)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идентификации хозяйствующих субъектов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 w:id="494"/>
          <w:p>
            <w:pPr>
              <w:spacing w:after="20"/>
              <w:ind w:left="20"/>
              <w:jc w:val="both"/>
            </w:pPr>
            <w:r>
              <w:rPr>
                <w:rFonts w:ascii="Times New Roman"/>
                <w:b w:val="false"/>
                <w:i w:val="false"/>
                <w:color w:val="000000"/>
                <w:sz w:val="20"/>
              </w:rPr>
              <w:t>
csdo:‌Business‌Entity‌Id‌Kind‌Id‌Type (M.SDT.00158)</w:t>
            </w:r>
          </w:p>
          <w:bookmarkEnd w:id="494"/>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из справочника методов идентификации хозяйствующих субъектов.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2" w:id="495"/>
          <w:p>
            <w:pPr>
              <w:spacing w:after="20"/>
              <w:ind w:left="20"/>
              <w:jc w:val="both"/>
            </w:pPr>
            <w:r>
              <w:rPr>
                <w:rFonts w:ascii="Times New Roman"/>
                <w:b w:val="false"/>
                <w:i w:val="false"/>
                <w:color w:val="000000"/>
                <w:sz w:val="20"/>
              </w:rPr>
              <w:t>
2.5.7. Уникальный идентификационный таможенный номер</w:t>
            </w:r>
          </w:p>
          <w:bookmarkEnd w:id="495"/>
          <w:p>
            <w:pPr>
              <w:spacing w:after="20"/>
              <w:ind w:left="20"/>
              <w:jc w:val="both"/>
            </w:pPr>
            <w:r>
              <w:rPr>
                <w:rFonts w:ascii="Times New Roman"/>
                <w:b w:val="false"/>
                <w:i w:val="false"/>
                <w:color w:val="000000"/>
                <w:sz w:val="20"/>
              </w:rPr>
              <w:t>
(csdo:‌Unique‌Customs‌Number‌Id)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идентификационный номер хозяйствующего субъекта, предназначенный для целей таможенного контроля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 w:id="496"/>
          <w:p>
            <w:pPr>
              <w:spacing w:after="20"/>
              <w:ind w:left="20"/>
              <w:jc w:val="both"/>
            </w:pPr>
            <w:r>
              <w:rPr>
                <w:rFonts w:ascii="Times New Roman"/>
                <w:b w:val="false"/>
                <w:i w:val="false"/>
                <w:color w:val="000000"/>
                <w:sz w:val="20"/>
              </w:rPr>
              <w:t>
csdo:‌Unique‌Customs‌Number‌Id‌Type (M.SDT.00089)</w:t>
            </w:r>
          </w:p>
          <w:bookmarkEnd w:id="49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6" w:id="497"/>
          <w:p>
            <w:pPr>
              <w:spacing w:after="20"/>
              <w:ind w:left="20"/>
              <w:jc w:val="both"/>
            </w:pPr>
            <w:r>
              <w:rPr>
                <w:rFonts w:ascii="Times New Roman"/>
                <w:b w:val="false"/>
                <w:i w:val="false"/>
                <w:color w:val="000000"/>
                <w:sz w:val="20"/>
              </w:rPr>
              <w:t>
2.5.8. Идентификатор налогоплательщика</w:t>
            </w:r>
          </w:p>
          <w:bookmarkEnd w:id="497"/>
          <w:p>
            <w:pPr>
              <w:spacing w:after="20"/>
              <w:ind w:left="20"/>
              <w:jc w:val="both"/>
            </w:pPr>
            <w:r>
              <w:rPr>
                <w:rFonts w:ascii="Times New Roman"/>
                <w:b w:val="false"/>
                <w:i w:val="false"/>
                <w:color w:val="000000"/>
                <w:sz w:val="20"/>
              </w:rPr>
              <w:t>
(csdo:‌Taxpayer‌Id)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хозяйствующего субъекта в реестре налогоплательщиков страны регистрации налогоплательщика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7" w:id="498"/>
          <w:p>
            <w:pPr>
              <w:spacing w:after="20"/>
              <w:ind w:left="20"/>
              <w:jc w:val="both"/>
            </w:pPr>
            <w:r>
              <w:rPr>
                <w:rFonts w:ascii="Times New Roman"/>
                <w:b w:val="false"/>
                <w:i w:val="false"/>
                <w:color w:val="000000"/>
                <w:sz w:val="20"/>
              </w:rPr>
              <w:t>
csdo:‌Taxpayer‌Id‌Type (M.SDT.00025)</w:t>
            </w:r>
          </w:p>
          <w:bookmarkEnd w:id="498"/>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правилами, принятыми в стране регистрации налогоплательщика.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0" w:id="499"/>
          <w:p>
            <w:pPr>
              <w:spacing w:after="20"/>
              <w:ind w:left="20"/>
              <w:jc w:val="both"/>
            </w:pPr>
            <w:r>
              <w:rPr>
                <w:rFonts w:ascii="Times New Roman"/>
                <w:b w:val="false"/>
                <w:i w:val="false"/>
                <w:color w:val="000000"/>
                <w:sz w:val="20"/>
              </w:rPr>
              <w:t>
2.5.9. Код причины постановки на учет</w:t>
            </w:r>
          </w:p>
          <w:bookmarkEnd w:id="499"/>
          <w:p>
            <w:pPr>
              <w:spacing w:after="20"/>
              <w:ind w:left="20"/>
              <w:jc w:val="both"/>
            </w:pPr>
            <w:r>
              <w:rPr>
                <w:rFonts w:ascii="Times New Roman"/>
                <w:b w:val="false"/>
                <w:i w:val="false"/>
                <w:color w:val="000000"/>
                <w:sz w:val="20"/>
              </w:rPr>
              <w:t>
(csdo:‌Tax‌Registration‌Reason‌Code)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идентифицирующий причину постановки хозяйствующего субъекта на налоговый учет в Российской Федерации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 w:id="500"/>
          <w:p>
            <w:pPr>
              <w:spacing w:after="20"/>
              <w:ind w:left="20"/>
              <w:jc w:val="both"/>
            </w:pPr>
            <w:r>
              <w:rPr>
                <w:rFonts w:ascii="Times New Roman"/>
                <w:b w:val="false"/>
                <w:i w:val="false"/>
                <w:color w:val="000000"/>
                <w:sz w:val="20"/>
              </w:rPr>
              <w:t>
csdo:‌Tax‌Registration‌Reason‌Code‌Type (M.SDT.00030)</w:t>
            </w:r>
          </w:p>
          <w:bookmarkEnd w:id="50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\d{9}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 w:id="501"/>
          <w:p>
            <w:pPr>
              <w:spacing w:after="20"/>
              <w:ind w:left="20"/>
              <w:jc w:val="both"/>
            </w:pPr>
            <w:r>
              <w:rPr>
                <w:rFonts w:ascii="Times New Roman"/>
                <w:b w:val="false"/>
                <w:i w:val="false"/>
                <w:color w:val="000000"/>
                <w:sz w:val="20"/>
              </w:rPr>
              <w:t>
2.5.10. Адрес</w:t>
            </w:r>
          </w:p>
          <w:bookmarkEnd w:id="501"/>
          <w:p>
            <w:pPr>
              <w:spacing w:after="20"/>
              <w:ind w:left="20"/>
              <w:jc w:val="both"/>
            </w:pPr>
            <w:r>
              <w:rPr>
                <w:rFonts w:ascii="Times New Roman"/>
                <w:b w:val="false"/>
                <w:i w:val="false"/>
                <w:color w:val="000000"/>
                <w:sz w:val="20"/>
              </w:rPr>
              <w:t>
(ccdo:‌Address‌V4‌Details)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адресе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M.CDE.00076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4" w:id="502"/>
          <w:p>
            <w:pPr>
              <w:spacing w:after="20"/>
              <w:ind w:left="20"/>
              <w:jc w:val="both"/>
            </w:pPr>
            <w:r>
              <w:rPr>
                <w:rFonts w:ascii="Times New Roman"/>
                <w:b w:val="false"/>
                <w:i w:val="false"/>
                <w:color w:val="000000"/>
                <w:sz w:val="20"/>
              </w:rPr>
              <w:t>
ccdo:‌Address‌Details‌V4‌Type (M.CDT.00079)</w:t>
            </w:r>
          </w:p>
          <w:bookmarkEnd w:id="502"/>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5" w:id="503"/>
          <w:p>
            <w:pPr>
              <w:spacing w:after="20"/>
              <w:ind w:left="20"/>
              <w:jc w:val="both"/>
            </w:pPr>
            <w:r>
              <w:rPr>
                <w:rFonts w:ascii="Times New Roman"/>
                <w:b w:val="false"/>
                <w:i w:val="false"/>
                <w:color w:val="000000"/>
                <w:sz w:val="20"/>
              </w:rPr>
              <w:t>
*.1. Код вида адреса</w:t>
            </w:r>
          </w:p>
          <w:bookmarkEnd w:id="503"/>
          <w:p>
            <w:pPr>
              <w:spacing w:after="20"/>
              <w:ind w:left="20"/>
              <w:jc w:val="both"/>
            </w:pPr>
            <w:r>
              <w:rPr>
                <w:rFonts w:ascii="Times New Roman"/>
                <w:b w:val="false"/>
                <w:i w:val="false"/>
                <w:color w:val="000000"/>
                <w:sz w:val="20"/>
              </w:rPr>
              <w:t>
(csdo:‌Address‌Kind‌Code)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адреса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 w:id="504"/>
          <w:p>
            <w:pPr>
              <w:spacing w:after="20"/>
              <w:ind w:left="20"/>
              <w:jc w:val="both"/>
            </w:pPr>
            <w:r>
              <w:rPr>
                <w:rFonts w:ascii="Times New Roman"/>
                <w:b w:val="false"/>
                <w:i w:val="false"/>
                <w:color w:val="000000"/>
                <w:sz w:val="20"/>
              </w:rPr>
              <w:t>
csdo:‌Address‌Kind‌Code‌Type (M.SDT.00162)</w:t>
            </w:r>
          </w:p>
          <w:bookmarkEnd w:id="504"/>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видов адресов.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9" w:id="505"/>
          <w:p>
            <w:pPr>
              <w:spacing w:after="20"/>
              <w:ind w:left="20"/>
              <w:jc w:val="both"/>
            </w:pPr>
            <w:r>
              <w:rPr>
                <w:rFonts w:ascii="Times New Roman"/>
                <w:b w:val="false"/>
                <w:i w:val="false"/>
                <w:color w:val="000000"/>
                <w:sz w:val="20"/>
              </w:rPr>
              <w:t>
*.2. Код страны</w:t>
            </w:r>
          </w:p>
          <w:bookmarkEnd w:id="505"/>
          <w:p>
            <w:pPr>
              <w:spacing w:after="20"/>
              <w:ind w:left="20"/>
              <w:jc w:val="both"/>
            </w:pPr>
            <w:r>
              <w:rPr>
                <w:rFonts w:ascii="Times New Roman"/>
                <w:b w:val="false"/>
                <w:i w:val="false"/>
                <w:color w:val="000000"/>
                <w:sz w:val="20"/>
              </w:rPr>
              <w:t>
(csdo:‌Unified‌Country‌Code)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0" w:id="506"/>
          <w:p>
            <w:pPr>
              <w:spacing w:after="20"/>
              <w:ind w:left="20"/>
              <w:jc w:val="both"/>
            </w:pPr>
            <w:r>
              <w:rPr>
                <w:rFonts w:ascii="Times New Roman"/>
                <w:b w:val="false"/>
                <w:i w:val="false"/>
                <w:color w:val="000000"/>
                <w:sz w:val="20"/>
              </w:rPr>
              <w:t>
csdo:‌Unified‌Country‌Code‌Type (M.SDT.00112)</w:t>
            </w:r>
          </w:p>
          <w:bookmarkEnd w:id="506"/>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 w:id="507"/>
          <w:p>
            <w:pPr>
              <w:spacing w:after="20"/>
              <w:ind w:left="20"/>
              <w:jc w:val="both"/>
            </w:pPr>
            <w:r>
              <w:rPr>
                <w:rFonts w:ascii="Times New Roman"/>
                <w:b w:val="false"/>
                <w:i w:val="false"/>
                <w:color w:val="000000"/>
                <w:sz w:val="20"/>
              </w:rPr>
              <w:t>
а) идентификатор справочника (классификатора)</w:t>
            </w:r>
          </w:p>
          <w:bookmarkEnd w:id="507"/>
          <w:p>
            <w:pPr>
              <w:spacing w:after="20"/>
              <w:ind w:left="20"/>
              <w:jc w:val="both"/>
            </w:pPr>
            <w:r>
              <w:rPr>
                <w:rFonts w:ascii="Times New Roman"/>
                <w:b w:val="false"/>
                <w:i w:val="false"/>
                <w:color w:val="000000"/>
                <w:sz w:val="20"/>
              </w:rPr>
              <w:t>
(атрибут code‌List‌Id)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 w:id="508"/>
          <w:p>
            <w:pPr>
              <w:spacing w:after="20"/>
              <w:ind w:left="20"/>
              <w:jc w:val="both"/>
            </w:pPr>
            <w:r>
              <w:rPr>
                <w:rFonts w:ascii="Times New Roman"/>
                <w:b w:val="false"/>
                <w:i w:val="false"/>
                <w:color w:val="000000"/>
                <w:sz w:val="20"/>
              </w:rPr>
              <w:t>
csdo:‌Reference‌Data‌Id‌Type (M.SDT.00091)</w:t>
            </w:r>
          </w:p>
          <w:bookmarkEnd w:id="50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6" w:id="509"/>
          <w:p>
            <w:pPr>
              <w:spacing w:after="20"/>
              <w:ind w:left="20"/>
              <w:jc w:val="both"/>
            </w:pPr>
            <w:r>
              <w:rPr>
                <w:rFonts w:ascii="Times New Roman"/>
                <w:b w:val="false"/>
                <w:i w:val="false"/>
                <w:color w:val="000000"/>
                <w:sz w:val="20"/>
              </w:rPr>
              <w:t>
*.3. Код территории</w:t>
            </w:r>
          </w:p>
          <w:bookmarkEnd w:id="509"/>
          <w:p>
            <w:pPr>
              <w:spacing w:after="20"/>
              <w:ind w:left="20"/>
              <w:jc w:val="both"/>
            </w:pPr>
            <w:r>
              <w:rPr>
                <w:rFonts w:ascii="Times New Roman"/>
                <w:b w:val="false"/>
                <w:i w:val="false"/>
                <w:color w:val="000000"/>
                <w:sz w:val="20"/>
              </w:rPr>
              <w:t>
(csdo:‌Territory‌Code)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7" w:id="510"/>
          <w:p>
            <w:pPr>
              <w:spacing w:after="20"/>
              <w:ind w:left="20"/>
              <w:jc w:val="both"/>
            </w:pPr>
            <w:r>
              <w:rPr>
                <w:rFonts w:ascii="Times New Roman"/>
                <w:b w:val="false"/>
                <w:i w:val="false"/>
                <w:color w:val="000000"/>
                <w:sz w:val="20"/>
              </w:rPr>
              <w:t>
csdo:‌Territory‌Code‌Type (M.SDT.00031)</w:t>
            </w:r>
          </w:p>
          <w:bookmarkEnd w:id="51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0" w:id="511"/>
          <w:p>
            <w:pPr>
              <w:spacing w:after="20"/>
              <w:ind w:left="20"/>
              <w:jc w:val="both"/>
            </w:pPr>
            <w:r>
              <w:rPr>
                <w:rFonts w:ascii="Times New Roman"/>
                <w:b w:val="false"/>
                <w:i w:val="false"/>
                <w:color w:val="000000"/>
                <w:sz w:val="20"/>
              </w:rPr>
              <w:t>
*.4. Регион</w:t>
            </w:r>
          </w:p>
          <w:bookmarkEnd w:id="511"/>
          <w:p>
            <w:pPr>
              <w:spacing w:after="20"/>
              <w:ind w:left="20"/>
              <w:jc w:val="both"/>
            </w:pPr>
            <w:r>
              <w:rPr>
                <w:rFonts w:ascii="Times New Roman"/>
                <w:b w:val="false"/>
                <w:i w:val="false"/>
                <w:color w:val="000000"/>
                <w:sz w:val="20"/>
              </w:rPr>
              <w:t>
(csdo:‌Region‌Name)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 w:id="512"/>
          <w:p>
            <w:pPr>
              <w:spacing w:after="20"/>
              <w:ind w:left="20"/>
              <w:jc w:val="both"/>
            </w:pPr>
            <w:r>
              <w:rPr>
                <w:rFonts w:ascii="Times New Roman"/>
                <w:b w:val="false"/>
                <w:i w:val="false"/>
                <w:color w:val="000000"/>
                <w:sz w:val="20"/>
              </w:rPr>
              <w:t>
csdo:‌Name120‌Type (M.SDT.00055)</w:t>
            </w:r>
          </w:p>
          <w:bookmarkEnd w:id="51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4" w:id="513"/>
          <w:p>
            <w:pPr>
              <w:spacing w:after="20"/>
              <w:ind w:left="20"/>
              <w:jc w:val="both"/>
            </w:pPr>
            <w:r>
              <w:rPr>
                <w:rFonts w:ascii="Times New Roman"/>
                <w:b w:val="false"/>
                <w:i w:val="false"/>
                <w:color w:val="000000"/>
                <w:sz w:val="20"/>
              </w:rPr>
              <w:t>
*.5. Район</w:t>
            </w:r>
          </w:p>
          <w:bookmarkEnd w:id="513"/>
          <w:p>
            <w:pPr>
              <w:spacing w:after="20"/>
              <w:ind w:left="20"/>
              <w:jc w:val="both"/>
            </w:pPr>
            <w:r>
              <w:rPr>
                <w:rFonts w:ascii="Times New Roman"/>
                <w:b w:val="false"/>
                <w:i w:val="false"/>
                <w:color w:val="000000"/>
                <w:sz w:val="20"/>
              </w:rPr>
              <w:t>
(csdo:‌District‌Name)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5" w:id="514"/>
          <w:p>
            <w:pPr>
              <w:spacing w:after="20"/>
              <w:ind w:left="20"/>
              <w:jc w:val="both"/>
            </w:pPr>
            <w:r>
              <w:rPr>
                <w:rFonts w:ascii="Times New Roman"/>
                <w:b w:val="false"/>
                <w:i w:val="false"/>
                <w:color w:val="000000"/>
                <w:sz w:val="20"/>
              </w:rPr>
              <w:t>
csdo:‌Name120‌Type (M.SDT.00055)</w:t>
            </w:r>
          </w:p>
          <w:bookmarkEnd w:id="51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8" w:id="515"/>
          <w:p>
            <w:pPr>
              <w:spacing w:after="20"/>
              <w:ind w:left="20"/>
              <w:jc w:val="both"/>
            </w:pPr>
            <w:r>
              <w:rPr>
                <w:rFonts w:ascii="Times New Roman"/>
                <w:b w:val="false"/>
                <w:i w:val="false"/>
                <w:color w:val="000000"/>
                <w:sz w:val="20"/>
              </w:rPr>
              <w:t>
*.6. Город</w:t>
            </w:r>
          </w:p>
          <w:bookmarkEnd w:id="515"/>
          <w:p>
            <w:pPr>
              <w:spacing w:after="20"/>
              <w:ind w:left="20"/>
              <w:jc w:val="both"/>
            </w:pPr>
            <w:r>
              <w:rPr>
                <w:rFonts w:ascii="Times New Roman"/>
                <w:b w:val="false"/>
                <w:i w:val="false"/>
                <w:color w:val="000000"/>
                <w:sz w:val="20"/>
              </w:rPr>
              <w:t>
(csdo:‌City‌Name)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9" w:id="516"/>
          <w:p>
            <w:pPr>
              <w:spacing w:after="20"/>
              <w:ind w:left="20"/>
              <w:jc w:val="both"/>
            </w:pPr>
            <w:r>
              <w:rPr>
                <w:rFonts w:ascii="Times New Roman"/>
                <w:b w:val="false"/>
                <w:i w:val="false"/>
                <w:color w:val="000000"/>
                <w:sz w:val="20"/>
              </w:rPr>
              <w:t>
csdo:‌Name120‌Type (M.SDT.00055)</w:t>
            </w:r>
          </w:p>
          <w:bookmarkEnd w:id="51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2" w:id="517"/>
          <w:p>
            <w:pPr>
              <w:spacing w:after="20"/>
              <w:ind w:left="20"/>
              <w:jc w:val="both"/>
            </w:pPr>
            <w:r>
              <w:rPr>
                <w:rFonts w:ascii="Times New Roman"/>
                <w:b w:val="false"/>
                <w:i w:val="false"/>
                <w:color w:val="000000"/>
                <w:sz w:val="20"/>
              </w:rPr>
              <w:t>
*.7. Населенный пункт</w:t>
            </w:r>
          </w:p>
          <w:bookmarkEnd w:id="517"/>
          <w:p>
            <w:pPr>
              <w:spacing w:after="20"/>
              <w:ind w:left="20"/>
              <w:jc w:val="both"/>
            </w:pPr>
            <w:r>
              <w:rPr>
                <w:rFonts w:ascii="Times New Roman"/>
                <w:b w:val="false"/>
                <w:i w:val="false"/>
                <w:color w:val="000000"/>
                <w:sz w:val="20"/>
              </w:rPr>
              <w:t>
(csdo:‌Settlement‌Name)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3" w:id="518"/>
          <w:p>
            <w:pPr>
              <w:spacing w:after="20"/>
              <w:ind w:left="20"/>
              <w:jc w:val="both"/>
            </w:pPr>
            <w:r>
              <w:rPr>
                <w:rFonts w:ascii="Times New Roman"/>
                <w:b w:val="false"/>
                <w:i w:val="false"/>
                <w:color w:val="000000"/>
                <w:sz w:val="20"/>
              </w:rPr>
              <w:t>
csdo:‌Name120‌Type (M.SDT.00055)</w:t>
            </w:r>
          </w:p>
          <w:bookmarkEnd w:id="51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6" w:id="519"/>
          <w:p>
            <w:pPr>
              <w:spacing w:after="20"/>
              <w:ind w:left="20"/>
              <w:jc w:val="both"/>
            </w:pPr>
            <w:r>
              <w:rPr>
                <w:rFonts w:ascii="Times New Roman"/>
                <w:b w:val="false"/>
                <w:i w:val="false"/>
                <w:color w:val="000000"/>
                <w:sz w:val="20"/>
              </w:rPr>
              <w:t>
*.8. Улица</w:t>
            </w:r>
          </w:p>
          <w:bookmarkEnd w:id="519"/>
          <w:p>
            <w:pPr>
              <w:spacing w:after="20"/>
              <w:ind w:left="20"/>
              <w:jc w:val="both"/>
            </w:pPr>
            <w:r>
              <w:rPr>
                <w:rFonts w:ascii="Times New Roman"/>
                <w:b w:val="false"/>
                <w:i w:val="false"/>
                <w:color w:val="000000"/>
                <w:sz w:val="20"/>
              </w:rPr>
              <w:t>
(csdo:‌Street‌Name)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7" w:id="520"/>
          <w:p>
            <w:pPr>
              <w:spacing w:after="20"/>
              <w:ind w:left="20"/>
              <w:jc w:val="both"/>
            </w:pPr>
            <w:r>
              <w:rPr>
                <w:rFonts w:ascii="Times New Roman"/>
                <w:b w:val="false"/>
                <w:i w:val="false"/>
                <w:color w:val="000000"/>
                <w:sz w:val="20"/>
              </w:rPr>
              <w:t>
csdo:‌Name120‌Type (M.SDT.00055)</w:t>
            </w:r>
          </w:p>
          <w:bookmarkEnd w:id="52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0" w:id="521"/>
          <w:p>
            <w:pPr>
              <w:spacing w:after="20"/>
              <w:ind w:left="20"/>
              <w:jc w:val="both"/>
            </w:pPr>
            <w:r>
              <w:rPr>
                <w:rFonts w:ascii="Times New Roman"/>
                <w:b w:val="false"/>
                <w:i w:val="false"/>
                <w:color w:val="000000"/>
                <w:sz w:val="20"/>
              </w:rPr>
              <w:t>
*.9. Номер дома</w:t>
            </w:r>
          </w:p>
          <w:bookmarkEnd w:id="521"/>
          <w:p>
            <w:pPr>
              <w:spacing w:after="20"/>
              <w:ind w:left="20"/>
              <w:jc w:val="both"/>
            </w:pPr>
            <w:r>
              <w:rPr>
                <w:rFonts w:ascii="Times New Roman"/>
                <w:b w:val="false"/>
                <w:i w:val="false"/>
                <w:color w:val="000000"/>
                <w:sz w:val="20"/>
              </w:rPr>
              <w:t>
(csdo:‌Building‌Number‌Id)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1" w:id="522"/>
          <w:p>
            <w:pPr>
              <w:spacing w:after="20"/>
              <w:ind w:left="20"/>
              <w:jc w:val="both"/>
            </w:pPr>
            <w:r>
              <w:rPr>
                <w:rFonts w:ascii="Times New Roman"/>
                <w:b w:val="false"/>
                <w:i w:val="false"/>
                <w:color w:val="000000"/>
                <w:sz w:val="20"/>
              </w:rPr>
              <w:t>
csdo:‌Id50‌Type (M.SDT.00093)</w:t>
            </w:r>
          </w:p>
          <w:bookmarkEnd w:id="52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4" w:id="523"/>
          <w:p>
            <w:pPr>
              <w:spacing w:after="20"/>
              <w:ind w:left="20"/>
              <w:jc w:val="both"/>
            </w:pPr>
            <w:r>
              <w:rPr>
                <w:rFonts w:ascii="Times New Roman"/>
                <w:b w:val="false"/>
                <w:i w:val="false"/>
                <w:color w:val="000000"/>
                <w:sz w:val="20"/>
              </w:rPr>
              <w:t>
*.10. Номер помещения</w:t>
            </w:r>
          </w:p>
          <w:bookmarkEnd w:id="523"/>
          <w:p>
            <w:pPr>
              <w:spacing w:after="20"/>
              <w:ind w:left="20"/>
              <w:jc w:val="both"/>
            </w:pPr>
            <w:r>
              <w:rPr>
                <w:rFonts w:ascii="Times New Roman"/>
                <w:b w:val="false"/>
                <w:i w:val="false"/>
                <w:color w:val="000000"/>
                <w:sz w:val="20"/>
              </w:rPr>
              <w:t>
(csdo:‌Room‌Number‌Id)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5" w:id="524"/>
          <w:p>
            <w:pPr>
              <w:spacing w:after="20"/>
              <w:ind w:left="20"/>
              <w:jc w:val="both"/>
            </w:pPr>
            <w:r>
              <w:rPr>
                <w:rFonts w:ascii="Times New Roman"/>
                <w:b w:val="false"/>
                <w:i w:val="false"/>
                <w:color w:val="000000"/>
                <w:sz w:val="20"/>
              </w:rPr>
              <w:t>
csdo:‌Id20‌Type (M.SDT.00092)</w:t>
            </w:r>
          </w:p>
          <w:bookmarkEnd w:id="52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8" w:id="525"/>
          <w:p>
            <w:pPr>
              <w:spacing w:after="20"/>
              <w:ind w:left="20"/>
              <w:jc w:val="both"/>
            </w:pPr>
            <w:r>
              <w:rPr>
                <w:rFonts w:ascii="Times New Roman"/>
                <w:b w:val="false"/>
                <w:i w:val="false"/>
                <w:color w:val="000000"/>
                <w:sz w:val="20"/>
              </w:rPr>
              <w:t>
*.11. Почтовый индекс</w:t>
            </w:r>
          </w:p>
          <w:bookmarkEnd w:id="525"/>
          <w:p>
            <w:pPr>
              <w:spacing w:after="20"/>
              <w:ind w:left="20"/>
              <w:jc w:val="both"/>
            </w:pPr>
            <w:r>
              <w:rPr>
                <w:rFonts w:ascii="Times New Roman"/>
                <w:b w:val="false"/>
                <w:i w:val="false"/>
                <w:color w:val="000000"/>
                <w:sz w:val="20"/>
              </w:rPr>
              <w:t>
(csdo:‌Post‌Code)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9" w:id="526"/>
          <w:p>
            <w:pPr>
              <w:spacing w:after="20"/>
              <w:ind w:left="20"/>
              <w:jc w:val="both"/>
            </w:pPr>
            <w:r>
              <w:rPr>
                <w:rFonts w:ascii="Times New Roman"/>
                <w:b w:val="false"/>
                <w:i w:val="false"/>
                <w:color w:val="000000"/>
                <w:sz w:val="20"/>
              </w:rPr>
              <w:t>
csdo:‌Post‌Code‌Type (M.SDT.00006)</w:t>
            </w:r>
          </w:p>
          <w:bookmarkEnd w:id="52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[A-Z0-9][A-Z0-9 -]{1,8}[A-Z0-9]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1" w:id="527"/>
          <w:p>
            <w:pPr>
              <w:spacing w:after="20"/>
              <w:ind w:left="20"/>
              <w:jc w:val="both"/>
            </w:pPr>
            <w:r>
              <w:rPr>
                <w:rFonts w:ascii="Times New Roman"/>
                <w:b w:val="false"/>
                <w:i w:val="false"/>
                <w:color w:val="000000"/>
                <w:sz w:val="20"/>
              </w:rPr>
              <w:t>
*.12. Номер абонентского ящика</w:t>
            </w:r>
          </w:p>
          <w:bookmarkEnd w:id="527"/>
          <w:p>
            <w:pPr>
              <w:spacing w:after="20"/>
              <w:ind w:left="20"/>
              <w:jc w:val="both"/>
            </w:pPr>
            <w:r>
              <w:rPr>
                <w:rFonts w:ascii="Times New Roman"/>
                <w:b w:val="false"/>
                <w:i w:val="false"/>
                <w:color w:val="000000"/>
                <w:sz w:val="20"/>
              </w:rPr>
              <w:t>
(csdo:‌Post‌Office‌Box‌Id)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абонентского ящика на предприятии почтовой связи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2" w:id="528"/>
          <w:p>
            <w:pPr>
              <w:spacing w:after="20"/>
              <w:ind w:left="20"/>
              <w:jc w:val="both"/>
            </w:pPr>
            <w:r>
              <w:rPr>
                <w:rFonts w:ascii="Times New Roman"/>
                <w:b w:val="false"/>
                <w:i w:val="false"/>
                <w:color w:val="000000"/>
                <w:sz w:val="20"/>
              </w:rPr>
              <w:t>
csdo:‌Id20‌Type (M.SDT.00092)</w:t>
            </w:r>
          </w:p>
          <w:bookmarkEnd w:id="52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5" w:id="529"/>
          <w:p>
            <w:pPr>
              <w:spacing w:after="20"/>
              <w:ind w:left="20"/>
              <w:jc w:val="both"/>
            </w:pPr>
            <w:r>
              <w:rPr>
                <w:rFonts w:ascii="Times New Roman"/>
                <w:b w:val="false"/>
                <w:i w:val="false"/>
                <w:color w:val="000000"/>
                <w:sz w:val="20"/>
              </w:rPr>
              <w:t>
*.13. Адрес в текстовой форме</w:t>
            </w:r>
          </w:p>
          <w:bookmarkEnd w:id="529"/>
          <w:p>
            <w:pPr>
              <w:spacing w:after="20"/>
              <w:ind w:left="20"/>
              <w:jc w:val="both"/>
            </w:pPr>
            <w:r>
              <w:rPr>
                <w:rFonts w:ascii="Times New Roman"/>
                <w:b w:val="false"/>
                <w:i w:val="false"/>
                <w:color w:val="000000"/>
                <w:sz w:val="20"/>
              </w:rPr>
              <w:t>
(csdo:‌Address‌Text)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элементов адреса, представленных в свободной форме в виде текста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6" w:id="530"/>
          <w:p>
            <w:pPr>
              <w:spacing w:after="20"/>
              <w:ind w:left="20"/>
              <w:jc w:val="both"/>
            </w:pPr>
            <w:r>
              <w:rPr>
                <w:rFonts w:ascii="Times New Roman"/>
                <w:b w:val="false"/>
                <w:i w:val="false"/>
                <w:color w:val="000000"/>
                <w:sz w:val="20"/>
              </w:rPr>
              <w:t>
csdo:‌Text1000‌Type (M.SDT.00071)</w:t>
            </w:r>
          </w:p>
          <w:bookmarkEnd w:id="530"/>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9" w:id="531"/>
          <w:p>
            <w:pPr>
              <w:spacing w:after="20"/>
              <w:ind w:left="20"/>
              <w:jc w:val="both"/>
            </w:pPr>
            <w:r>
              <w:rPr>
                <w:rFonts w:ascii="Times New Roman"/>
                <w:b w:val="false"/>
                <w:i w:val="false"/>
                <w:color w:val="000000"/>
                <w:sz w:val="20"/>
              </w:rPr>
              <w:t>
2.5.11. Контактный реквизит</w:t>
            </w:r>
          </w:p>
          <w:bookmarkEnd w:id="531"/>
          <w:p>
            <w:pPr>
              <w:spacing w:after="20"/>
              <w:ind w:left="20"/>
              <w:jc w:val="both"/>
            </w:pPr>
            <w:r>
              <w:rPr>
                <w:rFonts w:ascii="Times New Roman"/>
                <w:b w:val="false"/>
                <w:i w:val="false"/>
                <w:color w:val="000000"/>
                <w:sz w:val="20"/>
              </w:rPr>
              <w:t>
(ccdo:‌Communication‌Details)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реквизит хозяйствующего субъекта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0" w:id="532"/>
          <w:p>
            <w:pPr>
              <w:spacing w:after="20"/>
              <w:ind w:left="20"/>
              <w:jc w:val="both"/>
            </w:pPr>
            <w:r>
              <w:rPr>
                <w:rFonts w:ascii="Times New Roman"/>
                <w:b w:val="false"/>
                <w:i w:val="false"/>
                <w:color w:val="000000"/>
                <w:sz w:val="20"/>
              </w:rPr>
              <w:t>
ccdo:‌Communication‌Details‌Type (M.CDT.00003)</w:t>
            </w:r>
          </w:p>
          <w:bookmarkEnd w:id="532"/>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1" w:id="533"/>
          <w:p>
            <w:pPr>
              <w:spacing w:after="20"/>
              <w:ind w:left="20"/>
              <w:jc w:val="both"/>
            </w:pPr>
            <w:r>
              <w:rPr>
                <w:rFonts w:ascii="Times New Roman"/>
                <w:b w:val="false"/>
                <w:i w:val="false"/>
                <w:color w:val="000000"/>
                <w:sz w:val="20"/>
              </w:rPr>
              <w:t>
*.1. Код вида связи</w:t>
            </w:r>
          </w:p>
          <w:bookmarkEnd w:id="533"/>
          <w:p>
            <w:pPr>
              <w:spacing w:after="20"/>
              <w:ind w:left="20"/>
              <w:jc w:val="both"/>
            </w:pPr>
            <w:r>
              <w:rPr>
                <w:rFonts w:ascii="Times New Roman"/>
                <w:b w:val="false"/>
                <w:i w:val="false"/>
                <w:color w:val="000000"/>
                <w:sz w:val="20"/>
              </w:rPr>
              <w:t>
(csdo:‌Communication‌Channel‌Code)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(канала) связи (телефон, факс, электронная почта и др.)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2" w:id="534"/>
          <w:p>
            <w:pPr>
              <w:spacing w:after="20"/>
              <w:ind w:left="20"/>
              <w:jc w:val="both"/>
            </w:pPr>
            <w:r>
              <w:rPr>
                <w:rFonts w:ascii="Times New Roman"/>
                <w:b w:val="false"/>
                <w:i w:val="false"/>
                <w:color w:val="000000"/>
                <w:sz w:val="20"/>
              </w:rPr>
              <w:t>
csdo:‌Communication‌Channel‌Code‌V2‌Type (M.SDT.00163)</w:t>
            </w:r>
          </w:p>
          <w:bookmarkEnd w:id="534"/>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перечнем видов средств (каналов) связи.</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5" w:id="535"/>
          <w:p>
            <w:pPr>
              <w:spacing w:after="20"/>
              <w:ind w:left="20"/>
              <w:jc w:val="both"/>
            </w:pPr>
            <w:r>
              <w:rPr>
                <w:rFonts w:ascii="Times New Roman"/>
                <w:b w:val="false"/>
                <w:i w:val="false"/>
                <w:color w:val="000000"/>
                <w:sz w:val="20"/>
              </w:rPr>
              <w:t>
*.2. Наименование вида связи</w:t>
            </w:r>
          </w:p>
          <w:bookmarkEnd w:id="535"/>
          <w:p>
            <w:pPr>
              <w:spacing w:after="20"/>
              <w:ind w:left="20"/>
              <w:jc w:val="both"/>
            </w:pPr>
            <w:r>
              <w:rPr>
                <w:rFonts w:ascii="Times New Roman"/>
                <w:b w:val="false"/>
                <w:i w:val="false"/>
                <w:color w:val="000000"/>
                <w:sz w:val="20"/>
              </w:rPr>
              <w:t>
(csdo:‌Communication‌Channel‌Name)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6" w:id="536"/>
          <w:p>
            <w:pPr>
              <w:spacing w:after="20"/>
              <w:ind w:left="20"/>
              <w:jc w:val="both"/>
            </w:pPr>
            <w:r>
              <w:rPr>
                <w:rFonts w:ascii="Times New Roman"/>
                <w:b w:val="false"/>
                <w:i w:val="false"/>
                <w:color w:val="000000"/>
                <w:sz w:val="20"/>
              </w:rPr>
              <w:t>
csdo:‌Name120‌Type (M.SDT.00055)</w:t>
            </w:r>
          </w:p>
          <w:bookmarkEnd w:id="53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9" w:id="537"/>
          <w:p>
            <w:pPr>
              <w:spacing w:after="20"/>
              <w:ind w:left="20"/>
              <w:jc w:val="both"/>
            </w:pPr>
            <w:r>
              <w:rPr>
                <w:rFonts w:ascii="Times New Roman"/>
                <w:b w:val="false"/>
                <w:i w:val="false"/>
                <w:color w:val="000000"/>
                <w:sz w:val="20"/>
              </w:rPr>
              <w:t>
*.3. Идентификатор канала связи</w:t>
            </w:r>
          </w:p>
          <w:bookmarkEnd w:id="537"/>
          <w:p>
            <w:pPr>
              <w:spacing w:after="20"/>
              <w:ind w:left="20"/>
              <w:jc w:val="both"/>
            </w:pPr>
            <w:r>
              <w:rPr>
                <w:rFonts w:ascii="Times New Roman"/>
                <w:b w:val="false"/>
                <w:i w:val="false"/>
                <w:color w:val="000000"/>
                <w:sz w:val="20"/>
              </w:rPr>
              <w:t>
(csdo:‌Communication‌Channel‌Id)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0" w:id="538"/>
          <w:p>
            <w:pPr>
              <w:spacing w:after="20"/>
              <w:ind w:left="20"/>
              <w:jc w:val="both"/>
            </w:pPr>
            <w:r>
              <w:rPr>
                <w:rFonts w:ascii="Times New Roman"/>
                <w:b w:val="false"/>
                <w:i w:val="false"/>
                <w:color w:val="000000"/>
                <w:sz w:val="20"/>
              </w:rPr>
              <w:t>
csdo:‌Communication‌Channel‌Id‌Type (M.SDT.00015)</w:t>
            </w:r>
          </w:p>
          <w:bookmarkEnd w:id="53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3" w:id="539"/>
          <w:p>
            <w:pPr>
              <w:spacing w:after="20"/>
              <w:ind w:left="20"/>
              <w:jc w:val="both"/>
            </w:pPr>
            <w:r>
              <w:rPr>
                <w:rFonts w:ascii="Times New Roman"/>
                <w:b w:val="false"/>
                <w:i w:val="false"/>
                <w:color w:val="000000"/>
                <w:sz w:val="20"/>
              </w:rPr>
              <w:t>
2.5.12. Регистрационный номер хозяйствующего субъекта в информационной системе уполномоченного органа</w:t>
            </w:r>
          </w:p>
          <w:bookmarkEnd w:id="539"/>
          <w:p>
            <w:pPr>
              <w:spacing w:after="20"/>
              <w:ind w:left="20"/>
              <w:jc w:val="both"/>
            </w:pPr>
            <w:r>
              <w:rPr>
                <w:rFonts w:ascii="Times New Roman"/>
                <w:b w:val="false"/>
                <w:i w:val="false"/>
                <w:color w:val="000000"/>
                <w:sz w:val="20"/>
              </w:rPr>
              <w:t>
(smsdo:‌National‌Register‌Business‌Entity‌Id)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хозяйствующего субъекта, присваиваемый уполномоченным органом государства-члена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M.SM.SDE.00431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4" w:id="540"/>
          <w:p>
            <w:pPr>
              <w:spacing w:after="20"/>
              <w:ind w:left="20"/>
              <w:jc w:val="both"/>
            </w:pPr>
            <w:r>
              <w:rPr>
                <w:rFonts w:ascii="Times New Roman"/>
                <w:b w:val="false"/>
                <w:i w:val="false"/>
                <w:color w:val="000000"/>
                <w:sz w:val="20"/>
              </w:rPr>
              <w:t>
csdo:‌Id20‌Type (M.SDT.00092)</w:t>
            </w:r>
          </w:p>
          <w:bookmarkEnd w:id="54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7" w:id="541"/>
          <w:p>
            <w:pPr>
              <w:spacing w:after="20"/>
              <w:ind w:left="20"/>
              <w:jc w:val="both"/>
            </w:pPr>
            <w:r>
              <w:rPr>
                <w:rFonts w:ascii="Times New Roman"/>
                <w:b w:val="false"/>
                <w:i w:val="false"/>
                <w:color w:val="000000"/>
                <w:sz w:val="20"/>
              </w:rPr>
              <w:t>
2.6. Заявитель</w:t>
            </w:r>
          </w:p>
          <w:bookmarkEnd w:id="541"/>
          <w:p>
            <w:pPr>
              <w:spacing w:after="20"/>
              <w:ind w:left="20"/>
              <w:jc w:val="both"/>
            </w:pPr>
            <w:r>
              <w:rPr>
                <w:rFonts w:ascii="Times New Roman"/>
                <w:b w:val="false"/>
                <w:i w:val="false"/>
                <w:color w:val="000000"/>
                <w:sz w:val="20"/>
              </w:rPr>
              <w:t>
(smcdo:‌Applicant‌Details)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или юридическое лицо (хозяйствующий субъект), подавшее заявку для включения сведений о сорте в национальный реестр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M.SM.CDE.00072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8" w:id="542"/>
          <w:p>
            <w:pPr>
              <w:spacing w:after="20"/>
              <w:ind w:left="20"/>
              <w:jc w:val="both"/>
            </w:pPr>
            <w:r>
              <w:rPr>
                <w:rFonts w:ascii="Times New Roman"/>
                <w:b w:val="false"/>
                <w:i w:val="false"/>
                <w:color w:val="000000"/>
                <w:sz w:val="20"/>
              </w:rPr>
              <w:t>
smcdo:‌National‌Register‌Business‌Entity‌Details‌Type (M.SM.CDT.00416)</w:t>
            </w:r>
          </w:p>
          <w:bookmarkEnd w:id="542"/>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9" w:id="543"/>
          <w:p>
            <w:pPr>
              <w:spacing w:after="20"/>
              <w:ind w:left="20"/>
              <w:jc w:val="both"/>
            </w:pPr>
            <w:r>
              <w:rPr>
                <w:rFonts w:ascii="Times New Roman"/>
                <w:b w:val="false"/>
                <w:i w:val="false"/>
                <w:color w:val="000000"/>
                <w:sz w:val="20"/>
              </w:rPr>
              <w:t>
2.6.1. Код страны</w:t>
            </w:r>
          </w:p>
          <w:bookmarkEnd w:id="543"/>
          <w:p>
            <w:pPr>
              <w:spacing w:after="20"/>
              <w:ind w:left="20"/>
              <w:jc w:val="both"/>
            </w:pPr>
            <w:r>
              <w:rPr>
                <w:rFonts w:ascii="Times New Roman"/>
                <w:b w:val="false"/>
                <w:i w:val="false"/>
                <w:color w:val="000000"/>
                <w:sz w:val="20"/>
              </w:rPr>
              <w:t>
(csdo:‌Unified‌Country‌Code)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регистрации хозяйствующего субъекта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0" w:id="544"/>
          <w:p>
            <w:pPr>
              <w:spacing w:after="20"/>
              <w:ind w:left="20"/>
              <w:jc w:val="both"/>
            </w:pPr>
            <w:r>
              <w:rPr>
                <w:rFonts w:ascii="Times New Roman"/>
                <w:b w:val="false"/>
                <w:i w:val="false"/>
                <w:color w:val="000000"/>
                <w:sz w:val="20"/>
              </w:rPr>
              <w:t>
csdo:‌Unified‌Country‌Code‌Type (M.SDT.00112)</w:t>
            </w:r>
          </w:p>
          <w:bookmarkEnd w:id="544"/>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2" w:id="545"/>
          <w:p>
            <w:pPr>
              <w:spacing w:after="20"/>
              <w:ind w:left="20"/>
              <w:jc w:val="both"/>
            </w:pPr>
            <w:r>
              <w:rPr>
                <w:rFonts w:ascii="Times New Roman"/>
                <w:b w:val="false"/>
                <w:i w:val="false"/>
                <w:color w:val="000000"/>
                <w:sz w:val="20"/>
              </w:rPr>
              <w:t>
а) идентификатор справочника (классификатора)</w:t>
            </w:r>
          </w:p>
          <w:bookmarkEnd w:id="545"/>
          <w:p>
            <w:pPr>
              <w:spacing w:after="20"/>
              <w:ind w:left="20"/>
              <w:jc w:val="both"/>
            </w:pPr>
            <w:r>
              <w:rPr>
                <w:rFonts w:ascii="Times New Roman"/>
                <w:b w:val="false"/>
                <w:i w:val="false"/>
                <w:color w:val="000000"/>
                <w:sz w:val="20"/>
              </w:rPr>
              <w:t>
(атрибут code‌List‌Id)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3" w:id="546"/>
          <w:p>
            <w:pPr>
              <w:spacing w:after="20"/>
              <w:ind w:left="20"/>
              <w:jc w:val="both"/>
            </w:pPr>
            <w:r>
              <w:rPr>
                <w:rFonts w:ascii="Times New Roman"/>
                <w:b w:val="false"/>
                <w:i w:val="false"/>
                <w:color w:val="000000"/>
                <w:sz w:val="20"/>
              </w:rPr>
              <w:t>
csdo:‌Reference‌Data‌Id‌Type (M.SDT.00091)</w:t>
            </w:r>
          </w:p>
          <w:bookmarkEnd w:id="54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6" w:id="547"/>
          <w:p>
            <w:pPr>
              <w:spacing w:after="20"/>
              <w:ind w:left="20"/>
              <w:jc w:val="both"/>
            </w:pPr>
            <w:r>
              <w:rPr>
                <w:rFonts w:ascii="Times New Roman"/>
                <w:b w:val="false"/>
                <w:i w:val="false"/>
                <w:color w:val="000000"/>
                <w:sz w:val="20"/>
              </w:rPr>
              <w:t>
2.6.2. Наименование хозяйствующего субъекта</w:t>
            </w:r>
          </w:p>
          <w:bookmarkEnd w:id="547"/>
          <w:p>
            <w:pPr>
              <w:spacing w:after="20"/>
              <w:ind w:left="20"/>
              <w:jc w:val="both"/>
            </w:pPr>
            <w:r>
              <w:rPr>
                <w:rFonts w:ascii="Times New Roman"/>
                <w:b w:val="false"/>
                <w:i w:val="false"/>
                <w:color w:val="000000"/>
                <w:sz w:val="20"/>
              </w:rPr>
              <w:t>
(csdo:‌Business‌Entity‌Name)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хозяйствующего субъекта или фамилия, имя и отчество физического лица, ведущего хозяйственную деятельность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7" w:id="548"/>
          <w:p>
            <w:pPr>
              <w:spacing w:after="20"/>
              <w:ind w:left="20"/>
              <w:jc w:val="both"/>
            </w:pPr>
            <w:r>
              <w:rPr>
                <w:rFonts w:ascii="Times New Roman"/>
                <w:b w:val="false"/>
                <w:i w:val="false"/>
                <w:color w:val="000000"/>
                <w:sz w:val="20"/>
              </w:rPr>
              <w:t>
csdo:‌Name300‌Type (M.SDT.00056)</w:t>
            </w:r>
          </w:p>
          <w:bookmarkEnd w:id="54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0" w:id="549"/>
          <w:p>
            <w:pPr>
              <w:spacing w:after="20"/>
              <w:ind w:left="20"/>
              <w:jc w:val="both"/>
            </w:pPr>
            <w:r>
              <w:rPr>
                <w:rFonts w:ascii="Times New Roman"/>
                <w:b w:val="false"/>
                <w:i w:val="false"/>
                <w:color w:val="000000"/>
                <w:sz w:val="20"/>
              </w:rPr>
              <w:t>
2.6.3. Краткое наименование хозяйствующего субъекта</w:t>
            </w:r>
          </w:p>
          <w:bookmarkEnd w:id="549"/>
          <w:p>
            <w:pPr>
              <w:spacing w:after="20"/>
              <w:ind w:left="20"/>
              <w:jc w:val="both"/>
            </w:pPr>
            <w:r>
              <w:rPr>
                <w:rFonts w:ascii="Times New Roman"/>
                <w:b w:val="false"/>
                <w:i w:val="false"/>
                <w:color w:val="000000"/>
                <w:sz w:val="20"/>
              </w:rPr>
              <w:t>
(csdo:‌Business‌Entity‌Brief‌Name)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 наименование хозяйствующего субъекта или фамилия, имя и отчество физического лица, ведущего хозяйственную деятельность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1" w:id="550"/>
          <w:p>
            <w:pPr>
              <w:spacing w:after="20"/>
              <w:ind w:left="20"/>
              <w:jc w:val="both"/>
            </w:pPr>
            <w:r>
              <w:rPr>
                <w:rFonts w:ascii="Times New Roman"/>
                <w:b w:val="false"/>
                <w:i w:val="false"/>
                <w:color w:val="000000"/>
                <w:sz w:val="20"/>
              </w:rPr>
              <w:t>
csdo:‌Name120‌Type (M.SDT.00055)</w:t>
            </w:r>
          </w:p>
          <w:bookmarkEnd w:id="55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4" w:id="551"/>
          <w:p>
            <w:pPr>
              <w:spacing w:after="20"/>
              <w:ind w:left="20"/>
              <w:jc w:val="both"/>
            </w:pPr>
            <w:r>
              <w:rPr>
                <w:rFonts w:ascii="Times New Roman"/>
                <w:b w:val="false"/>
                <w:i w:val="false"/>
                <w:color w:val="000000"/>
                <w:sz w:val="20"/>
              </w:rPr>
              <w:t>
2.6.4. Код организационно-правовой формы</w:t>
            </w:r>
          </w:p>
          <w:bookmarkEnd w:id="551"/>
          <w:p>
            <w:pPr>
              <w:spacing w:after="20"/>
              <w:ind w:left="20"/>
              <w:jc w:val="both"/>
            </w:pPr>
            <w:r>
              <w:rPr>
                <w:rFonts w:ascii="Times New Roman"/>
                <w:b w:val="false"/>
                <w:i w:val="false"/>
                <w:color w:val="000000"/>
                <w:sz w:val="20"/>
              </w:rPr>
              <w:t>
(csdo:‌Business‌Entity‌Type‌Code)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организационно-правовой формы, в которой зарегистрирован хозяйствующий субъект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5" w:id="552"/>
          <w:p>
            <w:pPr>
              <w:spacing w:after="20"/>
              <w:ind w:left="20"/>
              <w:jc w:val="both"/>
            </w:pPr>
            <w:r>
              <w:rPr>
                <w:rFonts w:ascii="Times New Roman"/>
                <w:b w:val="false"/>
                <w:i w:val="false"/>
                <w:color w:val="000000"/>
                <w:sz w:val="20"/>
              </w:rPr>
              <w:t>
csdo:‌Unified‌Code20‌Type (M.SDT.00140)</w:t>
            </w:r>
          </w:p>
          <w:bookmarkEnd w:id="552"/>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8" w:id="553"/>
          <w:p>
            <w:pPr>
              <w:spacing w:after="20"/>
              <w:ind w:left="20"/>
              <w:jc w:val="both"/>
            </w:pPr>
            <w:r>
              <w:rPr>
                <w:rFonts w:ascii="Times New Roman"/>
                <w:b w:val="false"/>
                <w:i w:val="false"/>
                <w:color w:val="000000"/>
                <w:sz w:val="20"/>
              </w:rPr>
              <w:t>
а) идентификатор справочника (классификатора)</w:t>
            </w:r>
          </w:p>
          <w:bookmarkEnd w:id="553"/>
          <w:p>
            <w:pPr>
              <w:spacing w:after="20"/>
              <w:ind w:left="20"/>
              <w:jc w:val="both"/>
            </w:pPr>
            <w:r>
              <w:rPr>
                <w:rFonts w:ascii="Times New Roman"/>
                <w:b w:val="false"/>
                <w:i w:val="false"/>
                <w:color w:val="000000"/>
                <w:sz w:val="20"/>
              </w:rPr>
              <w:t>
(атрибут code‌List‌Id)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9" w:id="554"/>
          <w:p>
            <w:pPr>
              <w:spacing w:after="20"/>
              <w:ind w:left="20"/>
              <w:jc w:val="both"/>
            </w:pPr>
            <w:r>
              <w:rPr>
                <w:rFonts w:ascii="Times New Roman"/>
                <w:b w:val="false"/>
                <w:i w:val="false"/>
                <w:color w:val="000000"/>
                <w:sz w:val="20"/>
              </w:rPr>
              <w:t>
csdo:‌Reference‌Data‌Id‌Type (M.SDT.00091)</w:t>
            </w:r>
          </w:p>
          <w:bookmarkEnd w:id="55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2" w:id="555"/>
          <w:p>
            <w:pPr>
              <w:spacing w:after="20"/>
              <w:ind w:left="20"/>
              <w:jc w:val="both"/>
            </w:pPr>
            <w:r>
              <w:rPr>
                <w:rFonts w:ascii="Times New Roman"/>
                <w:b w:val="false"/>
                <w:i w:val="false"/>
                <w:color w:val="000000"/>
                <w:sz w:val="20"/>
              </w:rPr>
              <w:t>
2.6.5. Наименование организационно-правовой формы</w:t>
            </w:r>
          </w:p>
          <w:bookmarkEnd w:id="555"/>
          <w:p>
            <w:pPr>
              <w:spacing w:after="20"/>
              <w:ind w:left="20"/>
              <w:jc w:val="both"/>
            </w:pPr>
            <w:r>
              <w:rPr>
                <w:rFonts w:ascii="Times New Roman"/>
                <w:b w:val="false"/>
                <w:i w:val="false"/>
                <w:color w:val="000000"/>
                <w:sz w:val="20"/>
              </w:rPr>
              <w:t>
(csdo:‌Business‌Entity‌Type‌Name)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организационно-правовой формы, в которой зарегистрирован хозяйствующий субъект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3" w:id="556"/>
          <w:p>
            <w:pPr>
              <w:spacing w:after="20"/>
              <w:ind w:left="20"/>
              <w:jc w:val="both"/>
            </w:pPr>
            <w:r>
              <w:rPr>
                <w:rFonts w:ascii="Times New Roman"/>
                <w:b w:val="false"/>
                <w:i w:val="false"/>
                <w:color w:val="000000"/>
                <w:sz w:val="20"/>
              </w:rPr>
              <w:t>
csdo:‌Name300‌Type (M.SDT.00056)</w:t>
            </w:r>
          </w:p>
          <w:bookmarkEnd w:id="55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6" w:id="557"/>
          <w:p>
            <w:pPr>
              <w:spacing w:after="20"/>
              <w:ind w:left="20"/>
              <w:jc w:val="both"/>
            </w:pPr>
            <w:r>
              <w:rPr>
                <w:rFonts w:ascii="Times New Roman"/>
                <w:b w:val="false"/>
                <w:i w:val="false"/>
                <w:color w:val="000000"/>
                <w:sz w:val="20"/>
              </w:rPr>
              <w:t>
2.6.6. Идентификатор хозяйствующего субъекта</w:t>
            </w:r>
          </w:p>
          <w:bookmarkEnd w:id="557"/>
          <w:p>
            <w:pPr>
              <w:spacing w:after="20"/>
              <w:ind w:left="20"/>
              <w:jc w:val="both"/>
            </w:pPr>
            <w:r>
              <w:rPr>
                <w:rFonts w:ascii="Times New Roman"/>
                <w:b w:val="false"/>
                <w:i w:val="false"/>
                <w:color w:val="000000"/>
                <w:sz w:val="20"/>
              </w:rPr>
              <w:t>
(csdo:‌Business‌Entity‌Id)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(код) записи по реестру (регистру), присвоенный при государственной регистрации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7" w:id="558"/>
          <w:p>
            <w:pPr>
              <w:spacing w:after="20"/>
              <w:ind w:left="20"/>
              <w:jc w:val="both"/>
            </w:pPr>
            <w:r>
              <w:rPr>
                <w:rFonts w:ascii="Times New Roman"/>
                <w:b w:val="false"/>
                <w:i w:val="false"/>
                <w:color w:val="000000"/>
                <w:sz w:val="20"/>
              </w:rPr>
              <w:t>
csdo:‌Business‌Entity‌Id‌Type (M.SDT.00157)</w:t>
            </w:r>
          </w:p>
          <w:bookmarkEnd w:id="55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0" w:id="559"/>
          <w:p>
            <w:pPr>
              <w:spacing w:after="20"/>
              <w:ind w:left="20"/>
              <w:jc w:val="both"/>
            </w:pPr>
            <w:r>
              <w:rPr>
                <w:rFonts w:ascii="Times New Roman"/>
                <w:b w:val="false"/>
                <w:i w:val="false"/>
                <w:color w:val="000000"/>
                <w:sz w:val="20"/>
              </w:rPr>
              <w:t>
а) метод идентификации</w:t>
            </w:r>
          </w:p>
          <w:bookmarkEnd w:id="559"/>
          <w:p>
            <w:pPr>
              <w:spacing w:after="20"/>
              <w:ind w:left="20"/>
              <w:jc w:val="both"/>
            </w:pPr>
            <w:r>
              <w:rPr>
                <w:rFonts w:ascii="Times New Roman"/>
                <w:b w:val="false"/>
                <w:i w:val="false"/>
                <w:color w:val="000000"/>
                <w:sz w:val="20"/>
              </w:rPr>
              <w:t>
(атрибут kind‌Id)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идентификации хозяйствующих субъектов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1" w:id="560"/>
          <w:p>
            <w:pPr>
              <w:spacing w:after="20"/>
              <w:ind w:left="20"/>
              <w:jc w:val="both"/>
            </w:pPr>
            <w:r>
              <w:rPr>
                <w:rFonts w:ascii="Times New Roman"/>
                <w:b w:val="false"/>
                <w:i w:val="false"/>
                <w:color w:val="000000"/>
                <w:sz w:val="20"/>
              </w:rPr>
              <w:t>
csdo:‌Business‌Entity‌Id‌Kind‌Id‌Type (M.SDT.00158)</w:t>
            </w:r>
          </w:p>
          <w:bookmarkEnd w:id="560"/>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из справочника методов идентификации хозяйствующих субъектов.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4" w:id="561"/>
          <w:p>
            <w:pPr>
              <w:spacing w:after="20"/>
              <w:ind w:left="20"/>
              <w:jc w:val="both"/>
            </w:pPr>
            <w:r>
              <w:rPr>
                <w:rFonts w:ascii="Times New Roman"/>
                <w:b w:val="false"/>
                <w:i w:val="false"/>
                <w:color w:val="000000"/>
                <w:sz w:val="20"/>
              </w:rPr>
              <w:t>
2.6.7. Уникальный идентификационный таможенный номер</w:t>
            </w:r>
          </w:p>
          <w:bookmarkEnd w:id="561"/>
          <w:p>
            <w:pPr>
              <w:spacing w:after="20"/>
              <w:ind w:left="20"/>
              <w:jc w:val="both"/>
            </w:pPr>
            <w:r>
              <w:rPr>
                <w:rFonts w:ascii="Times New Roman"/>
                <w:b w:val="false"/>
                <w:i w:val="false"/>
                <w:color w:val="000000"/>
                <w:sz w:val="20"/>
              </w:rPr>
              <w:t>
(csdo:‌Unique‌Customs‌Number‌Id)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идентификационный номер хозяйствующего субъекта, предназначенный для целей таможенного контроля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5" w:id="562"/>
          <w:p>
            <w:pPr>
              <w:spacing w:after="20"/>
              <w:ind w:left="20"/>
              <w:jc w:val="both"/>
            </w:pPr>
            <w:r>
              <w:rPr>
                <w:rFonts w:ascii="Times New Roman"/>
                <w:b w:val="false"/>
                <w:i w:val="false"/>
                <w:color w:val="000000"/>
                <w:sz w:val="20"/>
              </w:rPr>
              <w:t>
csdo:‌Unique‌Customs‌Number‌Id‌Type (M.SDT.00089)</w:t>
            </w:r>
          </w:p>
          <w:bookmarkEnd w:id="56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8" w:id="563"/>
          <w:p>
            <w:pPr>
              <w:spacing w:after="20"/>
              <w:ind w:left="20"/>
              <w:jc w:val="both"/>
            </w:pPr>
            <w:r>
              <w:rPr>
                <w:rFonts w:ascii="Times New Roman"/>
                <w:b w:val="false"/>
                <w:i w:val="false"/>
                <w:color w:val="000000"/>
                <w:sz w:val="20"/>
              </w:rPr>
              <w:t>
2.6.8. Идентификатор налогоплательщика</w:t>
            </w:r>
          </w:p>
          <w:bookmarkEnd w:id="563"/>
          <w:p>
            <w:pPr>
              <w:spacing w:after="20"/>
              <w:ind w:left="20"/>
              <w:jc w:val="both"/>
            </w:pPr>
            <w:r>
              <w:rPr>
                <w:rFonts w:ascii="Times New Roman"/>
                <w:b w:val="false"/>
                <w:i w:val="false"/>
                <w:color w:val="000000"/>
                <w:sz w:val="20"/>
              </w:rPr>
              <w:t>
(csdo:‌Taxpayer‌Id)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хозяйствующего субъекта в реестре налогоплательщиков страны регистрации налогоплательщика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9" w:id="564"/>
          <w:p>
            <w:pPr>
              <w:spacing w:after="20"/>
              <w:ind w:left="20"/>
              <w:jc w:val="both"/>
            </w:pPr>
            <w:r>
              <w:rPr>
                <w:rFonts w:ascii="Times New Roman"/>
                <w:b w:val="false"/>
                <w:i w:val="false"/>
                <w:color w:val="000000"/>
                <w:sz w:val="20"/>
              </w:rPr>
              <w:t>
csdo:‌Taxpayer‌Id‌Type (M.SDT.00025)</w:t>
            </w:r>
          </w:p>
          <w:bookmarkEnd w:id="564"/>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правилами, принятыми в стране регистрации налогоплательщика.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2" w:id="565"/>
          <w:p>
            <w:pPr>
              <w:spacing w:after="20"/>
              <w:ind w:left="20"/>
              <w:jc w:val="both"/>
            </w:pPr>
            <w:r>
              <w:rPr>
                <w:rFonts w:ascii="Times New Roman"/>
                <w:b w:val="false"/>
                <w:i w:val="false"/>
                <w:color w:val="000000"/>
                <w:sz w:val="20"/>
              </w:rPr>
              <w:t>
2.6.9. Код причины постановки на учет</w:t>
            </w:r>
          </w:p>
          <w:bookmarkEnd w:id="565"/>
          <w:p>
            <w:pPr>
              <w:spacing w:after="20"/>
              <w:ind w:left="20"/>
              <w:jc w:val="both"/>
            </w:pPr>
            <w:r>
              <w:rPr>
                <w:rFonts w:ascii="Times New Roman"/>
                <w:b w:val="false"/>
                <w:i w:val="false"/>
                <w:color w:val="000000"/>
                <w:sz w:val="20"/>
              </w:rPr>
              <w:t>
(csdo:‌Tax‌Registration‌Reason‌Code)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идентифицирующий причину постановки хозяйствующего субъекта на налоговый учет в Российской Федерации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3" w:id="566"/>
          <w:p>
            <w:pPr>
              <w:spacing w:after="20"/>
              <w:ind w:left="20"/>
              <w:jc w:val="both"/>
            </w:pPr>
            <w:r>
              <w:rPr>
                <w:rFonts w:ascii="Times New Roman"/>
                <w:b w:val="false"/>
                <w:i w:val="false"/>
                <w:color w:val="000000"/>
                <w:sz w:val="20"/>
              </w:rPr>
              <w:t>
csdo:‌Tax‌Registration‌Reason‌Code‌Type (M.SDT.00030)</w:t>
            </w:r>
          </w:p>
          <w:bookmarkEnd w:id="56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\d{9}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5" w:id="567"/>
          <w:p>
            <w:pPr>
              <w:spacing w:after="20"/>
              <w:ind w:left="20"/>
              <w:jc w:val="both"/>
            </w:pPr>
            <w:r>
              <w:rPr>
                <w:rFonts w:ascii="Times New Roman"/>
                <w:b w:val="false"/>
                <w:i w:val="false"/>
                <w:color w:val="000000"/>
                <w:sz w:val="20"/>
              </w:rPr>
              <w:t>
2.6.10. Адрес</w:t>
            </w:r>
          </w:p>
          <w:bookmarkEnd w:id="567"/>
          <w:p>
            <w:pPr>
              <w:spacing w:after="20"/>
              <w:ind w:left="20"/>
              <w:jc w:val="both"/>
            </w:pPr>
            <w:r>
              <w:rPr>
                <w:rFonts w:ascii="Times New Roman"/>
                <w:b w:val="false"/>
                <w:i w:val="false"/>
                <w:color w:val="000000"/>
                <w:sz w:val="20"/>
              </w:rPr>
              <w:t>
(ccdo:‌Address‌V4‌Details)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адресе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M.CDE.00076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6" w:id="568"/>
          <w:p>
            <w:pPr>
              <w:spacing w:after="20"/>
              <w:ind w:left="20"/>
              <w:jc w:val="both"/>
            </w:pPr>
            <w:r>
              <w:rPr>
                <w:rFonts w:ascii="Times New Roman"/>
                <w:b w:val="false"/>
                <w:i w:val="false"/>
                <w:color w:val="000000"/>
                <w:sz w:val="20"/>
              </w:rPr>
              <w:t>
ccdo:‌Address‌Details‌V4‌Type (M.CDT.00079)</w:t>
            </w:r>
          </w:p>
          <w:bookmarkEnd w:id="568"/>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7" w:id="569"/>
          <w:p>
            <w:pPr>
              <w:spacing w:after="20"/>
              <w:ind w:left="20"/>
              <w:jc w:val="both"/>
            </w:pPr>
            <w:r>
              <w:rPr>
                <w:rFonts w:ascii="Times New Roman"/>
                <w:b w:val="false"/>
                <w:i w:val="false"/>
                <w:color w:val="000000"/>
                <w:sz w:val="20"/>
              </w:rPr>
              <w:t>
*.1. Код вида адреса</w:t>
            </w:r>
          </w:p>
          <w:bookmarkEnd w:id="569"/>
          <w:p>
            <w:pPr>
              <w:spacing w:after="20"/>
              <w:ind w:left="20"/>
              <w:jc w:val="both"/>
            </w:pPr>
            <w:r>
              <w:rPr>
                <w:rFonts w:ascii="Times New Roman"/>
                <w:b w:val="false"/>
                <w:i w:val="false"/>
                <w:color w:val="000000"/>
                <w:sz w:val="20"/>
              </w:rPr>
              <w:t>
(csdo:‌Address‌Kind‌Code)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адреса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8" w:id="570"/>
          <w:p>
            <w:pPr>
              <w:spacing w:after="20"/>
              <w:ind w:left="20"/>
              <w:jc w:val="both"/>
            </w:pPr>
            <w:r>
              <w:rPr>
                <w:rFonts w:ascii="Times New Roman"/>
                <w:b w:val="false"/>
                <w:i w:val="false"/>
                <w:color w:val="000000"/>
                <w:sz w:val="20"/>
              </w:rPr>
              <w:t>
csdo:‌Address‌Kind‌Code‌Type (M.SDT.00162)</w:t>
            </w:r>
          </w:p>
          <w:bookmarkEnd w:id="570"/>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видов адресов.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1" w:id="571"/>
          <w:p>
            <w:pPr>
              <w:spacing w:after="20"/>
              <w:ind w:left="20"/>
              <w:jc w:val="both"/>
            </w:pPr>
            <w:r>
              <w:rPr>
                <w:rFonts w:ascii="Times New Roman"/>
                <w:b w:val="false"/>
                <w:i w:val="false"/>
                <w:color w:val="000000"/>
                <w:sz w:val="20"/>
              </w:rPr>
              <w:t>
*.2. Код страны</w:t>
            </w:r>
          </w:p>
          <w:bookmarkEnd w:id="571"/>
          <w:p>
            <w:pPr>
              <w:spacing w:after="20"/>
              <w:ind w:left="20"/>
              <w:jc w:val="both"/>
            </w:pPr>
            <w:r>
              <w:rPr>
                <w:rFonts w:ascii="Times New Roman"/>
                <w:b w:val="false"/>
                <w:i w:val="false"/>
                <w:color w:val="000000"/>
                <w:sz w:val="20"/>
              </w:rPr>
              <w:t>
(csdo:‌Unified‌Country‌Code)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2" w:id="572"/>
          <w:p>
            <w:pPr>
              <w:spacing w:after="20"/>
              <w:ind w:left="20"/>
              <w:jc w:val="both"/>
            </w:pPr>
            <w:r>
              <w:rPr>
                <w:rFonts w:ascii="Times New Roman"/>
                <w:b w:val="false"/>
                <w:i w:val="false"/>
                <w:color w:val="000000"/>
                <w:sz w:val="20"/>
              </w:rPr>
              <w:t>
csdo:‌Unified‌Country‌Code‌Type (M.SDT.00112)</w:t>
            </w:r>
          </w:p>
          <w:bookmarkEnd w:id="572"/>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4" w:id="573"/>
          <w:p>
            <w:pPr>
              <w:spacing w:after="20"/>
              <w:ind w:left="20"/>
              <w:jc w:val="both"/>
            </w:pPr>
            <w:r>
              <w:rPr>
                <w:rFonts w:ascii="Times New Roman"/>
                <w:b w:val="false"/>
                <w:i w:val="false"/>
                <w:color w:val="000000"/>
                <w:sz w:val="20"/>
              </w:rPr>
              <w:t>
а) идентификатор справочника (классификатора)</w:t>
            </w:r>
          </w:p>
          <w:bookmarkEnd w:id="573"/>
          <w:p>
            <w:pPr>
              <w:spacing w:after="20"/>
              <w:ind w:left="20"/>
              <w:jc w:val="both"/>
            </w:pPr>
            <w:r>
              <w:rPr>
                <w:rFonts w:ascii="Times New Roman"/>
                <w:b w:val="false"/>
                <w:i w:val="false"/>
                <w:color w:val="000000"/>
                <w:sz w:val="20"/>
              </w:rPr>
              <w:t>
(атрибут code‌List‌Id)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5" w:id="574"/>
          <w:p>
            <w:pPr>
              <w:spacing w:after="20"/>
              <w:ind w:left="20"/>
              <w:jc w:val="both"/>
            </w:pPr>
            <w:r>
              <w:rPr>
                <w:rFonts w:ascii="Times New Roman"/>
                <w:b w:val="false"/>
                <w:i w:val="false"/>
                <w:color w:val="000000"/>
                <w:sz w:val="20"/>
              </w:rPr>
              <w:t>
csdo:‌Reference‌Data‌Id‌Type (M.SDT.00091)</w:t>
            </w:r>
          </w:p>
          <w:bookmarkEnd w:id="57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8" w:id="575"/>
          <w:p>
            <w:pPr>
              <w:spacing w:after="20"/>
              <w:ind w:left="20"/>
              <w:jc w:val="both"/>
            </w:pPr>
            <w:r>
              <w:rPr>
                <w:rFonts w:ascii="Times New Roman"/>
                <w:b w:val="false"/>
                <w:i w:val="false"/>
                <w:color w:val="000000"/>
                <w:sz w:val="20"/>
              </w:rPr>
              <w:t>
*.3. Код территории</w:t>
            </w:r>
          </w:p>
          <w:bookmarkEnd w:id="575"/>
          <w:p>
            <w:pPr>
              <w:spacing w:after="20"/>
              <w:ind w:left="20"/>
              <w:jc w:val="both"/>
            </w:pPr>
            <w:r>
              <w:rPr>
                <w:rFonts w:ascii="Times New Roman"/>
                <w:b w:val="false"/>
                <w:i w:val="false"/>
                <w:color w:val="000000"/>
                <w:sz w:val="20"/>
              </w:rPr>
              <w:t>
(csdo:‌Territory‌Code)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9" w:id="576"/>
          <w:p>
            <w:pPr>
              <w:spacing w:after="20"/>
              <w:ind w:left="20"/>
              <w:jc w:val="both"/>
            </w:pPr>
            <w:r>
              <w:rPr>
                <w:rFonts w:ascii="Times New Roman"/>
                <w:b w:val="false"/>
                <w:i w:val="false"/>
                <w:color w:val="000000"/>
                <w:sz w:val="20"/>
              </w:rPr>
              <w:t>
csdo:‌Territory‌Code‌Type (M.SDT.00031)</w:t>
            </w:r>
          </w:p>
          <w:bookmarkEnd w:id="57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2" w:id="577"/>
          <w:p>
            <w:pPr>
              <w:spacing w:after="20"/>
              <w:ind w:left="20"/>
              <w:jc w:val="both"/>
            </w:pPr>
            <w:r>
              <w:rPr>
                <w:rFonts w:ascii="Times New Roman"/>
                <w:b w:val="false"/>
                <w:i w:val="false"/>
                <w:color w:val="000000"/>
                <w:sz w:val="20"/>
              </w:rPr>
              <w:t>
*.4. Регион</w:t>
            </w:r>
          </w:p>
          <w:bookmarkEnd w:id="577"/>
          <w:p>
            <w:pPr>
              <w:spacing w:after="20"/>
              <w:ind w:left="20"/>
              <w:jc w:val="both"/>
            </w:pPr>
            <w:r>
              <w:rPr>
                <w:rFonts w:ascii="Times New Roman"/>
                <w:b w:val="false"/>
                <w:i w:val="false"/>
                <w:color w:val="000000"/>
                <w:sz w:val="20"/>
              </w:rPr>
              <w:t>
(csdo:‌Region‌Name)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3" w:id="578"/>
          <w:p>
            <w:pPr>
              <w:spacing w:after="20"/>
              <w:ind w:left="20"/>
              <w:jc w:val="both"/>
            </w:pPr>
            <w:r>
              <w:rPr>
                <w:rFonts w:ascii="Times New Roman"/>
                <w:b w:val="false"/>
                <w:i w:val="false"/>
                <w:color w:val="000000"/>
                <w:sz w:val="20"/>
              </w:rPr>
              <w:t>
csdo:‌Name120‌Type (M.SDT.00055)</w:t>
            </w:r>
          </w:p>
          <w:bookmarkEnd w:id="57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6" w:id="579"/>
          <w:p>
            <w:pPr>
              <w:spacing w:after="20"/>
              <w:ind w:left="20"/>
              <w:jc w:val="both"/>
            </w:pPr>
            <w:r>
              <w:rPr>
                <w:rFonts w:ascii="Times New Roman"/>
                <w:b w:val="false"/>
                <w:i w:val="false"/>
                <w:color w:val="000000"/>
                <w:sz w:val="20"/>
              </w:rPr>
              <w:t>
*.5. Район</w:t>
            </w:r>
          </w:p>
          <w:bookmarkEnd w:id="579"/>
          <w:p>
            <w:pPr>
              <w:spacing w:after="20"/>
              <w:ind w:left="20"/>
              <w:jc w:val="both"/>
            </w:pPr>
            <w:r>
              <w:rPr>
                <w:rFonts w:ascii="Times New Roman"/>
                <w:b w:val="false"/>
                <w:i w:val="false"/>
                <w:color w:val="000000"/>
                <w:sz w:val="20"/>
              </w:rPr>
              <w:t>
(csdo:‌District‌Name)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7" w:id="580"/>
          <w:p>
            <w:pPr>
              <w:spacing w:after="20"/>
              <w:ind w:left="20"/>
              <w:jc w:val="both"/>
            </w:pPr>
            <w:r>
              <w:rPr>
                <w:rFonts w:ascii="Times New Roman"/>
                <w:b w:val="false"/>
                <w:i w:val="false"/>
                <w:color w:val="000000"/>
                <w:sz w:val="20"/>
              </w:rPr>
              <w:t>
csdo:‌Name120‌Type (M.SDT.00055)</w:t>
            </w:r>
          </w:p>
          <w:bookmarkEnd w:id="58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0" w:id="581"/>
          <w:p>
            <w:pPr>
              <w:spacing w:after="20"/>
              <w:ind w:left="20"/>
              <w:jc w:val="both"/>
            </w:pPr>
            <w:r>
              <w:rPr>
                <w:rFonts w:ascii="Times New Roman"/>
                <w:b w:val="false"/>
                <w:i w:val="false"/>
                <w:color w:val="000000"/>
                <w:sz w:val="20"/>
              </w:rPr>
              <w:t>
*.6. Город</w:t>
            </w:r>
          </w:p>
          <w:bookmarkEnd w:id="581"/>
          <w:p>
            <w:pPr>
              <w:spacing w:after="20"/>
              <w:ind w:left="20"/>
              <w:jc w:val="both"/>
            </w:pPr>
            <w:r>
              <w:rPr>
                <w:rFonts w:ascii="Times New Roman"/>
                <w:b w:val="false"/>
                <w:i w:val="false"/>
                <w:color w:val="000000"/>
                <w:sz w:val="20"/>
              </w:rPr>
              <w:t>
(csdo:‌City‌Name)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1" w:id="582"/>
          <w:p>
            <w:pPr>
              <w:spacing w:after="20"/>
              <w:ind w:left="20"/>
              <w:jc w:val="both"/>
            </w:pPr>
            <w:r>
              <w:rPr>
                <w:rFonts w:ascii="Times New Roman"/>
                <w:b w:val="false"/>
                <w:i w:val="false"/>
                <w:color w:val="000000"/>
                <w:sz w:val="20"/>
              </w:rPr>
              <w:t>
csdo:‌Name120‌Type (M.SDT.00055)</w:t>
            </w:r>
          </w:p>
          <w:bookmarkEnd w:id="58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4" w:id="583"/>
          <w:p>
            <w:pPr>
              <w:spacing w:after="20"/>
              <w:ind w:left="20"/>
              <w:jc w:val="both"/>
            </w:pPr>
            <w:r>
              <w:rPr>
                <w:rFonts w:ascii="Times New Roman"/>
                <w:b w:val="false"/>
                <w:i w:val="false"/>
                <w:color w:val="000000"/>
                <w:sz w:val="20"/>
              </w:rPr>
              <w:t>
*.7. Населенный пункт</w:t>
            </w:r>
          </w:p>
          <w:bookmarkEnd w:id="583"/>
          <w:p>
            <w:pPr>
              <w:spacing w:after="20"/>
              <w:ind w:left="20"/>
              <w:jc w:val="both"/>
            </w:pPr>
            <w:r>
              <w:rPr>
                <w:rFonts w:ascii="Times New Roman"/>
                <w:b w:val="false"/>
                <w:i w:val="false"/>
                <w:color w:val="000000"/>
                <w:sz w:val="20"/>
              </w:rPr>
              <w:t>
(csdo:‌Settlement‌Name)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5" w:id="584"/>
          <w:p>
            <w:pPr>
              <w:spacing w:after="20"/>
              <w:ind w:left="20"/>
              <w:jc w:val="both"/>
            </w:pPr>
            <w:r>
              <w:rPr>
                <w:rFonts w:ascii="Times New Roman"/>
                <w:b w:val="false"/>
                <w:i w:val="false"/>
                <w:color w:val="000000"/>
                <w:sz w:val="20"/>
              </w:rPr>
              <w:t>
csdo:‌Name120‌Type (M.SDT.00055)</w:t>
            </w:r>
          </w:p>
          <w:bookmarkEnd w:id="58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8" w:id="585"/>
          <w:p>
            <w:pPr>
              <w:spacing w:after="20"/>
              <w:ind w:left="20"/>
              <w:jc w:val="both"/>
            </w:pPr>
            <w:r>
              <w:rPr>
                <w:rFonts w:ascii="Times New Roman"/>
                <w:b w:val="false"/>
                <w:i w:val="false"/>
                <w:color w:val="000000"/>
                <w:sz w:val="20"/>
              </w:rPr>
              <w:t>
*.8. Улица</w:t>
            </w:r>
          </w:p>
          <w:bookmarkEnd w:id="585"/>
          <w:p>
            <w:pPr>
              <w:spacing w:after="20"/>
              <w:ind w:left="20"/>
              <w:jc w:val="both"/>
            </w:pPr>
            <w:r>
              <w:rPr>
                <w:rFonts w:ascii="Times New Roman"/>
                <w:b w:val="false"/>
                <w:i w:val="false"/>
                <w:color w:val="000000"/>
                <w:sz w:val="20"/>
              </w:rPr>
              <w:t>
(csdo:‌Street‌Name)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9" w:id="586"/>
          <w:p>
            <w:pPr>
              <w:spacing w:after="20"/>
              <w:ind w:left="20"/>
              <w:jc w:val="both"/>
            </w:pPr>
            <w:r>
              <w:rPr>
                <w:rFonts w:ascii="Times New Roman"/>
                <w:b w:val="false"/>
                <w:i w:val="false"/>
                <w:color w:val="000000"/>
                <w:sz w:val="20"/>
              </w:rPr>
              <w:t>
csdo:‌Name120‌Type (M.SDT.00055)</w:t>
            </w:r>
          </w:p>
          <w:bookmarkEnd w:id="58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2" w:id="587"/>
          <w:p>
            <w:pPr>
              <w:spacing w:after="20"/>
              <w:ind w:left="20"/>
              <w:jc w:val="both"/>
            </w:pPr>
            <w:r>
              <w:rPr>
                <w:rFonts w:ascii="Times New Roman"/>
                <w:b w:val="false"/>
                <w:i w:val="false"/>
                <w:color w:val="000000"/>
                <w:sz w:val="20"/>
              </w:rPr>
              <w:t>
*.9. Номер дома</w:t>
            </w:r>
          </w:p>
          <w:bookmarkEnd w:id="587"/>
          <w:p>
            <w:pPr>
              <w:spacing w:after="20"/>
              <w:ind w:left="20"/>
              <w:jc w:val="both"/>
            </w:pPr>
            <w:r>
              <w:rPr>
                <w:rFonts w:ascii="Times New Roman"/>
                <w:b w:val="false"/>
                <w:i w:val="false"/>
                <w:color w:val="000000"/>
                <w:sz w:val="20"/>
              </w:rPr>
              <w:t>
(csdo:‌Building‌Number‌Id)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3" w:id="588"/>
          <w:p>
            <w:pPr>
              <w:spacing w:after="20"/>
              <w:ind w:left="20"/>
              <w:jc w:val="both"/>
            </w:pPr>
            <w:r>
              <w:rPr>
                <w:rFonts w:ascii="Times New Roman"/>
                <w:b w:val="false"/>
                <w:i w:val="false"/>
                <w:color w:val="000000"/>
                <w:sz w:val="20"/>
              </w:rPr>
              <w:t>
csdo:‌Id50‌Type (M.SDT.00093)</w:t>
            </w:r>
          </w:p>
          <w:bookmarkEnd w:id="58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6" w:id="589"/>
          <w:p>
            <w:pPr>
              <w:spacing w:after="20"/>
              <w:ind w:left="20"/>
              <w:jc w:val="both"/>
            </w:pPr>
            <w:r>
              <w:rPr>
                <w:rFonts w:ascii="Times New Roman"/>
                <w:b w:val="false"/>
                <w:i w:val="false"/>
                <w:color w:val="000000"/>
                <w:sz w:val="20"/>
              </w:rPr>
              <w:t>
*.10. Номер помещения</w:t>
            </w:r>
          </w:p>
          <w:bookmarkEnd w:id="589"/>
          <w:p>
            <w:pPr>
              <w:spacing w:after="20"/>
              <w:ind w:left="20"/>
              <w:jc w:val="both"/>
            </w:pPr>
            <w:r>
              <w:rPr>
                <w:rFonts w:ascii="Times New Roman"/>
                <w:b w:val="false"/>
                <w:i w:val="false"/>
                <w:color w:val="000000"/>
                <w:sz w:val="20"/>
              </w:rPr>
              <w:t>
(csdo:‌Room‌Number‌Id)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7" w:id="590"/>
          <w:p>
            <w:pPr>
              <w:spacing w:after="20"/>
              <w:ind w:left="20"/>
              <w:jc w:val="both"/>
            </w:pPr>
            <w:r>
              <w:rPr>
                <w:rFonts w:ascii="Times New Roman"/>
                <w:b w:val="false"/>
                <w:i w:val="false"/>
                <w:color w:val="000000"/>
                <w:sz w:val="20"/>
              </w:rPr>
              <w:t>
csdo:‌Id20‌Type (M.SDT.00092)</w:t>
            </w:r>
          </w:p>
          <w:bookmarkEnd w:id="59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0" w:id="591"/>
          <w:p>
            <w:pPr>
              <w:spacing w:after="20"/>
              <w:ind w:left="20"/>
              <w:jc w:val="both"/>
            </w:pPr>
            <w:r>
              <w:rPr>
                <w:rFonts w:ascii="Times New Roman"/>
                <w:b w:val="false"/>
                <w:i w:val="false"/>
                <w:color w:val="000000"/>
                <w:sz w:val="20"/>
              </w:rPr>
              <w:t>
*.11. Почтовый индекс</w:t>
            </w:r>
          </w:p>
          <w:bookmarkEnd w:id="591"/>
          <w:p>
            <w:pPr>
              <w:spacing w:after="20"/>
              <w:ind w:left="20"/>
              <w:jc w:val="both"/>
            </w:pPr>
            <w:r>
              <w:rPr>
                <w:rFonts w:ascii="Times New Roman"/>
                <w:b w:val="false"/>
                <w:i w:val="false"/>
                <w:color w:val="000000"/>
                <w:sz w:val="20"/>
              </w:rPr>
              <w:t>
(csdo:‌Post‌Code)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1" w:id="592"/>
          <w:p>
            <w:pPr>
              <w:spacing w:after="20"/>
              <w:ind w:left="20"/>
              <w:jc w:val="both"/>
            </w:pPr>
            <w:r>
              <w:rPr>
                <w:rFonts w:ascii="Times New Roman"/>
                <w:b w:val="false"/>
                <w:i w:val="false"/>
                <w:color w:val="000000"/>
                <w:sz w:val="20"/>
              </w:rPr>
              <w:t>
csdo:‌Post‌Code‌Type (M.SDT.00006)</w:t>
            </w:r>
          </w:p>
          <w:bookmarkEnd w:id="59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[A-Z0-9][A-Z0-9 -]{1,8}[A-Z0-9]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3" w:id="593"/>
          <w:p>
            <w:pPr>
              <w:spacing w:after="20"/>
              <w:ind w:left="20"/>
              <w:jc w:val="both"/>
            </w:pPr>
            <w:r>
              <w:rPr>
                <w:rFonts w:ascii="Times New Roman"/>
                <w:b w:val="false"/>
                <w:i w:val="false"/>
                <w:color w:val="000000"/>
                <w:sz w:val="20"/>
              </w:rPr>
              <w:t>
*.12. Номер абонентского ящика</w:t>
            </w:r>
          </w:p>
          <w:bookmarkEnd w:id="593"/>
          <w:p>
            <w:pPr>
              <w:spacing w:after="20"/>
              <w:ind w:left="20"/>
              <w:jc w:val="both"/>
            </w:pPr>
            <w:r>
              <w:rPr>
                <w:rFonts w:ascii="Times New Roman"/>
                <w:b w:val="false"/>
                <w:i w:val="false"/>
                <w:color w:val="000000"/>
                <w:sz w:val="20"/>
              </w:rPr>
              <w:t>
(csdo:‌Post‌Office‌Box‌Id)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абонентского ящика на предприятии почтовой связи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4" w:id="594"/>
          <w:p>
            <w:pPr>
              <w:spacing w:after="20"/>
              <w:ind w:left="20"/>
              <w:jc w:val="both"/>
            </w:pPr>
            <w:r>
              <w:rPr>
                <w:rFonts w:ascii="Times New Roman"/>
                <w:b w:val="false"/>
                <w:i w:val="false"/>
                <w:color w:val="000000"/>
                <w:sz w:val="20"/>
              </w:rPr>
              <w:t>
csdo:‌Id20‌Type (M.SDT.00092)</w:t>
            </w:r>
          </w:p>
          <w:bookmarkEnd w:id="59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7" w:id="595"/>
          <w:p>
            <w:pPr>
              <w:spacing w:after="20"/>
              <w:ind w:left="20"/>
              <w:jc w:val="both"/>
            </w:pPr>
            <w:r>
              <w:rPr>
                <w:rFonts w:ascii="Times New Roman"/>
                <w:b w:val="false"/>
                <w:i w:val="false"/>
                <w:color w:val="000000"/>
                <w:sz w:val="20"/>
              </w:rPr>
              <w:t>
*.13. Адрес в текстовой форме</w:t>
            </w:r>
          </w:p>
          <w:bookmarkEnd w:id="595"/>
          <w:p>
            <w:pPr>
              <w:spacing w:after="20"/>
              <w:ind w:left="20"/>
              <w:jc w:val="both"/>
            </w:pPr>
            <w:r>
              <w:rPr>
                <w:rFonts w:ascii="Times New Roman"/>
                <w:b w:val="false"/>
                <w:i w:val="false"/>
                <w:color w:val="000000"/>
                <w:sz w:val="20"/>
              </w:rPr>
              <w:t>
(csdo:‌Address‌Text)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элементов адреса, представленных в свободной форме в виде текста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8" w:id="596"/>
          <w:p>
            <w:pPr>
              <w:spacing w:after="20"/>
              <w:ind w:left="20"/>
              <w:jc w:val="both"/>
            </w:pPr>
            <w:r>
              <w:rPr>
                <w:rFonts w:ascii="Times New Roman"/>
                <w:b w:val="false"/>
                <w:i w:val="false"/>
                <w:color w:val="000000"/>
                <w:sz w:val="20"/>
              </w:rPr>
              <w:t>
csdo:‌Text1000‌Type (M.SDT.00071)</w:t>
            </w:r>
          </w:p>
          <w:bookmarkEnd w:id="596"/>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1" w:id="597"/>
          <w:p>
            <w:pPr>
              <w:spacing w:after="20"/>
              <w:ind w:left="20"/>
              <w:jc w:val="both"/>
            </w:pPr>
            <w:r>
              <w:rPr>
                <w:rFonts w:ascii="Times New Roman"/>
                <w:b w:val="false"/>
                <w:i w:val="false"/>
                <w:color w:val="000000"/>
                <w:sz w:val="20"/>
              </w:rPr>
              <w:t>
2.6.11. Контактный реквизит</w:t>
            </w:r>
          </w:p>
          <w:bookmarkEnd w:id="597"/>
          <w:p>
            <w:pPr>
              <w:spacing w:after="20"/>
              <w:ind w:left="20"/>
              <w:jc w:val="both"/>
            </w:pPr>
            <w:r>
              <w:rPr>
                <w:rFonts w:ascii="Times New Roman"/>
                <w:b w:val="false"/>
                <w:i w:val="false"/>
                <w:color w:val="000000"/>
                <w:sz w:val="20"/>
              </w:rPr>
              <w:t>
(ccdo:‌Communication‌Details)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реквизит хозяйствующего субъекта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2" w:id="598"/>
          <w:p>
            <w:pPr>
              <w:spacing w:after="20"/>
              <w:ind w:left="20"/>
              <w:jc w:val="both"/>
            </w:pPr>
            <w:r>
              <w:rPr>
                <w:rFonts w:ascii="Times New Roman"/>
                <w:b w:val="false"/>
                <w:i w:val="false"/>
                <w:color w:val="000000"/>
                <w:sz w:val="20"/>
              </w:rPr>
              <w:t>
ccdo:‌Communication‌Details‌Type (M.CDT.00003)</w:t>
            </w:r>
          </w:p>
          <w:bookmarkEnd w:id="598"/>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3" w:id="599"/>
          <w:p>
            <w:pPr>
              <w:spacing w:after="20"/>
              <w:ind w:left="20"/>
              <w:jc w:val="both"/>
            </w:pPr>
            <w:r>
              <w:rPr>
                <w:rFonts w:ascii="Times New Roman"/>
                <w:b w:val="false"/>
                <w:i w:val="false"/>
                <w:color w:val="000000"/>
                <w:sz w:val="20"/>
              </w:rPr>
              <w:t>
*.1. Код вида связи</w:t>
            </w:r>
          </w:p>
          <w:bookmarkEnd w:id="599"/>
          <w:p>
            <w:pPr>
              <w:spacing w:after="20"/>
              <w:ind w:left="20"/>
              <w:jc w:val="both"/>
            </w:pPr>
            <w:r>
              <w:rPr>
                <w:rFonts w:ascii="Times New Roman"/>
                <w:b w:val="false"/>
                <w:i w:val="false"/>
                <w:color w:val="000000"/>
                <w:sz w:val="20"/>
              </w:rPr>
              <w:t>
(csdo:‌Communication‌Channel‌Code)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(канала) связи (телефон, факс, электронная почта и др.)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4" w:id="600"/>
          <w:p>
            <w:pPr>
              <w:spacing w:after="20"/>
              <w:ind w:left="20"/>
              <w:jc w:val="both"/>
            </w:pPr>
            <w:r>
              <w:rPr>
                <w:rFonts w:ascii="Times New Roman"/>
                <w:b w:val="false"/>
                <w:i w:val="false"/>
                <w:color w:val="000000"/>
                <w:sz w:val="20"/>
              </w:rPr>
              <w:t>
csdo:‌Communication‌Channel‌Code‌V2‌Type (M.SDT.00163)</w:t>
            </w:r>
          </w:p>
          <w:bookmarkEnd w:id="600"/>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перечнем видов средств (каналов) связи.</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7" w:id="601"/>
          <w:p>
            <w:pPr>
              <w:spacing w:after="20"/>
              <w:ind w:left="20"/>
              <w:jc w:val="both"/>
            </w:pPr>
            <w:r>
              <w:rPr>
                <w:rFonts w:ascii="Times New Roman"/>
                <w:b w:val="false"/>
                <w:i w:val="false"/>
                <w:color w:val="000000"/>
                <w:sz w:val="20"/>
              </w:rPr>
              <w:t>
*.2. Наименование вида связи</w:t>
            </w:r>
          </w:p>
          <w:bookmarkEnd w:id="601"/>
          <w:p>
            <w:pPr>
              <w:spacing w:after="20"/>
              <w:ind w:left="20"/>
              <w:jc w:val="both"/>
            </w:pPr>
            <w:r>
              <w:rPr>
                <w:rFonts w:ascii="Times New Roman"/>
                <w:b w:val="false"/>
                <w:i w:val="false"/>
                <w:color w:val="000000"/>
                <w:sz w:val="20"/>
              </w:rPr>
              <w:t>
(csdo:‌Communication‌Channel‌Name)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8" w:id="602"/>
          <w:p>
            <w:pPr>
              <w:spacing w:after="20"/>
              <w:ind w:left="20"/>
              <w:jc w:val="both"/>
            </w:pPr>
            <w:r>
              <w:rPr>
                <w:rFonts w:ascii="Times New Roman"/>
                <w:b w:val="false"/>
                <w:i w:val="false"/>
                <w:color w:val="000000"/>
                <w:sz w:val="20"/>
              </w:rPr>
              <w:t>
csdo:‌Name120‌Type (M.SDT.00055)</w:t>
            </w:r>
          </w:p>
          <w:bookmarkEnd w:id="60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1" w:id="603"/>
          <w:p>
            <w:pPr>
              <w:spacing w:after="20"/>
              <w:ind w:left="20"/>
              <w:jc w:val="both"/>
            </w:pPr>
            <w:r>
              <w:rPr>
                <w:rFonts w:ascii="Times New Roman"/>
                <w:b w:val="false"/>
                <w:i w:val="false"/>
                <w:color w:val="000000"/>
                <w:sz w:val="20"/>
              </w:rPr>
              <w:t>
*.3. Идентификатор канала связи</w:t>
            </w:r>
          </w:p>
          <w:bookmarkEnd w:id="603"/>
          <w:p>
            <w:pPr>
              <w:spacing w:after="20"/>
              <w:ind w:left="20"/>
              <w:jc w:val="both"/>
            </w:pPr>
            <w:r>
              <w:rPr>
                <w:rFonts w:ascii="Times New Roman"/>
                <w:b w:val="false"/>
                <w:i w:val="false"/>
                <w:color w:val="000000"/>
                <w:sz w:val="20"/>
              </w:rPr>
              <w:t>
(csdo:‌Communication‌Channel‌Id)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2" w:id="604"/>
          <w:p>
            <w:pPr>
              <w:spacing w:after="20"/>
              <w:ind w:left="20"/>
              <w:jc w:val="both"/>
            </w:pPr>
            <w:r>
              <w:rPr>
                <w:rFonts w:ascii="Times New Roman"/>
                <w:b w:val="false"/>
                <w:i w:val="false"/>
                <w:color w:val="000000"/>
                <w:sz w:val="20"/>
              </w:rPr>
              <w:t>
csdo:‌Communication‌Channel‌Id‌Type (M.SDT.00015)</w:t>
            </w:r>
          </w:p>
          <w:bookmarkEnd w:id="60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5" w:id="605"/>
          <w:p>
            <w:pPr>
              <w:spacing w:after="20"/>
              <w:ind w:left="20"/>
              <w:jc w:val="both"/>
            </w:pPr>
            <w:r>
              <w:rPr>
                <w:rFonts w:ascii="Times New Roman"/>
                <w:b w:val="false"/>
                <w:i w:val="false"/>
                <w:color w:val="000000"/>
                <w:sz w:val="20"/>
              </w:rPr>
              <w:t>
2.6.12. Регистрационный номер хозяйствующего субъекта в информационной системе уполномоченного органа</w:t>
            </w:r>
          </w:p>
          <w:bookmarkEnd w:id="605"/>
          <w:p>
            <w:pPr>
              <w:spacing w:after="20"/>
              <w:ind w:left="20"/>
              <w:jc w:val="both"/>
            </w:pPr>
            <w:r>
              <w:rPr>
                <w:rFonts w:ascii="Times New Roman"/>
                <w:b w:val="false"/>
                <w:i w:val="false"/>
                <w:color w:val="000000"/>
                <w:sz w:val="20"/>
              </w:rPr>
              <w:t>
(smsdo:‌National‌Register‌Business‌Entity‌Id)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хозяйствующего субъекта, присваиваемый уполномоченным органом государства-члена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M.SM.SDE.00431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6" w:id="606"/>
          <w:p>
            <w:pPr>
              <w:spacing w:after="20"/>
              <w:ind w:left="20"/>
              <w:jc w:val="both"/>
            </w:pPr>
            <w:r>
              <w:rPr>
                <w:rFonts w:ascii="Times New Roman"/>
                <w:b w:val="false"/>
                <w:i w:val="false"/>
                <w:color w:val="000000"/>
                <w:sz w:val="20"/>
              </w:rPr>
              <w:t>
csdo:‌Id20‌Type (M.SDT.00092)</w:t>
            </w:r>
          </w:p>
          <w:bookmarkEnd w:id="60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9" w:id="607"/>
          <w:p>
            <w:pPr>
              <w:spacing w:after="20"/>
              <w:ind w:left="20"/>
              <w:jc w:val="both"/>
            </w:pPr>
            <w:r>
              <w:rPr>
                <w:rFonts w:ascii="Times New Roman"/>
                <w:b w:val="false"/>
                <w:i w:val="false"/>
                <w:color w:val="000000"/>
                <w:sz w:val="20"/>
              </w:rPr>
              <w:t>
2.7. Характеристики сорта</w:t>
            </w:r>
          </w:p>
          <w:bookmarkEnd w:id="607"/>
          <w:p>
            <w:pPr>
              <w:spacing w:after="20"/>
              <w:ind w:left="20"/>
              <w:jc w:val="both"/>
            </w:pPr>
            <w:r>
              <w:rPr>
                <w:rFonts w:ascii="Times New Roman"/>
                <w:b w:val="false"/>
                <w:i w:val="false"/>
                <w:color w:val="000000"/>
                <w:sz w:val="20"/>
              </w:rPr>
              <w:t>
(smcdo:‌Variety‌Characteristics‌Details)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характеристиках сорта растения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M.SM.CDE.01900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0" w:id="608"/>
          <w:p>
            <w:pPr>
              <w:spacing w:after="20"/>
              <w:ind w:left="20"/>
              <w:jc w:val="both"/>
            </w:pPr>
            <w:r>
              <w:rPr>
                <w:rFonts w:ascii="Times New Roman"/>
                <w:b w:val="false"/>
                <w:i w:val="false"/>
                <w:color w:val="000000"/>
                <w:sz w:val="20"/>
              </w:rPr>
              <w:t>
smcdo:‌Variety‌Characteristics‌Details‌Type (M.SM.CDT.01900)</w:t>
            </w:r>
          </w:p>
          <w:bookmarkEnd w:id="608"/>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1" w:id="609"/>
          <w:p>
            <w:pPr>
              <w:spacing w:after="20"/>
              <w:ind w:left="20"/>
              <w:jc w:val="both"/>
            </w:pPr>
            <w:r>
              <w:rPr>
                <w:rFonts w:ascii="Times New Roman"/>
                <w:b w:val="false"/>
                <w:i w:val="false"/>
                <w:color w:val="000000"/>
                <w:sz w:val="20"/>
              </w:rPr>
              <w:t>
2.7.1. Год</w:t>
            </w:r>
          </w:p>
          <w:bookmarkEnd w:id="609"/>
          <w:p>
            <w:pPr>
              <w:spacing w:after="20"/>
              <w:ind w:left="20"/>
              <w:jc w:val="both"/>
            </w:pPr>
            <w:r>
              <w:rPr>
                <w:rFonts w:ascii="Times New Roman"/>
                <w:b w:val="false"/>
                <w:i w:val="false"/>
                <w:color w:val="000000"/>
                <w:sz w:val="20"/>
              </w:rPr>
              <w:t>
(csdo:‌Event‌Year)</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включения сорта в национальный реестр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2" w:id="610"/>
          <w:p>
            <w:pPr>
              <w:spacing w:after="20"/>
              <w:ind w:left="20"/>
              <w:jc w:val="both"/>
            </w:pPr>
            <w:r>
              <w:rPr>
                <w:rFonts w:ascii="Times New Roman"/>
                <w:b w:val="false"/>
                <w:i w:val="false"/>
                <w:color w:val="000000"/>
                <w:sz w:val="20"/>
              </w:rPr>
              <w:t>
bdt:‌Year‌Type (M.BDT.00025)</w:t>
            </w:r>
          </w:p>
          <w:bookmarkEnd w:id="610"/>
          <w:p>
            <w:pPr>
              <w:spacing w:after="20"/>
              <w:ind w:left="20"/>
              <w:jc w:val="both"/>
            </w:pPr>
            <w:r>
              <w:rPr>
                <w:rFonts w:ascii="Times New Roman"/>
                <w:b w:val="false"/>
                <w:i w:val="false"/>
                <w:color w:val="000000"/>
                <w:sz w:val="20"/>
              </w:rPr>
              <w:t>
Обозначение года в соответствии с серией стандартов ISO 8601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3" w:id="611"/>
          <w:p>
            <w:pPr>
              <w:spacing w:after="20"/>
              <w:ind w:left="20"/>
              <w:jc w:val="both"/>
            </w:pPr>
            <w:r>
              <w:rPr>
                <w:rFonts w:ascii="Times New Roman"/>
                <w:b w:val="false"/>
                <w:i w:val="false"/>
                <w:color w:val="000000"/>
                <w:sz w:val="20"/>
              </w:rPr>
              <w:t>
2.7.2. Сведения о зоне допуска или световой зоне</w:t>
            </w:r>
          </w:p>
          <w:bookmarkEnd w:id="611"/>
          <w:p>
            <w:pPr>
              <w:spacing w:after="20"/>
              <w:ind w:left="20"/>
              <w:jc w:val="both"/>
            </w:pPr>
            <w:r>
              <w:rPr>
                <w:rFonts w:ascii="Times New Roman"/>
                <w:b w:val="false"/>
                <w:i w:val="false"/>
                <w:color w:val="000000"/>
                <w:sz w:val="20"/>
              </w:rPr>
              <w:t>
(smcdo:‌Allowance‌Area‌Details)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части территории государства-члена, на которой сорт допущен (разрешен, рекомендован) к использованию и которая указана в национальном реестре (далее – зона допуска), или о части территории государства-члена, характеризующейся определенной величиной притока естественной фотосинтетически активной радиации и указанной в национальном реестре (далее – световая зона)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M.SM.CDE.00158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4" w:id="612"/>
          <w:p>
            <w:pPr>
              <w:spacing w:after="20"/>
              <w:ind w:left="20"/>
              <w:jc w:val="both"/>
            </w:pPr>
            <w:r>
              <w:rPr>
                <w:rFonts w:ascii="Times New Roman"/>
                <w:b w:val="false"/>
                <w:i w:val="false"/>
                <w:color w:val="000000"/>
                <w:sz w:val="20"/>
              </w:rPr>
              <w:t>
smcdo:‌Allowance‌Area‌Details‌Type (M.SM.CDT.00133)</w:t>
            </w:r>
          </w:p>
          <w:bookmarkEnd w:id="612"/>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5" w:id="613"/>
          <w:p>
            <w:pPr>
              <w:spacing w:after="20"/>
              <w:ind w:left="20"/>
              <w:jc w:val="both"/>
            </w:pPr>
            <w:r>
              <w:rPr>
                <w:rFonts w:ascii="Times New Roman"/>
                <w:b w:val="false"/>
                <w:i w:val="false"/>
                <w:color w:val="000000"/>
                <w:sz w:val="20"/>
              </w:rPr>
              <w:t>
*.1. Код зоны допуска или световой зоны</w:t>
            </w:r>
          </w:p>
          <w:bookmarkEnd w:id="613"/>
          <w:p>
            <w:pPr>
              <w:spacing w:after="20"/>
              <w:ind w:left="20"/>
              <w:jc w:val="both"/>
            </w:pPr>
            <w:r>
              <w:rPr>
                <w:rFonts w:ascii="Times New Roman"/>
                <w:b w:val="false"/>
                <w:i w:val="false"/>
                <w:color w:val="000000"/>
                <w:sz w:val="20"/>
              </w:rPr>
              <w:t>
(smsdo:‌Allowance‌Area‌Code)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зоны допуска или световой зоны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M.SM.SDE.00415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6" w:id="614"/>
          <w:p>
            <w:pPr>
              <w:spacing w:after="20"/>
              <w:ind w:left="20"/>
              <w:jc w:val="both"/>
            </w:pPr>
            <w:r>
              <w:rPr>
                <w:rFonts w:ascii="Times New Roman"/>
                <w:b w:val="false"/>
                <w:i w:val="false"/>
                <w:color w:val="000000"/>
                <w:sz w:val="20"/>
              </w:rPr>
              <w:t>
smsdo:‌Allowance‌Area‌Code‌Type (M.SM.SDT.00405)</w:t>
            </w:r>
          </w:p>
          <w:bookmarkEnd w:id="614"/>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зон допуска и световых зон.</w:t>
            </w:r>
          </w:p>
          <w:p>
            <w:pPr>
              <w:spacing w:after="20"/>
              <w:ind w:left="20"/>
              <w:jc w:val="both"/>
            </w:pPr>
            <w:r>
              <w:rPr>
                <w:rFonts w:ascii="Times New Roman"/>
                <w:b w:val="false"/>
                <w:i w:val="false"/>
                <w:color w:val="000000"/>
                <w:sz w:val="20"/>
              </w:rPr>
              <w:t>
Шаблон: (A|L)\.[A-Z]{2}\.\d{2}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8" w:id="615"/>
          <w:p>
            <w:pPr>
              <w:spacing w:after="20"/>
              <w:ind w:left="20"/>
              <w:jc w:val="both"/>
            </w:pPr>
            <w:r>
              <w:rPr>
                <w:rFonts w:ascii="Times New Roman"/>
                <w:b w:val="false"/>
                <w:i w:val="false"/>
                <w:color w:val="000000"/>
                <w:sz w:val="20"/>
              </w:rPr>
              <w:t>
*.2. Наименование зоны допуска или световой зоны</w:t>
            </w:r>
          </w:p>
          <w:bookmarkEnd w:id="615"/>
          <w:p>
            <w:pPr>
              <w:spacing w:after="20"/>
              <w:ind w:left="20"/>
              <w:jc w:val="both"/>
            </w:pPr>
            <w:r>
              <w:rPr>
                <w:rFonts w:ascii="Times New Roman"/>
                <w:b w:val="false"/>
                <w:i w:val="false"/>
                <w:color w:val="000000"/>
                <w:sz w:val="20"/>
              </w:rPr>
              <w:t>
(smsdo:‌Allowance‌Area‌Name)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зоны допуска или световой зоны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M.SM.SDE.00413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9" w:id="616"/>
          <w:p>
            <w:pPr>
              <w:spacing w:after="20"/>
              <w:ind w:left="20"/>
              <w:jc w:val="both"/>
            </w:pPr>
            <w:r>
              <w:rPr>
                <w:rFonts w:ascii="Times New Roman"/>
                <w:b w:val="false"/>
                <w:i w:val="false"/>
                <w:color w:val="000000"/>
                <w:sz w:val="20"/>
              </w:rPr>
              <w:t>
smsdo:‌Allowance‌Area‌Name‌Type (M.SM.SDT.00410)</w:t>
            </w:r>
          </w:p>
          <w:bookmarkEnd w:id="61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2" w:id="617"/>
          <w:p>
            <w:pPr>
              <w:spacing w:after="20"/>
              <w:ind w:left="20"/>
              <w:jc w:val="both"/>
            </w:pPr>
            <w:r>
              <w:rPr>
                <w:rFonts w:ascii="Times New Roman"/>
                <w:b w:val="false"/>
                <w:i w:val="false"/>
                <w:color w:val="000000"/>
                <w:sz w:val="20"/>
              </w:rPr>
              <w:t>
а) индикатор вида зоны</w:t>
            </w:r>
          </w:p>
          <w:bookmarkEnd w:id="617"/>
          <w:p>
            <w:pPr>
              <w:spacing w:after="20"/>
              <w:ind w:left="20"/>
              <w:jc w:val="both"/>
            </w:pPr>
            <w:r>
              <w:rPr>
                <w:rFonts w:ascii="Times New Roman"/>
                <w:b w:val="false"/>
                <w:i w:val="false"/>
                <w:color w:val="000000"/>
                <w:sz w:val="20"/>
              </w:rPr>
              <w:t>
(атрибут light‌Area‌Name‌Indicator)</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определяющий вид зоны, чье название передается в реквизите: 1 – в реквизите передается имя световой зоны; 0 (значение по умолчанию) – в реквизите передается имя зоны допуска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bdt:‌Indicator‌Type (M.BDT.00013)</w:t>
            </w:r>
          </w:p>
          <w:p>
            <w:pPr>
              <w:spacing w:after="20"/>
              <w:ind w:left="20"/>
              <w:jc w:val="both"/>
            </w:pPr>
            <w:r>
              <w:rPr>
                <w:rFonts w:ascii="Times New Roman"/>
                <w:b w:val="false"/>
                <w:i w:val="false"/>
                <w:color w:val="000000"/>
                <w:sz w:val="20"/>
              </w:rPr>
              <w:t>
Одно из двух значений: "true" (истина) или "false" (ложь)</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Сведения о признаке (свойстве) сорта растения</w:t>
            </w:r>
          </w:p>
          <w:p>
            <w:pPr>
              <w:spacing w:after="20"/>
              <w:ind w:left="20"/>
              <w:jc w:val="both"/>
            </w:pPr>
            <w:r>
              <w:rPr>
                <w:rFonts w:ascii="Times New Roman"/>
                <w:b w:val="false"/>
                <w:i w:val="false"/>
                <w:color w:val="000000"/>
                <w:sz w:val="20"/>
              </w:rPr>
              <w:t>
(smcdo:‌Variety‌Attribute‌Details)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признаке (свойстве) сорта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M.SM.CDE.00150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5" w:id="618"/>
          <w:p>
            <w:pPr>
              <w:spacing w:after="20"/>
              <w:ind w:left="20"/>
              <w:jc w:val="both"/>
            </w:pPr>
            <w:r>
              <w:rPr>
                <w:rFonts w:ascii="Times New Roman"/>
                <w:b w:val="false"/>
                <w:i w:val="false"/>
                <w:color w:val="000000"/>
                <w:sz w:val="20"/>
              </w:rPr>
              <w:t>
smcdo:‌Variety‌Attribute‌Details‌Type (M.SM.CDT.00125)</w:t>
            </w:r>
          </w:p>
          <w:bookmarkEnd w:id="618"/>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6" w:id="619"/>
          <w:p>
            <w:pPr>
              <w:spacing w:after="20"/>
              <w:ind w:left="20"/>
              <w:jc w:val="both"/>
            </w:pPr>
            <w:r>
              <w:rPr>
                <w:rFonts w:ascii="Times New Roman"/>
                <w:b w:val="false"/>
                <w:i w:val="false"/>
                <w:color w:val="000000"/>
                <w:sz w:val="20"/>
              </w:rPr>
              <w:t>
*.1. Код значения признака (свойства) сорта</w:t>
            </w:r>
          </w:p>
          <w:bookmarkEnd w:id="619"/>
          <w:p>
            <w:pPr>
              <w:spacing w:after="20"/>
              <w:ind w:left="20"/>
              <w:jc w:val="both"/>
            </w:pPr>
            <w:r>
              <w:rPr>
                <w:rFonts w:ascii="Times New Roman"/>
                <w:b w:val="false"/>
                <w:i w:val="false"/>
                <w:color w:val="000000"/>
                <w:sz w:val="20"/>
              </w:rPr>
              <w:t>
(smsdo:‌Variety‌Attribute‌Value‌Code)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значения признака (свойства) сорта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M.SM.SDE.00419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7" w:id="620"/>
          <w:p>
            <w:pPr>
              <w:spacing w:after="20"/>
              <w:ind w:left="20"/>
              <w:jc w:val="both"/>
            </w:pPr>
            <w:r>
              <w:rPr>
                <w:rFonts w:ascii="Times New Roman"/>
                <w:b w:val="false"/>
                <w:i w:val="false"/>
                <w:color w:val="000000"/>
                <w:sz w:val="20"/>
              </w:rPr>
              <w:t>
smsdo:‌Variety‌Attribute‌Value‌Code‌Type (M.SM.SDT.00408)</w:t>
            </w:r>
          </w:p>
          <w:bookmarkEnd w:id="620"/>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признаков и свойств сортов сельскохозяйственных растений.</w:t>
            </w:r>
          </w:p>
          <w:p>
            <w:pPr>
              <w:spacing w:after="20"/>
              <w:ind w:left="20"/>
              <w:jc w:val="both"/>
            </w:pPr>
            <w:r>
              <w:rPr>
                <w:rFonts w:ascii="Times New Roman"/>
                <w:b w:val="false"/>
                <w:i w:val="false"/>
                <w:color w:val="000000"/>
                <w:sz w:val="20"/>
              </w:rPr>
              <w:t>
Шаблон: [A-Z][0-9]{2}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9" w:id="621"/>
          <w:p>
            <w:pPr>
              <w:spacing w:after="20"/>
              <w:ind w:left="20"/>
              <w:jc w:val="both"/>
            </w:pPr>
            <w:r>
              <w:rPr>
                <w:rFonts w:ascii="Times New Roman"/>
                <w:b w:val="false"/>
                <w:i w:val="false"/>
                <w:color w:val="000000"/>
                <w:sz w:val="20"/>
              </w:rPr>
              <w:t>
*.2. Наименование признака (свойства) сорта</w:t>
            </w:r>
          </w:p>
          <w:bookmarkEnd w:id="621"/>
          <w:p>
            <w:pPr>
              <w:spacing w:after="20"/>
              <w:ind w:left="20"/>
              <w:jc w:val="both"/>
            </w:pPr>
            <w:r>
              <w:rPr>
                <w:rFonts w:ascii="Times New Roman"/>
                <w:b w:val="false"/>
                <w:i w:val="false"/>
                <w:color w:val="000000"/>
                <w:sz w:val="20"/>
              </w:rPr>
              <w:t>
(smsdo:‌Variety‌Attribute‌Name)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признака (свойства) сорта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M.SM.SDE.00421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0" w:id="622"/>
          <w:p>
            <w:pPr>
              <w:spacing w:after="20"/>
              <w:ind w:left="20"/>
              <w:jc w:val="both"/>
            </w:pPr>
            <w:r>
              <w:rPr>
                <w:rFonts w:ascii="Times New Roman"/>
                <w:b w:val="false"/>
                <w:i w:val="false"/>
                <w:color w:val="000000"/>
                <w:sz w:val="20"/>
              </w:rPr>
              <w:t>
csdo:‌Name120‌Type (M.SDT.00055)</w:t>
            </w:r>
          </w:p>
          <w:bookmarkEnd w:id="62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3" w:id="623"/>
          <w:p>
            <w:pPr>
              <w:spacing w:after="20"/>
              <w:ind w:left="20"/>
              <w:jc w:val="both"/>
            </w:pPr>
            <w:r>
              <w:rPr>
                <w:rFonts w:ascii="Times New Roman"/>
                <w:b w:val="false"/>
                <w:i w:val="false"/>
                <w:color w:val="000000"/>
                <w:sz w:val="20"/>
              </w:rPr>
              <w:t>
*.3. Наименование значения признака (свойства) сорта</w:t>
            </w:r>
          </w:p>
          <w:bookmarkEnd w:id="623"/>
          <w:p>
            <w:pPr>
              <w:spacing w:after="20"/>
              <w:ind w:left="20"/>
              <w:jc w:val="both"/>
            </w:pPr>
            <w:r>
              <w:rPr>
                <w:rFonts w:ascii="Times New Roman"/>
                <w:b w:val="false"/>
                <w:i w:val="false"/>
                <w:color w:val="000000"/>
                <w:sz w:val="20"/>
              </w:rPr>
              <w:t>
(smsdo:‌Variety‌Attribute‌Value‌Name)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значения признака (свойства) сорта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M.SM.SDE.00420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4" w:id="624"/>
          <w:p>
            <w:pPr>
              <w:spacing w:after="20"/>
              <w:ind w:left="20"/>
              <w:jc w:val="both"/>
            </w:pPr>
            <w:r>
              <w:rPr>
                <w:rFonts w:ascii="Times New Roman"/>
                <w:b w:val="false"/>
                <w:i w:val="false"/>
                <w:color w:val="000000"/>
                <w:sz w:val="20"/>
              </w:rPr>
              <w:t>
csdo:‌Name120‌Type (M.SDT.00055)</w:t>
            </w:r>
          </w:p>
          <w:bookmarkEnd w:id="62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7" w:id="625"/>
          <w:p>
            <w:pPr>
              <w:spacing w:after="20"/>
              <w:ind w:left="20"/>
              <w:jc w:val="both"/>
            </w:pPr>
            <w:r>
              <w:rPr>
                <w:rFonts w:ascii="Times New Roman"/>
                <w:b w:val="false"/>
                <w:i w:val="false"/>
                <w:color w:val="000000"/>
                <w:sz w:val="20"/>
              </w:rPr>
              <w:t>
2.8. Признак содержания генно-инженерного материала</w:t>
            </w:r>
          </w:p>
          <w:bookmarkEnd w:id="625"/>
          <w:p>
            <w:pPr>
              <w:spacing w:after="20"/>
              <w:ind w:left="20"/>
              <w:jc w:val="both"/>
            </w:pPr>
            <w:r>
              <w:rPr>
                <w:rFonts w:ascii="Times New Roman"/>
                <w:b w:val="false"/>
                <w:i w:val="false"/>
                <w:color w:val="000000"/>
                <w:sz w:val="20"/>
              </w:rPr>
              <w:t>
(smsdo:‌Genetically‌Engineered‌Material‌Indicator)</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определяющий содержание генно-инженерного материала в генетической программе сорта: 1 – генетическая программа сорта содержит генно-инженерный материал; 0 – генетическая программа сорта не содержит генно-инженерный материал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M.SM.SDE.00968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8" w:id="626"/>
          <w:p>
            <w:pPr>
              <w:spacing w:after="20"/>
              <w:ind w:left="20"/>
              <w:jc w:val="both"/>
            </w:pPr>
            <w:r>
              <w:rPr>
                <w:rFonts w:ascii="Times New Roman"/>
                <w:b w:val="false"/>
                <w:i w:val="false"/>
                <w:color w:val="000000"/>
                <w:sz w:val="20"/>
              </w:rPr>
              <w:t>
bdt:‌Indicator‌Type (M.BDT.00013)</w:t>
            </w:r>
          </w:p>
          <w:bookmarkEnd w:id="626"/>
          <w:p>
            <w:pPr>
              <w:spacing w:after="20"/>
              <w:ind w:left="20"/>
              <w:jc w:val="both"/>
            </w:pPr>
            <w:r>
              <w:rPr>
                <w:rFonts w:ascii="Times New Roman"/>
                <w:b w:val="false"/>
                <w:i w:val="false"/>
                <w:color w:val="000000"/>
                <w:sz w:val="20"/>
              </w:rPr>
              <w:t>
Одно из двух значений: "true" (истина) или "false" (ложь)</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9" w:id="627"/>
          <w:p>
            <w:pPr>
              <w:spacing w:after="20"/>
              <w:ind w:left="20"/>
              <w:jc w:val="both"/>
            </w:pPr>
            <w:r>
              <w:rPr>
                <w:rFonts w:ascii="Times New Roman"/>
                <w:b w:val="false"/>
                <w:i w:val="false"/>
                <w:color w:val="000000"/>
                <w:sz w:val="20"/>
              </w:rPr>
              <w:t>
2.9. Описание сорта</w:t>
            </w:r>
          </w:p>
          <w:bookmarkEnd w:id="627"/>
          <w:p>
            <w:pPr>
              <w:spacing w:after="20"/>
              <w:ind w:left="20"/>
              <w:jc w:val="both"/>
            </w:pPr>
            <w:r>
              <w:rPr>
                <w:rFonts w:ascii="Times New Roman"/>
                <w:b w:val="false"/>
                <w:i w:val="false"/>
                <w:color w:val="000000"/>
                <w:sz w:val="20"/>
              </w:rPr>
              <w:t>
(smsdo:‌Variety‌Description‌Text)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хозяйственных и биологических свойств сорта (при наличии)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M.SM.SDE.00430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0" w:id="628"/>
          <w:p>
            <w:pPr>
              <w:spacing w:after="20"/>
              <w:ind w:left="20"/>
              <w:jc w:val="both"/>
            </w:pPr>
            <w:r>
              <w:rPr>
                <w:rFonts w:ascii="Times New Roman"/>
                <w:b w:val="false"/>
                <w:i w:val="false"/>
                <w:color w:val="000000"/>
                <w:sz w:val="20"/>
              </w:rPr>
              <w:t>
bdt:‌Text‌Type (M.BDT.00019)</w:t>
            </w:r>
          </w:p>
          <w:bookmarkEnd w:id="628"/>
          <w:p>
            <w:pPr>
              <w:spacing w:after="20"/>
              <w:ind w:left="20"/>
              <w:jc w:val="both"/>
            </w:pPr>
            <w:r>
              <w:rPr>
                <w:rFonts w:ascii="Times New Roman"/>
                <w:b w:val="false"/>
                <w:i w:val="false"/>
                <w:color w:val="000000"/>
                <w:sz w:val="20"/>
              </w:rPr>
              <w:t>
Строка символов конечной длины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1" w:id="629"/>
          <w:p>
            <w:pPr>
              <w:spacing w:after="20"/>
              <w:ind w:left="20"/>
              <w:jc w:val="both"/>
            </w:pPr>
            <w:r>
              <w:rPr>
                <w:rFonts w:ascii="Times New Roman"/>
                <w:b w:val="false"/>
                <w:i w:val="false"/>
                <w:color w:val="000000"/>
                <w:sz w:val="20"/>
              </w:rPr>
              <w:t>
2.10. Признак охраняемости сорта</w:t>
            </w:r>
          </w:p>
          <w:bookmarkEnd w:id="629"/>
          <w:p>
            <w:pPr>
              <w:spacing w:after="20"/>
              <w:ind w:left="20"/>
              <w:jc w:val="both"/>
            </w:pPr>
            <w:r>
              <w:rPr>
                <w:rFonts w:ascii="Times New Roman"/>
                <w:b w:val="false"/>
                <w:i w:val="false"/>
                <w:color w:val="000000"/>
                <w:sz w:val="20"/>
              </w:rPr>
              <w:t>
(smsdo:‌Patent‌Indicator)</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2" w:id="630"/>
          <w:p>
            <w:pPr>
              <w:spacing w:after="20"/>
              <w:ind w:left="20"/>
              <w:jc w:val="both"/>
            </w:pPr>
            <w:r>
              <w:rPr>
                <w:rFonts w:ascii="Times New Roman"/>
                <w:b w:val="false"/>
                <w:i w:val="false"/>
                <w:color w:val="000000"/>
                <w:sz w:val="20"/>
              </w:rPr>
              <w:t>
признак наличия правовой охраны в соответствии с законодательством государства-члена:</w:t>
            </w:r>
          </w:p>
          <w:bookmarkEnd w:id="630"/>
          <w:p>
            <w:pPr>
              <w:spacing w:after="20"/>
              <w:ind w:left="20"/>
              <w:jc w:val="both"/>
            </w:pPr>
            <w:r>
              <w:rPr>
                <w:rFonts w:ascii="Times New Roman"/>
                <w:b w:val="false"/>
                <w:i w:val="false"/>
                <w:color w:val="000000"/>
                <w:sz w:val="20"/>
              </w:rPr>
              <w:t>
</w:t>
            </w:r>
            <w:r>
              <w:rPr>
                <w:rFonts w:ascii="Times New Roman"/>
                <w:b w:val="false"/>
                <w:i w:val="false"/>
                <w:color w:val="000000"/>
                <w:sz w:val="20"/>
              </w:rPr>
              <w:t>1 – сорт является объектом правовой охраны в соответствии с законодательством государства-члена;</w:t>
            </w:r>
          </w:p>
          <w:p>
            <w:pPr>
              <w:spacing w:after="20"/>
              <w:ind w:left="20"/>
              <w:jc w:val="both"/>
            </w:pPr>
            <w:r>
              <w:rPr>
                <w:rFonts w:ascii="Times New Roman"/>
                <w:b w:val="false"/>
                <w:i w:val="false"/>
                <w:color w:val="000000"/>
                <w:sz w:val="20"/>
              </w:rPr>
              <w:t>
0 – сорт не является объектом правовой охраны в соответствии с законодательством государства-члена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M.SM.SDE.00967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4" w:id="631"/>
          <w:p>
            <w:pPr>
              <w:spacing w:after="20"/>
              <w:ind w:left="20"/>
              <w:jc w:val="both"/>
            </w:pPr>
            <w:r>
              <w:rPr>
                <w:rFonts w:ascii="Times New Roman"/>
                <w:b w:val="false"/>
                <w:i w:val="false"/>
                <w:color w:val="000000"/>
                <w:sz w:val="20"/>
              </w:rPr>
              <w:t>
bdt:‌Indicator‌Type (M.BDT.00013)</w:t>
            </w:r>
          </w:p>
          <w:bookmarkEnd w:id="631"/>
          <w:p>
            <w:pPr>
              <w:spacing w:after="20"/>
              <w:ind w:left="20"/>
              <w:jc w:val="both"/>
            </w:pPr>
            <w:r>
              <w:rPr>
                <w:rFonts w:ascii="Times New Roman"/>
                <w:b w:val="false"/>
                <w:i w:val="false"/>
                <w:color w:val="000000"/>
                <w:sz w:val="20"/>
              </w:rPr>
              <w:t>
Одно из двух значений: "true" (истина) или "false" (ложь)</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5" w:id="632"/>
          <w:p>
            <w:pPr>
              <w:spacing w:after="20"/>
              <w:ind w:left="20"/>
              <w:jc w:val="both"/>
            </w:pPr>
            <w:r>
              <w:rPr>
                <w:rFonts w:ascii="Times New Roman"/>
                <w:b w:val="false"/>
                <w:i w:val="false"/>
                <w:color w:val="000000"/>
                <w:sz w:val="20"/>
              </w:rPr>
              <w:t>
2.11. Технологические характеристики записи общего ресурса</w:t>
            </w:r>
          </w:p>
          <w:bookmarkEnd w:id="632"/>
          <w:p>
            <w:pPr>
              <w:spacing w:after="20"/>
              <w:ind w:left="20"/>
              <w:jc w:val="both"/>
            </w:pPr>
            <w:r>
              <w:rPr>
                <w:rFonts w:ascii="Times New Roman"/>
                <w:b w:val="false"/>
                <w:i w:val="false"/>
                <w:color w:val="000000"/>
                <w:sz w:val="20"/>
              </w:rPr>
              <w:t>
(ccdo:‌Resource‌Item‌Status‌Details)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сведений о записи общего ресурса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M.CDE.00032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6" w:id="633"/>
          <w:p>
            <w:pPr>
              <w:spacing w:after="20"/>
              <w:ind w:left="20"/>
              <w:jc w:val="both"/>
            </w:pPr>
            <w:r>
              <w:rPr>
                <w:rFonts w:ascii="Times New Roman"/>
                <w:b w:val="false"/>
                <w:i w:val="false"/>
                <w:color w:val="000000"/>
                <w:sz w:val="20"/>
              </w:rPr>
              <w:t>
ccdo:‌Resource‌Item‌Status‌Details‌Type (M.CDT.00033)</w:t>
            </w:r>
          </w:p>
          <w:bookmarkEnd w:id="633"/>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7" w:id="634"/>
          <w:p>
            <w:pPr>
              <w:spacing w:after="20"/>
              <w:ind w:left="20"/>
              <w:jc w:val="both"/>
            </w:pPr>
            <w:r>
              <w:rPr>
                <w:rFonts w:ascii="Times New Roman"/>
                <w:b w:val="false"/>
                <w:i w:val="false"/>
                <w:color w:val="000000"/>
                <w:sz w:val="20"/>
              </w:rPr>
              <w:t>
2.11.1. Период действия</w:t>
            </w:r>
          </w:p>
          <w:bookmarkEnd w:id="634"/>
          <w:p>
            <w:pPr>
              <w:spacing w:after="20"/>
              <w:ind w:left="20"/>
              <w:jc w:val="both"/>
            </w:pPr>
            <w:r>
              <w:rPr>
                <w:rFonts w:ascii="Times New Roman"/>
                <w:b w:val="false"/>
                <w:i w:val="false"/>
                <w:color w:val="000000"/>
                <w:sz w:val="20"/>
              </w:rPr>
              <w:t>
(ccdo:‌Validity‌Period‌Details)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действия записи общего ресурса (реестра, перечня, базы данных)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M.CDE.00033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8" w:id="635"/>
          <w:p>
            <w:pPr>
              <w:spacing w:after="20"/>
              <w:ind w:left="20"/>
              <w:jc w:val="both"/>
            </w:pPr>
            <w:r>
              <w:rPr>
                <w:rFonts w:ascii="Times New Roman"/>
                <w:b w:val="false"/>
                <w:i w:val="false"/>
                <w:color w:val="000000"/>
                <w:sz w:val="20"/>
              </w:rPr>
              <w:t>
ccdo:‌Period‌Details‌Type (M.CDT.00026)</w:t>
            </w:r>
          </w:p>
          <w:bookmarkEnd w:id="635"/>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9" w:id="636"/>
          <w:p>
            <w:pPr>
              <w:spacing w:after="20"/>
              <w:ind w:left="20"/>
              <w:jc w:val="both"/>
            </w:pPr>
            <w:r>
              <w:rPr>
                <w:rFonts w:ascii="Times New Roman"/>
                <w:b w:val="false"/>
                <w:i w:val="false"/>
                <w:color w:val="000000"/>
                <w:sz w:val="20"/>
              </w:rPr>
              <w:t>
*.1. Начальная дата и время</w:t>
            </w:r>
          </w:p>
          <w:bookmarkEnd w:id="636"/>
          <w:p>
            <w:pPr>
              <w:spacing w:after="20"/>
              <w:ind w:left="20"/>
              <w:jc w:val="both"/>
            </w:pPr>
            <w:r>
              <w:rPr>
                <w:rFonts w:ascii="Times New Roman"/>
                <w:b w:val="false"/>
                <w:i w:val="false"/>
                <w:color w:val="000000"/>
                <w:sz w:val="20"/>
              </w:rPr>
              <w:t>
(csdo:‌Start‌Date‌Time)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начальная дата и время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0" w:id="637"/>
          <w:p>
            <w:pPr>
              <w:spacing w:after="20"/>
              <w:ind w:left="20"/>
              <w:jc w:val="both"/>
            </w:pPr>
            <w:r>
              <w:rPr>
                <w:rFonts w:ascii="Times New Roman"/>
                <w:b w:val="false"/>
                <w:i w:val="false"/>
                <w:color w:val="000000"/>
                <w:sz w:val="20"/>
              </w:rPr>
              <w:t>
bdt:‌Date‌Time‌Type (M.BDT.00006)</w:t>
            </w:r>
          </w:p>
          <w:bookmarkEnd w:id="637"/>
          <w:p>
            <w:pPr>
              <w:spacing w:after="20"/>
              <w:ind w:left="20"/>
              <w:jc w:val="both"/>
            </w:pPr>
            <w:r>
              <w:rPr>
                <w:rFonts w:ascii="Times New Roman"/>
                <w:b w:val="false"/>
                <w:i w:val="false"/>
                <w:color w:val="000000"/>
                <w:sz w:val="20"/>
              </w:rPr>
              <w:t>
Обозначение даты и времени в соответствии с серией стандартов ISO 8601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1" w:id="638"/>
          <w:p>
            <w:pPr>
              <w:spacing w:after="20"/>
              <w:ind w:left="20"/>
              <w:jc w:val="both"/>
            </w:pPr>
            <w:r>
              <w:rPr>
                <w:rFonts w:ascii="Times New Roman"/>
                <w:b w:val="false"/>
                <w:i w:val="false"/>
                <w:color w:val="000000"/>
                <w:sz w:val="20"/>
              </w:rPr>
              <w:t>
*.2. Конечная дата и время</w:t>
            </w:r>
          </w:p>
          <w:bookmarkEnd w:id="638"/>
          <w:p>
            <w:pPr>
              <w:spacing w:after="20"/>
              <w:ind w:left="20"/>
              <w:jc w:val="both"/>
            </w:pPr>
            <w:r>
              <w:rPr>
                <w:rFonts w:ascii="Times New Roman"/>
                <w:b w:val="false"/>
                <w:i w:val="false"/>
                <w:color w:val="000000"/>
                <w:sz w:val="20"/>
              </w:rPr>
              <w:t>
(csdo:‌End‌Date‌Time)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конечная дата и время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2" w:id="639"/>
          <w:p>
            <w:pPr>
              <w:spacing w:after="20"/>
              <w:ind w:left="20"/>
              <w:jc w:val="both"/>
            </w:pPr>
            <w:r>
              <w:rPr>
                <w:rFonts w:ascii="Times New Roman"/>
                <w:b w:val="false"/>
                <w:i w:val="false"/>
                <w:color w:val="000000"/>
                <w:sz w:val="20"/>
              </w:rPr>
              <w:t>
bdt:‌Date‌Time‌Type (M.BDT.00006)</w:t>
            </w:r>
          </w:p>
          <w:bookmarkEnd w:id="639"/>
          <w:p>
            <w:pPr>
              <w:spacing w:after="20"/>
              <w:ind w:left="20"/>
              <w:jc w:val="both"/>
            </w:pPr>
            <w:r>
              <w:rPr>
                <w:rFonts w:ascii="Times New Roman"/>
                <w:b w:val="false"/>
                <w:i w:val="false"/>
                <w:color w:val="000000"/>
                <w:sz w:val="20"/>
              </w:rPr>
              <w:t>
Обозначение даты и времени в соответствии с серией стандартов ISO 8601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3" w:id="640"/>
          <w:p>
            <w:pPr>
              <w:spacing w:after="20"/>
              <w:ind w:left="20"/>
              <w:jc w:val="both"/>
            </w:pPr>
            <w:r>
              <w:rPr>
                <w:rFonts w:ascii="Times New Roman"/>
                <w:b w:val="false"/>
                <w:i w:val="false"/>
                <w:color w:val="000000"/>
                <w:sz w:val="20"/>
              </w:rPr>
              <w:t>
2.11.2. Дата и время обновления</w:t>
            </w:r>
          </w:p>
          <w:bookmarkEnd w:id="640"/>
          <w:p>
            <w:pPr>
              <w:spacing w:after="20"/>
              <w:ind w:left="20"/>
              <w:jc w:val="both"/>
            </w:pPr>
            <w:r>
              <w:rPr>
                <w:rFonts w:ascii="Times New Roman"/>
                <w:b w:val="false"/>
                <w:i w:val="false"/>
                <w:color w:val="000000"/>
                <w:sz w:val="20"/>
              </w:rPr>
              <w:t>
(csdo:‌Update‌Date‌Time)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обновления записи общего ресурса (реестра, перечня, базы данных)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4" w:id="641"/>
          <w:p>
            <w:pPr>
              <w:spacing w:after="20"/>
              <w:ind w:left="20"/>
              <w:jc w:val="both"/>
            </w:pPr>
            <w:r>
              <w:rPr>
                <w:rFonts w:ascii="Times New Roman"/>
                <w:b w:val="false"/>
                <w:i w:val="false"/>
                <w:color w:val="000000"/>
                <w:sz w:val="20"/>
              </w:rPr>
              <w:t>
bdt:‌Date‌Time‌Type (M.BDT.00006)</w:t>
            </w:r>
          </w:p>
          <w:bookmarkEnd w:id="641"/>
          <w:p>
            <w:pPr>
              <w:spacing w:after="20"/>
              <w:ind w:left="20"/>
              <w:jc w:val="both"/>
            </w:pPr>
            <w:r>
              <w:rPr>
                <w:rFonts w:ascii="Times New Roman"/>
                <w:b w:val="false"/>
                <w:i w:val="false"/>
                <w:color w:val="000000"/>
                <w:sz w:val="20"/>
              </w:rPr>
              <w:t>
Обозначение даты и времени в соответствии с серией стандартов ISO 8601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955" w:id="642"/>
    <w:p>
      <w:pPr>
        <w:spacing w:after="0"/>
        <w:ind w:left="0"/>
        <w:jc w:val="both"/>
      </w:pPr>
      <w:r>
        <w:rPr>
          <w:rFonts w:ascii="Times New Roman"/>
          <w:b w:val="false"/>
          <w:i w:val="false"/>
          <w:color w:val="000000"/>
          <w:sz w:val="28"/>
        </w:rPr>
        <w:t>
      19. Описание структуры электронного документа (сведений) "Состояние актуализации Единого реестра сортов" (R.SM.AS.01.002) приведено в таблице 11.</w:t>
      </w:r>
    </w:p>
    <w:bookmarkEnd w:id="6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11</w:t>
            </w:r>
          </w:p>
        </w:tc>
      </w:tr>
    </w:tbl>
    <w:bookmarkStart w:name="z957" w:id="643"/>
    <w:p>
      <w:pPr>
        <w:spacing w:after="0"/>
        <w:ind w:left="0"/>
        <w:jc w:val="left"/>
      </w:pPr>
      <w:r>
        <w:rPr>
          <w:rFonts w:ascii="Times New Roman"/>
          <w:b/>
          <w:i w:val="false"/>
          <w:color w:val="000000"/>
        </w:rPr>
        <w:t xml:space="preserve"> Описание структуры электронного документа (сведений) </w:t>
      </w:r>
      <w:r>
        <w:br/>
      </w:r>
      <w:r>
        <w:rPr>
          <w:rFonts w:ascii="Times New Roman"/>
          <w:b/>
          <w:i w:val="false"/>
          <w:color w:val="000000"/>
        </w:rPr>
        <w:t>"Состояние актуализации Единого реестра сортов" (R.SM.AS.01.002)</w:t>
      </w:r>
    </w:p>
    <w:bookmarkEnd w:id="6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актуализации Единого реестра сортов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R.SM.AS.01.002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для актуализации Единого реестра сортов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используется для запроса актуальных или полных (измененных, обновленных) сведений из Единого реестра сортов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urn:EEC:R:SM:AS:01: PlantVarietyRegisterStatusDetails:v1.1.0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Корневой элемент XML-документа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PlantVarietyRegisterStatusDetails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 XML-схемы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EEC_R_SM_AS_01_PlantVarietyRegisterStatusDetails_v1.1.0.xsd</w:t>
            </w:r>
          </w:p>
        </w:tc>
      </w:tr>
    </w:tbl>
    <w:bookmarkStart w:name="z958" w:id="644"/>
    <w:p>
      <w:pPr>
        <w:spacing w:after="0"/>
        <w:ind w:left="0"/>
        <w:jc w:val="both"/>
      </w:pPr>
      <w:r>
        <w:rPr>
          <w:rFonts w:ascii="Times New Roman"/>
          <w:b w:val="false"/>
          <w:i w:val="false"/>
          <w:color w:val="000000"/>
          <w:sz w:val="28"/>
        </w:rPr>
        <w:t>
      20. Импортируемые пространства имен приведены в таблице 12.</w:t>
      </w:r>
    </w:p>
    <w:bookmarkEnd w:id="6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12</w:t>
            </w:r>
          </w:p>
        </w:tc>
      </w:tr>
    </w:tbl>
    <w:bookmarkStart w:name="z960" w:id="645"/>
    <w:p>
      <w:pPr>
        <w:spacing w:after="0"/>
        <w:ind w:left="0"/>
        <w:jc w:val="left"/>
      </w:pPr>
      <w:r>
        <w:rPr>
          <w:rFonts w:ascii="Times New Roman"/>
          <w:b/>
          <w:i w:val="false"/>
          <w:color w:val="000000"/>
        </w:rPr>
        <w:t xml:space="preserve"> Импортируемые пространства имен</w:t>
      </w:r>
    </w:p>
    <w:bookmarkEnd w:id="6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urn:EEC:M:SM:SimpleDataObjects:vZ.Z.Z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bookmarkStart w:name="z961" w:id="646"/>
    <w:p>
      <w:pPr>
        <w:spacing w:after="0"/>
        <w:ind w:left="0"/>
        <w:jc w:val="both"/>
      </w:pPr>
      <w:r>
        <w:rPr>
          <w:rFonts w:ascii="Times New Roman"/>
          <w:b w:val="false"/>
          <w:i w:val="false"/>
          <w:color w:val="000000"/>
          <w:sz w:val="28"/>
        </w:rPr>
        <w:t>
      Символы "X.X.X" и "Z.Z.Z" в импортируемых пространствах имен соответствуют номеру версии базисной модели данных и модели данных предметной области, использованных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 электронных документов и сведений.</w:t>
      </w:r>
    </w:p>
    <w:bookmarkEnd w:id="646"/>
    <w:bookmarkStart w:name="z962" w:id="647"/>
    <w:p>
      <w:pPr>
        <w:spacing w:after="0"/>
        <w:ind w:left="0"/>
        <w:jc w:val="both"/>
      </w:pPr>
      <w:r>
        <w:rPr>
          <w:rFonts w:ascii="Times New Roman"/>
          <w:b w:val="false"/>
          <w:i w:val="false"/>
          <w:color w:val="000000"/>
          <w:sz w:val="28"/>
        </w:rPr>
        <w:t>
      21. Реквизитный состав структуры электронного документа (сведений) "Состояние актуализации Единого реестра сортов" (R.SM.AS.01.002) приведен в таблице 13.</w:t>
      </w:r>
    </w:p>
    <w:bookmarkEnd w:id="6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13</w:t>
            </w:r>
          </w:p>
        </w:tc>
      </w:tr>
    </w:tbl>
    <w:bookmarkStart w:name="z964" w:id="648"/>
    <w:p>
      <w:pPr>
        <w:spacing w:after="0"/>
        <w:ind w:left="0"/>
        <w:jc w:val="left"/>
      </w:pPr>
      <w:r>
        <w:rPr>
          <w:rFonts w:ascii="Times New Roman"/>
          <w:b/>
          <w:i w:val="false"/>
          <w:color w:val="000000"/>
        </w:rPr>
        <w:t xml:space="preserve"> Реквизитный состав структуры электронного документа (сведений) </w:t>
      </w:r>
      <w:r>
        <w:br/>
      </w:r>
      <w:r>
        <w:rPr>
          <w:rFonts w:ascii="Times New Roman"/>
          <w:b/>
          <w:i w:val="false"/>
          <w:color w:val="000000"/>
        </w:rPr>
        <w:t>"Состояние актуализации Единого реестра сортов" (R.SM.AS.01.002)</w:t>
      </w:r>
    </w:p>
    <w:bookmarkEnd w:id="6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реквизита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реквизита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5" w:id="649"/>
          <w:p>
            <w:pPr>
              <w:spacing w:after="20"/>
              <w:ind w:left="20"/>
              <w:jc w:val="both"/>
            </w:pPr>
            <w:r>
              <w:rPr>
                <w:rFonts w:ascii="Times New Roman"/>
                <w:b w:val="false"/>
                <w:i w:val="false"/>
                <w:color w:val="000000"/>
                <w:sz w:val="20"/>
              </w:rPr>
              <w:t>
1. Заголовок электронного документа (сведений)</w:t>
            </w:r>
          </w:p>
          <w:bookmarkEnd w:id="649"/>
          <w:p>
            <w:pPr>
              <w:spacing w:after="20"/>
              <w:ind w:left="20"/>
              <w:jc w:val="both"/>
            </w:pPr>
            <w:r>
              <w:rPr>
                <w:rFonts w:ascii="Times New Roman"/>
                <w:b w:val="false"/>
                <w:i w:val="false"/>
                <w:color w:val="000000"/>
                <w:sz w:val="20"/>
              </w:rPr>
              <w:t>
(ccdo:‌EDoc‌Header)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реквизитов электронного документа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6" w:id="650"/>
          <w:p>
            <w:pPr>
              <w:spacing w:after="20"/>
              <w:ind w:left="20"/>
              <w:jc w:val="both"/>
            </w:pPr>
            <w:r>
              <w:rPr>
                <w:rFonts w:ascii="Times New Roman"/>
                <w:b w:val="false"/>
                <w:i w:val="false"/>
                <w:color w:val="000000"/>
                <w:sz w:val="20"/>
              </w:rPr>
              <w:t>
ccdo:‌EDoc‌Header‌Type (M.CDT.90001)</w:t>
            </w:r>
          </w:p>
          <w:bookmarkEnd w:id="650"/>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7" w:id="651"/>
          <w:p>
            <w:pPr>
              <w:spacing w:after="20"/>
              <w:ind w:left="20"/>
              <w:jc w:val="both"/>
            </w:pPr>
            <w:r>
              <w:rPr>
                <w:rFonts w:ascii="Times New Roman"/>
                <w:b w:val="false"/>
                <w:i w:val="false"/>
                <w:color w:val="000000"/>
                <w:sz w:val="20"/>
              </w:rPr>
              <w:t>
1.1. Код сообщения общего процесса</w:t>
            </w:r>
          </w:p>
          <w:bookmarkEnd w:id="651"/>
          <w:p>
            <w:pPr>
              <w:spacing w:after="20"/>
              <w:ind w:left="20"/>
              <w:jc w:val="both"/>
            </w:pPr>
            <w:r>
              <w:rPr>
                <w:rFonts w:ascii="Times New Roman"/>
                <w:b w:val="false"/>
                <w:i w:val="false"/>
                <w:color w:val="000000"/>
                <w:sz w:val="20"/>
              </w:rPr>
              <w:t>
(csdo:‌Inf‌Envelope‌Code)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сообщения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8" w:id="652"/>
          <w:p>
            <w:pPr>
              <w:spacing w:after="20"/>
              <w:ind w:left="20"/>
              <w:jc w:val="both"/>
            </w:pPr>
            <w:r>
              <w:rPr>
                <w:rFonts w:ascii="Times New Roman"/>
                <w:b w:val="false"/>
                <w:i w:val="false"/>
                <w:color w:val="000000"/>
                <w:sz w:val="20"/>
              </w:rPr>
              <w:t>
csdo:‌Inf‌Envelope‌Code‌Type (M.SDT.90004)</w:t>
            </w:r>
          </w:p>
          <w:bookmarkEnd w:id="652"/>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Регламентом информационного взаимодействия.</w:t>
            </w:r>
          </w:p>
          <w:p>
            <w:pPr>
              <w:spacing w:after="20"/>
              <w:ind w:left="20"/>
              <w:jc w:val="both"/>
            </w:pPr>
            <w:r>
              <w:rPr>
                <w:rFonts w:ascii="Times New Roman"/>
                <w:b w:val="false"/>
                <w:i w:val="false"/>
                <w:color w:val="000000"/>
                <w:sz w:val="20"/>
              </w:rPr>
              <w:t>
Шаблон: P\.[A-Z]{2}\.[0-9]{2}\.MSG\.[0-9]{3}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0" w:id="653"/>
          <w:p>
            <w:pPr>
              <w:spacing w:after="20"/>
              <w:ind w:left="20"/>
              <w:jc w:val="both"/>
            </w:pPr>
            <w:r>
              <w:rPr>
                <w:rFonts w:ascii="Times New Roman"/>
                <w:b w:val="false"/>
                <w:i w:val="false"/>
                <w:color w:val="000000"/>
                <w:sz w:val="20"/>
              </w:rPr>
              <w:t>
1.2. Код электронного документа (сведений)</w:t>
            </w:r>
          </w:p>
          <w:bookmarkEnd w:id="653"/>
          <w:p>
            <w:pPr>
              <w:spacing w:after="20"/>
              <w:ind w:left="20"/>
              <w:jc w:val="both"/>
            </w:pPr>
            <w:r>
              <w:rPr>
                <w:rFonts w:ascii="Times New Roman"/>
                <w:b w:val="false"/>
                <w:i w:val="false"/>
                <w:color w:val="000000"/>
                <w:sz w:val="20"/>
              </w:rPr>
              <w:t>
(csdo:‌EDoc‌Code)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электронного документа (сведений) в соответствии с реестром структур электронных документов и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1" w:id="654"/>
          <w:p>
            <w:pPr>
              <w:spacing w:after="20"/>
              <w:ind w:left="20"/>
              <w:jc w:val="both"/>
            </w:pPr>
            <w:r>
              <w:rPr>
                <w:rFonts w:ascii="Times New Roman"/>
                <w:b w:val="false"/>
                <w:i w:val="false"/>
                <w:color w:val="000000"/>
                <w:sz w:val="20"/>
              </w:rPr>
              <w:t>
csdo:‌EDoc‌Code‌Type (M.SDT.90001)</w:t>
            </w:r>
          </w:p>
          <w:bookmarkEnd w:id="654"/>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реестром структур электронных документов и сведений.</w:t>
            </w:r>
          </w:p>
          <w:p>
            <w:pPr>
              <w:spacing w:after="20"/>
              <w:ind w:left="20"/>
              <w:jc w:val="both"/>
            </w:pPr>
            <w:r>
              <w:rPr>
                <w:rFonts w:ascii="Times New Roman"/>
                <w:b w:val="false"/>
                <w:i w:val="false"/>
                <w:color w:val="000000"/>
                <w:sz w:val="20"/>
              </w:rPr>
              <w:t>
Шаблон: R(\.[A-Z]{2}\.[A-Z]{2}\.[0-9]{2})?\.[0-9]{3}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3" w:id="655"/>
          <w:p>
            <w:pPr>
              <w:spacing w:after="20"/>
              <w:ind w:left="20"/>
              <w:jc w:val="both"/>
            </w:pPr>
            <w:r>
              <w:rPr>
                <w:rFonts w:ascii="Times New Roman"/>
                <w:b w:val="false"/>
                <w:i w:val="false"/>
                <w:color w:val="000000"/>
                <w:sz w:val="20"/>
              </w:rPr>
              <w:t>
1.3. Идентификатор электронного документа (сведений)</w:t>
            </w:r>
          </w:p>
          <w:bookmarkEnd w:id="655"/>
          <w:p>
            <w:pPr>
              <w:spacing w:after="20"/>
              <w:ind w:left="20"/>
              <w:jc w:val="both"/>
            </w:pPr>
            <w:r>
              <w:rPr>
                <w:rFonts w:ascii="Times New Roman"/>
                <w:b w:val="false"/>
                <w:i w:val="false"/>
                <w:color w:val="000000"/>
                <w:sz w:val="20"/>
              </w:rPr>
              <w:t>
(csdo:‌EDoc‌Id)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однозначно идентифицирующая электронный документ (сведения)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4" w:id="656"/>
          <w:p>
            <w:pPr>
              <w:spacing w:after="20"/>
              <w:ind w:left="20"/>
              <w:jc w:val="both"/>
            </w:pPr>
            <w:r>
              <w:rPr>
                <w:rFonts w:ascii="Times New Roman"/>
                <w:b w:val="false"/>
                <w:i w:val="false"/>
                <w:color w:val="000000"/>
                <w:sz w:val="20"/>
              </w:rPr>
              <w:t>
csdo:‌Universally‌Unique‌Id‌Type (M.SDT.90003)</w:t>
            </w:r>
          </w:p>
          <w:bookmarkEnd w:id="656"/>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6" w:id="657"/>
          <w:p>
            <w:pPr>
              <w:spacing w:after="20"/>
              <w:ind w:left="20"/>
              <w:jc w:val="both"/>
            </w:pPr>
            <w:r>
              <w:rPr>
                <w:rFonts w:ascii="Times New Roman"/>
                <w:b w:val="false"/>
                <w:i w:val="false"/>
                <w:color w:val="000000"/>
                <w:sz w:val="20"/>
              </w:rPr>
              <w:t>
1.4. Идентификатор исходного электронного документа (сведений)</w:t>
            </w:r>
          </w:p>
          <w:bookmarkEnd w:id="657"/>
          <w:p>
            <w:pPr>
              <w:spacing w:after="20"/>
              <w:ind w:left="20"/>
              <w:jc w:val="both"/>
            </w:pPr>
            <w:r>
              <w:rPr>
                <w:rFonts w:ascii="Times New Roman"/>
                <w:b w:val="false"/>
                <w:i w:val="false"/>
                <w:color w:val="000000"/>
                <w:sz w:val="20"/>
              </w:rPr>
              <w:t>
(csdo:‌EDoc‌Ref‌Id)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электронного документа (сведений), в ответ на который был сформирован данный электронный документ (сведения)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7" w:id="658"/>
          <w:p>
            <w:pPr>
              <w:spacing w:after="20"/>
              <w:ind w:left="20"/>
              <w:jc w:val="both"/>
            </w:pPr>
            <w:r>
              <w:rPr>
                <w:rFonts w:ascii="Times New Roman"/>
                <w:b w:val="false"/>
                <w:i w:val="false"/>
                <w:color w:val="000000"/>
                <w:sz w:val="20"/>
              </w:rPr>
              <w:t>
csdo:‌Universally‌Unique‌Id‌Type (M.SDT.90003)</w:t>
            </w:r>
          </w:p>
          <w:bookmarkEnd w:id="658"/>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9" w:id="659"/>
          <w:p>
            <w:pPr>
              <w:spacing w:after="20"/>
              <w:ind w:left="20"/>
              <w:jc w:val="both"/>
            </w:pPr>
            <w:r>
              <w:rPr>
                <w:rFonts w:ascii="Times New Roman"/>
                <w:b w:val="false"/>
                <w:i w:val="false"/>
                <w:color w:val="000000"/>
                <w:sz w:val="20"/>
              </w:rPr>
              <w:t>
1.5. Дата и время электронного документа (сведений)</w:t>
            </w:r>
          </w:p>
          <w:bookmarkEnd w:id="659"/>
          <w:p>
            <w:pPr>
              <w:spacing w:after="20"/>
              <w:ind w:left="20"/>
              <w:jc w:val="both"/>
            </w:pPr>
            <w:r>
              <w:rPr>
                <w:rFonts w:ascii="Times New Roman"/>
                <w:b w:val="false"/>
                <w:i w:val="false"/>
                <w:color w:val="000000"/>
                <w:sz w:val="20"/>
              </w:rPr>
              <w:t>
(csdo:‌EDoc‌Date‌Time)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создания электронного документа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0" w:id="660"/>
          <w:p>
            <w:pPr>
              <w:spacing w:after="20"/>
              <w:ind w:left="20"/>
              <w:jc w:val="both"/>
            </w:pPr>
            <w:r>
              <w:rPr>
                <w:rFonts w:ascii="Times New Roman"/>
                <w:b w:val="false"/>
                <w:i w:val="false"/>
                <w:color w:val="000000"/>
                <w:sz w:val="20"/>
              </w:rPr>
              <w:t>
bdt:‌Date‌Time‌Type (M.BDT.00006)</w:t>
            </w:r>
          </w:p>
          <w:bookmarkEnd w:id="660"/>
          <w:p>
            <w:pPr>
              <w:spacing w:after="20"/>
              <w:ind w:left="20"/>
              <w:jc w:val="both"/>
            </w:pPr>
            <w:r>
              <w:rPr>
                <w:rFonts w:ascii="Times New Roman"/>
                <w:b w:val="false"/>
                <w:i w:val="false"/>
                <w:color w:val="000000"/>
                <w:sz w:val="20"/>
              </w:rPr>
              <w:t>
Обозначение даты и времени в соответствии с серией стандартов ISO 8601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1" w:id="661"/>
          <w:p>
            <w:pPr>
              <w:spacing w:after="20"/>
              <w:ind w:left="20"/>
              <w:jc w:val="both"/>
            </w:pPr>
            <w:r>
              <w:rPr>
                <w:rFonts w:ascii="Times New Roman"/>
                <w:b w:val="false"/>
                <w:i w:val="false"/>
                <w:color w:val="000000"/>
                <w:sz w:val="20"/>
              </w:rPr>
              <w:t>
1.6. Код языка</w:t>
            </w:r>
          </w:p>
          <w:bookmarkEnd w:id="661"/>
          <w:p>
            <w:pPr>
              <w:spacing w:after="20"/>
              <w:ind w:left="20"/>
              <w:jc w:val="both"/>
            </w:pPr>
            <w:r>
              <w:rPr>
                <w:rFonts w:ascii="Times New Roman"/>
                <w:b w:val="false"/>
                <w:i w:val="false"/>
                <w:color w:val="000000"/>
                <w:sz w:val="20"/>
              </w:rPr>
              <w:t>
(csdo:‌Language‌Code)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2" w:id="662"/>
          <w:p>
            <w:pPr>
              <w:spacing w:after="20"/>
              <w:ind w:left="20"/>
              <w:jc w:val="both"/>
            </w:pPr>
            <w:r>
              <w:rPr>
                <w:rFonts w:ascii="Times New Roman"/>
                <w:b w:val="false"/>
                <w:i w:val="false"/>
                <w:color w:val="000000"/>
                <w:sz w:val="20"/>
              </w:rPr>
              <w:t>
csdo:‌Language‌Code‌Type (M.SDT.00051)</w:t>
            </w:r>
          </w:p>
          <w:bookmarkEnd w:id="662"/>
          <w:p>
            <w:pPr>
              <w:spacing w:after="20"/>
              <w:ind w:left="20"/>
              <w:jc w:val="both"/>
            </w:pPr>
            <w:r>
              <w:rPr>
                <w:rFonts w:ascii="Times New Roman"/>
                <w:b w:val="false"/>
                <w:i w:val="false"/>
                <w:color w:val="000000"/>
                <w:sz w:val="20"/>
              </w:rPr>
              <w:t>
</w:t>
            </w:r>
            <w:r>
              <w:rPr>
                <w:rFonts w:ascii="Times New Roman"/>
                <w:b w:val="false"/>
                <w:i w:val="false"/>
                <w:color w:val="000000"/>
                <w:sz w:val="20"/>
              </w:rPr>
              <w:t>Двухбуквенный код языка в соответствии с ISO 639-1.</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4" w:id="663"/>
          <w:p>
            <w:pPr>
              <w:spacing w:after="20"/>
              <w:ind w:left="20"/>
              <w:jc w:val="both"/>
            </w:pPr>
            <w:r>
              <w:rPr>
                <w:rFonts w:ascii="Times New Roman"/>
                <w:b w:val="false"/>
                <w:i w:val="false"/>
                <w:color w:val="000000"/>
                <w:sz w:val="20"/>
              </w:rPr>
              <w:t>
2. Дата и время обновления</w:t>
            </w:r>
          </w:p>
          <w:bookmarkEnd w:id="663"/>
          <w:p>
            <w:pPr>
              <w:spacing w:after="20"/>
              <w:ind w:left="20"/>
              <w:jc w:val="both"/>
            </w:pPr>
            <w:r>
              <w:rPr>
                <w:rFonts w:ascii="Times New Roman"/>
                <w:b w:val="false"/>
                <w:i w:val="false"/>
                <w:color w:val="000000"/>
                <w:sz w:val="20"/>
              </w:rPr>
              <w:t>
(csdo:‌Update‌Date‌Time)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на которые действуют запрашиваемые записи общего ресурса (реестра, перечня, базы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5" w:id="664"/>
          <w:p>
            <w:pPr>
              <w:spacing w:after="20"/>
              <w:ind w:left="20"/>
              <w:jc w:val="both"/>
            </w:pPr>
            <w:r>
              <w:rPr>
                <w:rFonts w:ascii="Times New Roman"/>
                <w:b w:val="false"/>
                <w:i w:val="false"/>
                <w:color w:val="000000"/>
                <w:sz w:val="20"/>
              </w:rPr>
              <w:t>
bdt:‌Date‌Time‌Type (M.BDT.00006)</w:t>
            </w:r>
          </w:p>
          <w:bookmarkEnd w:id="664"/>
          <w:p>
            <w:pPr>
              <w:spacing w:after="20"/>
              <w:ind w:left="20"/>
              <w:jc w:val="both"/>
            </w:pPr>
            <w:r>
              <w:rPr>
                <w:rFonts w:ascii="Times New Roman"/>
                <w:b w:val="false"/>
                <w:i w:val="false"/>
                <w:color w:val="000000"/>
                <w:sz w:val="20"/>
              </w:rPr>
              <w:t>
Обозначение даты и времени в соответствии с серией стандартов ISO 8601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6" w:id="665"/>
          <w:p>
            <w:pPr>
              <w:spacing w:after="20"/>
              <w:ind w:left="20"/>
              <w:jc w:val="both"/>
            </w:pPr>
            <w:r>
              <w:rPr>
                <w:rFonts w:ascii="Times New Roman"/>
                <w:b w:val="false"/>
                <w:i w:val="false"/>
                <w:color w:val="000000"/>
                <w:sz w:val="20"/>
              </w:rPr>
              <w:t>
3. Код страны</w:t>
            </w:r>
          </w:p>
          <w:bookmarkEnd w:id="665"/>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представившей сведения в общий ресурс (реестр, перечень, базу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7" w:id="666"/>
          <w:p>
            <w:pPr>
              <w:spacing w:after="20"/>
              <w:ind w:left="20"/>
              <w:jc w:val="both"/>
            </w:pPr>
            <w:r>
              <w:rPr>
                <w:rFonts w:ascii="Times New Roman"/>
                <w:b w:val="false"/>
                <w:i w:val="false"/>
                <w:color w:val="000000"/>
                <w:sz w:val="20"/>
              </w:rPr>
              <w:t>
csdo:‌Unified‌Country‌Code‌Type (M.SDT.00112)</w:t>
            </w:r>
          </w:p>
          <w:bookmarkEnd w:id="666"/>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9" w:id="667"/>
          <w:p>
            <w:pPr>
              <w:spacing w:after="20"/>
              <w:ind w:left="20"/>
              <w:jc w:val="both"/>
            </w:pPr>
            <w:r>
              <w:rPr>
                <w:rFonts w:ascii="Times New Roman"/>
                <w:b w:val="false"/>
                <w:i w:val="false"/>
                <w:color w:val="000000"/>
                <w:sz w:val="20"/>
              </w:rPr>
              <w:t>
а) идентификатор справочника (классификатора)</w:t>
            </w:r>
          </w:p>
          <w:bookmarkEnd w:id="667"/>
          <w:p>
            <w:pPr>
              <w:spacing w:after="20"/>
              <w:ind w:left="20"/>
              <w:jc w:val="both"/>
            </w:pPr>
            <w:r>
              <w:rPr>
                <w:rFonts w:ascii="Times New Roman"/>
                <w:b w:val="false"/>
                <w:i w:val="false"/>
                <w:color w:val="000000"/>
                <w:sz w:val="20"/>
              </w:rPr>
              <w:t>
(атрибут code‌List‌Id)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0" w:id="668"/>
          <w:p>
            <w:pPr>
              <w:spacing w:after="20"/>
              <w:ind w:left="20"/>
              <w:jc w:val="both"/>
            </w:pPr>
            <w:r>
              <w:rPr>
                <w:rFonts w:ascii="Times New Roman"/>
                <w:b w:val="false"/>
                <w:i w:val="false"/>
                <w:color w:val="000000"/>
                <w:sz w:val="20"/>
              </w:rPr>
              <w:t>
csdo:‌Reference‌Data‌Id‌Type (M.SDT.00091)</w:t>
            </w:r>
          </w:p>
          <w:bookmarkEnd w:id="66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3" w:id="669"/>
          <w:p>
            <w:pPr>
              <w:spacing w:after="20"/>
              <w:ind w:left="20"/>
              <w:jc w:val="both"/>
            </w:pPr>
            <w:r>
              <w:rPr>
                <w:rFonts w:ascii="Times New Roman"/>
                <w:b w:val="false"/>
                <w:i w:val="false"/>
                <w:color w:val="000000"/>
                <w:sz w:val="20"/>
              </w:rPr>
              <w:t>
4. Начальная дата и время</w:t>
            </w:r>
          </w:p>
          <w:bookmarkEnd w:id="669"/>
          <w:p>
            <w:pPr>
              <w:spacing w:after="20"/>
              <w:ind w:left="20"/>
              <w:jc w:val="both"/>
            </w:pPr>
            <w:r>
              <w:rPr>
                <w:rFonts w:ascii="Times New Roman"/>
                <w:b w:val="false"/>
                <w:i w:val="false"/>
                <w:color w:val="000000"/>
                <w:sz w:val="20"/>
              </w:rPr>
              <w:t>
(csdo:‌Start‌Date‌Time)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начальная дата и время изменения сведений в общем ресурсе (реестре, перечне, базе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4" w:id="670"/>
          <w:p>
            <w:pPr>
              <w:spacing w:after="20"/>
              <w:ind w:left="20"/>
              <w:jc w:val="both"/>
            </w:pPr>
            <w:r>
              <w:rPr>
                <w:rFonts w:ascii="Times New Roman"/>
                <w:b w:val="false"/>
                <w:i w:val="false"/>
                <w:color w:val="000000"/>
                <w:sz w:val="20"/>
              </w:rPr>
              <w:t>
bdt:‌Date‌Time‌Type (M.BDT.00006)</w:t>
            </w:r>
          </w:p>
          <w:bookmarkEnd w:id="670"/>
          <w:p>
            <w:pPr>
              <w:spacing w:after="20"/>
              <w:ind w:left="20"/>
              <w:jc w:val="both"/>
            </w:pPr>
            <w:r>
              <w:rPr>
                <w:rFonts w:ascii="Times New Roman"/>
                <w:b w:val="false"/>
                <w:i w:val="false"/>
                <w:color w:val="000000"/>
                <w:sz w:val="20"/>
              </w:rPr>
              <w:t>
Обозначение даты и времени в соответствии с серией стандартов ISO 8601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5" w:id="671"/>
          <w:p>
            <w:pPr>
              <w:spacing w:after="20"/>
              <w:ind w:left="20"/>
              <w:jc w:val="both"/>
            </w:pPr>
            <w:r>
              <w:rPr>
                <w:rFonts w:ascii="Times New Roman"/>
                <w:b w:val="false"/>
                <w:i w:val="false"/>
                <w:color w:val="000000"/>
                <w:sz w:val="20"/>
              </w:rPr>
              <w:t>
5. Конечная дата и время</w:t>
            </w:r>
          </w:p>
          <w:bookmarkEnd w:id="671"/>
          <w:p>
            <w:pPr>
              <w:spacing w:after="20"/>
              <w:ind w:left="20"/>
              <w:jc w:val="both"/>
            </w:pPr>
            <w:r>
              <w:rPr>
                <w:rFonts w:ascii="Times New Roman"/>
                <w:b w:val="false"/>
                <w:i w:val="false"/>
                <w:color w:val="000000"/>
                <w:sz w:val="20"/>
              </w:rPr>
              <w:t>
(csdo:‌End‌Date‌Time)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конечная дата и время изменения сведений в общем ресурсе (реестре, перечне, базе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6" w:id="672"/>
          <w:p>
            <w:pPr>
              <w:spacing w:after="20"/>
              <w:ind w:left="20"/>
              <w:jc w:val="both"/>
            </w:pPr>
            <w:r>
              <w:rPr>
                <w:rFonts w:ascii="Times New Roman"/>
                <w:b w:val="false"/>
                <w:i w:val="false"/>
                <w:color w:val="000000"/>
                <w:sz w:val="20"/>
              </w:rPr>
              <w:t>
bdt:‌Date‌Time‌Type (M.BDT.00006)</w:t>
            </w:r>
          </w:p>
          <w:bookmarkEnd w:id="672"/>
          <w:p>
            <w:pPr>
              <w:spacing w:after="20"/>
              <w:ind w:left="20"/>
              <w:jc w:val="both"/>
            </w:pPr>
            <w:r>
              <w:rPr>
                <w:rFonts w:ascii="Times New Roman"/>
                <w:b w:val="false"/>
                <w:i w:val="false"/>
                <w:color w:val="000000"/>
                <w:sz w:val="20"/>
              </w:rPr>
              <w:t>
Обозначение даты и времени в соответствии с серией стандартов ISO 8601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7" w:id="673"/>
          <w:p>
            <w:pPr>
              <w:spacing w:after="20"/>
              <w:ind w:left="20"/>
              <w:jc w:val="both"/>
            </w:pPr>
            <w:r>
              <w:rPr>
                <w:rFonts w:ascii="Times New Roman"/>
                <w:b w:val="false"/>
                <w:i w:val="false"/>
                <w:color w:val="000000"/>
                <w:sz w:val="20"/>
              </w:rPr>
              <w:t>
6. Количество запрашиваемых записей</w:t>
            </w:r>
          </w:p>
          <w:bookmarkEnd w:id="673"/>
          <w:p>
            <w:pPr>
              <w:spacing w:after="20"/>
              <w:ind w:left="20"/>
              <w:jc w:val="both"/>
            </w:pPr>
            <w:r>
              <w:rPr>
                <w:rFonts w:ascii="Times New Roman"/>
                <w:b w:val="false"/>
                <w:i w:val="false"/>
                <w:color w:val="000000"/>
                <w:sz w:val="20"/>
              </w:rPr>
              <w:t>
(smsdo:‌Record‌Quantity)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запрашиваемых записей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M.SM.SDE.00971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8" w:id="674"/>
          <w:p>
            <w:pPr>
              <w:spacing w:after="20"/>
              <w:ind w:left="20"/>
              <w:jc w:val="both"/>
            </w:pPr>
            <w:r>
              <w:rPr>
                <w:rFonts w:ascii="Times New Roman"/>
                <w:b w:val="false"/>
                <w:i w:val="false"/>
                <w:color w:val="000000"/>
                <w:sz w:val="20"/>
              </w:rPr>
              <w:t>
csdo:‌Quantity4‌Type (M.SDT.00097)</w:t>
            </w:r>
          </w:p>
          <w:bookmarkEnd w:id="674"/>
          <w:p>
            <w:pPr>
              <w:spacing w:after="20"/>
              <w:ind w:left="20"/>
              <w:jc w:val="both"/>
            </w:pPr>
            <w:r>
              <w:rPr>
                <w:rFonts w:ascii="Times New Roman"/>
                <w:b w:val="false"/>
                <w:i w:val="false"/>
                <w:color w:val="000000"/>
                <w:sz w:val="20"/>
              </w:rPr>
              <w:t>
</w:t>
            </w:r>
            <w:r>
              <w:rPr>
                <w:rFonts w:ascii="Times New Roman"/>
                <w:b w:val="false"/>
                <w:i w:val="false"/>
                <w:color w:val="000000"/>
                <w:sz w:val="20"/>
              </w:rPr>
              <w:t>Целое неотрицательное число в десятичной системе счисления.</w:t>
            </w:r>
          </w:p>
          <w:p>
            <w:pPr>
              <w:spacing w:after="20"/>
              <w:ind w:left="20"/>
              <w:jc w:val="both"/>
            </w:pPr>
            <w:r>
              <w:rPr>
                <w:rFonts w:ascii="Times New Roman"/>
                <w:b w:val="false"/>
                <w:i w:val="false"/>
                <w:color w:val="000000"/>
                <w:sz w:val="20"/>
              </w:rPr>
              <w:t>
Макс.кол-во цифр: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0" w:id="675"/>
          <w:p>
            <w:pPr>
              <w:spacing w:after="20"/>
              <w:ind w:left="20"/>
              <w:jc w:val="both"/>
            </w:pPr>
            <w:r>
              <w:rPr>
                <w:rFonts w:ascii="Times New Roman"/>
                <w:b w:val="false"/>
                <w:i w:val="false"/>
                <w:color w:val="000000"/>
                <w:sz w:val="20"/>
              </w:rPr>
              <w:t>
7. Порядковый номер первой записи</w:t>
            </w:r>
          </w:p>
          <w:bookmarkEnd w:id="675"/>
          <w:p>
            <w:pPr>
              <w:spacing w:after="20"/>
              <w:ind w:left="20"/>
              <w:jc w:val="both"/>
            </w:pPr>
            <w:r>
              <w:rPr>
                <w:rFonts w:ascii="Times New Roman"/>
                <w:b w:val="false"/>
                <w:i w:val="false"/>
                <w:color w:val="000000"/>
                <w:sz w:val="20"/>
              </w:rPr>
              <w:t>
(smsdo:‌Record‌Ordinal)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позиции в массиве запрашиваемых записей, отсчитываемый от 0, начиная с которой будет формироваться ответное сообщение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M.SM.SDE.00970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1" w:id="676"/>
          <w:p>
            <w:pPr>
              <w:spacing w:after="20"/>
              <w:ind w:left="20"/>
              <w:jc w:val="both"/>
            </w:pPr>
            <w:r>
              <w:rPr>
                <w:rFonts w:ascii="Times New Roman"/>
                <w:b w:val="false"/>
                <w:i w:val="false"/>
                <w:color w:val="000000"/>
                <w:sz w:val="20"/>
              </w:rPr>
              <w:t>
bdt:‌Ordinal‌Type (M.BDT.00022)</w:t>
            </w:r>
          </w:p>
          <w:bookmarkEnd w:id="676"/>
          <w:p>
            <w:pPr>
              <w:spacing w:after="20"/>
              <w:ind w:left="20"/>
              <w:jc w:val="both"/>
            </w:pPr>
            <w:r>
              <w:rPr>
                <w:rFonts w:ascii="Times New Roman"/>
                <w:b w:val="false"/>
                <w:i w:val="false"/>
                <w:color w:val="000000"/>
                <w:sz w:val="20"/>
              </w:rPr>
              <w:t>
Целое положительное число в десятичной системе счисления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 xml:space="preserve">Решением Коллегии </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22 мая 2018 г. № 85</w:t>
            </w:r>
            <w:r>
              <w:br/>
            </w:r>
            <w:r>
              <w:rPr>
                <w:rFonts w:ascii="Times New Roman"/>
                <w:b w:val="false"/>
                <w:i w:val="false"/>
                <w:color w:val="000000"/>
                <w:sz w:val="20"/>
              </w:rPr>
              <w:t>(в редакции Решения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10 марта 2026 г. № 29)</w:t>
            </w:r>
          </w:p>
        </w:tc>
      </w:tr>
    </w:tbl>
    <w:bookmarkStart w:name="z1515" w:id="677"/>
    <w:p>
      <w:pPr>
        <w:spacing w:after="0"/>
        <w:ind w:left="0"/>
        <w:jc w:val="left"/>
      </w:pPr>
      <w:r>
        <w:rPr>
          <w:rFonts w:ascii="Times New Roman"/>
          <w:b/>
          <w:i w:val="false"/>
          <w:color w:val="000000"/>
        </w:rPr>
        <w:t xml:space="preserve"> Порядок</w:t>
      </w:r>
      <w:r>
        <w:br/>
      </w:r>
      <w:r>
        <w:rPr>
          <w:rFonts w:ascii="Times New Roman"/>
          <w:b/>
          <w:i w:val="false"/>
          <w:color w:val="000000"/>
        </w:rPr>
        <w:t>присоединения к общему процессу "Формирование, ведение и использование единого реестра сортов сельскохозяйственных растений"</w:t>
      </w:r>
    </w:p>
    <w:bookmarkEnd w:id="677"/>
    <w:p>
      <w:pPr>
        <w:spacing w:after="0"/>
        <w:ind w:left="0"/>
        <w:jc w:val="both"/>
      </w:pPr>
      <w:r>
        <w:rPr>
          <w:rFonts w:ascii="Times New Roman"/>
          <w:b w:val="false"/>
          <w:i w:val="false"/>
          <w:color w:val="ff0000"/>
          <w:sz w:val="28"/>
        </w:rPr>
        <w:t xml:space="preserve">
      Сноска. Порядок - в редакции решения Коллегии Евразийской экономической комиссии от 10.03.2026 </w:t>
      </w:r>
      <w:r>
        <w:rPr>
          <w:rFonts w:ascii="Times New Roman"/>
          <w:b w:val="false"/>
          <w:i w:val="false"/>
          <w:color w:val="ff0000"/>
          <w:sz w:val="28"/>
        </w:rPr>
        <w:t>№ 29</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p>
      <w:pPr>
        <w:spacing w:after="0"/>
        <w:ind w:left="0"/>
        <w:jc w:val="left"/>
      </w:pPr>
      <w:r>
        <w:rPr>
          <w:rFonts w:ascii="Times New Roman"/>
          <w:b/>
          <w:i w:val="false"/>
          <w:color w:val="000000"/>
        </w:rPr>
        <w:t xml:space="preserve"> I. Общие положения</w:t>
      </w:r>
    </w:p>
    <w:bookmarkStart w:name="z1006" w:id="678"/>
    <w:p>
      <w:pPr>
        <w:spacing w:after="0"/>
        <w:ind w:left="0"/>
        <w:jc w:val="both"/>
      </w:pPr>
      <w:r>
        <w:rPr>
          <w:rFonts w:ascii="Times New Roman"/>
          <w:b w:val="false"/>
          <w:i w:val="false"/>
          <w:color w:val="000000"/>
          <w:sz w:val="28"/>
        </w:rPr>
        <w:t>
      1. Настоящий Порядок разработан в соответствии со следующими международными договорами и актами, составляющими право Евразийского экономического союза (далее – Союз):</w:t>
      </w:r>
    </w:p>
    <w:bookmarkEnd w:id="6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Договор</w:t>
      </w:r>
      <w:r>
        <w:rPr>
          <w:rFonts w:ascii="Times New Roman"/>
          <w:b w:val="false"/>
          <w:i w:val="false"/>
          <w:color w:val="000000"/>
          <w:sz w:val="28"/>
        </w:rPr>
        <w:t xml:space="preserve"> о Евразийском экономическом союзе от 29 мая 2014 года;</w:t>
      </w:r>
    </w:p>
    <w:bookmarkStart w:name="z1008" w:id="679"/>
    <w:p>
      <w:pPr>
        <w:spacing w:after="0"/>
        <w:ind w:left="0"/>
        <w:jc w:val="both"/>
      </w:pPr>
      <w:r>
        <w:rPr>
          <w:rFonts w:ascii="Times New Roman"/>
          <w:b w:val="false"/>
          <w:i w:val="false"/>
          <w:color w:val="000000"/>
          <w:sz w:val="28"/>
        </w:rPr>
        <w:t>
      Соглашение об обращении семян сельскохозяйственных растений в рамках Евразийского экономического союза от 7 ноября 2017 года;</w:t>
      </w:r>
    </w:p>
    <w:bookmarkEnd w:id="6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Высшего Евразийского экономического совета от 29 мая 2013 г. № 35 "О Концепции согласованной (скоординированной) агропромышленной политики государств-членов Таможенного союза и Единого экономического пространства";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Высшего Евразийского экономического совета от 21 ноября 2014 г. № 94 "О плане мероприятий по реализации Концепции согласованной (скоординированной) агропромышленной политики государств-членов Таможенного союза и Единого экономического пространства";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13 февраля 2018 г. № 26 "О Порядке формирования и ведения единого реестра сортов сельскохозяйственных растений";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27 января 2015 г. № 5 "Об утверждении Правил электронного обмена данными в интегрированной информационной системе внешней и взаимной торговли";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28 сентября 2015 г. № 125 "Об утверждении Положения об обмене электронными документами при трансграничном взаимодействии органов государственной власти государств-членов Евразийского экономического союза между собой и с Евразийской экономической комиссией";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19 декабря 2016 г. № 169 "Об утверждении Порядка реализации общих процессов в рамках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12 октября 2015 г. № 137 "Об утверждении технического задания на создание интегрированной информационной системы Евразийского экономического союза".</w:t>
      </w:r>
    </w:p>
    <w:bookmarkStart w:name="z1019" w:id="680"/>
    <w:p>
      <w:pPr>
        <w:spacing w:after="0"/>
        <w:ind w:left="0"/>
        <w:jc w:val="left"/>
      </w:pPr>
      <w:r>
        <w:rPr>
          <w:rFonts w:ascii="Times New Roman"/>
          <w:b/>
          <w:i w:val="false"/>
          <w:color w:val="000000"/>
        </w:rPr>
        <w:t xml:space="preserve"> II. Область применения</w:t>
      </w:r>
    </w:p>
    <w:bookmarkEnd w:id="680"/>
    <w:bookmarkStart w:name="z1020" w:id="681"/>
    <w:p>
      <w:pPr>
        <w:spacing w:after="0"/>
        <w:ind w:left="0"/>
        <w:jc w:val="both"/>
      </w:pPr>
      <w:r>
        <w:rPr>
          <w:rFonts w:ascii="Times New Roman"/>
          <w:b w:val="false"/>
          <w:i w:val="false"/>
          <w:color w:val="000000"/>
          <w:sz w:val="28"/>
        </w:rPr>
        <w:t>
      2. Настоящий Порядок определяет требования к составу и содержанию процедур введения в действие общего процесса "Формирование, ведение и использование единого реестра сортов сельскохозяйственных растений" (P.AS.01) (далее – общий процесс) и присоединения нового участника к общему процессу, а также требования к осуществляемому при их выполнении информационному взаимодействию.</w:t>
      </w:r>
    </w:p>
    <w:bookmarkEnd w:id="681"/>
    <w:bookmarkStart w:name="z1021" w:id="682"/>
    <w:p>
      <w:pPr>
        <w:spacing w:after="0"/>
        <w:ind w:left="0"/>
        <w:jc w:val="left"/>
      </w:pPr>
      <w:r>
        <w:rPr>
          <w:rFonts w:ascii="Times New Roman"/>
          <w:b/>
          <w:i w:val="false"/>
          <w:color w:val="000000"/>
        </w:rPr>
        <w:t xml:space="preserve"> III. Основные понятия</w:t>
      </w:r>
    </w:p>
    <w:bookmarkEnd w:id="682"/>
    <w:bookmarkStart w:name="z1022" w:id="683"/>
    <w:p>
      <w:pPr>
        <w:spacing w:after="0"/>
        <w:ind w:left="0"/>
        <w:jc w:val="both"/>
      </w:pPr>
      <w:r>
        <w:rPr>
          <w:rFonts w:ascii="Times New Roman"/>
          <w:b w:val="false"/>
          <w:i w:val="false"/>
          <w:color w:val="000000"/>
          <w:sz w:val="28"/>
        </w:rPr>
        <w:t>
      3. Для целей настоящего Порядка используются понятия, которые означают следующее:</w:t>
      </w:r>
    </w:p>
    <w:bookmarkEnd w:id="683"/>
    <w:bookmarkStart w:name="z1023" w:id="684"/>
    <w:p>
      <w:pPr>
        <w:spacing w:after="0"/>
        <w:ind w:left="0"/>
        <w:jc w:val="both"/>
      </w:pPr>
      <w:r>
        <w:rPr>
          <w:rFonts w:ascii="Times New Roman"/>
          <w:b w:val="false"/>
          <w:i w:val="false"/>
          <w:color w:val="000000"/>
          <w:sz w:val="28"/>
        </w:rPr>
        <w:t xml:space="preserve">
      "документы, применяемые при обеспечении функционирования интегрированной системы" – технические, технологические, методические и организационные документы, предусмотренные </w:t>
      </w:r>
      <w:r>
        <w:rPr>
          <w:rFonts w:ascii="Times New Roman"/>
          <w:b w:val="false"/>
          <w:i w:val="false"/>
          <w:color w:val="000000"/>
          <w:sz w:val="28"/>
        </w:rPr>
        <w:t>пунктом 30</w:t>
      </w:r>
      <w:r>
        <w:rPr>
          <w:rFonts w:ascii="Times New Roman"/>
          <w:b w:val="false"/>
          <w:i w:val="false"/>
          <w:color w:val="000000"/>
          <w:sz w:val="28"/>
        </w:rPr>
        <w:t xml:space="preserve"> Протокола об информационно-коммуникационных технологиях и информационном взаимодействии в рамках Евразийского экономического союза (приложение № 3 к Договору о Евразийском экономическом союзе от 29 мая 2014 года);</w:t>
      </w:r>
    </w:p>
    <w:bookmarkEnd w:id="684"/>
    <w:bookmarkStart w:name="z1024" w:id="685"/>
    <w:p>
      <w:pPr>
        <w:spacing w:after="0"/>
        <w:ind w:left="0"/>
        <w:jc w:val="both"/>
      </w:pPr>
      <w:r>
        <w:rPr>
          <w:rFonts w:ascii="Times New Roman"/>
          <w:b w:val="false"/>
          <w:i w:val="false"/>
          <w:color w:val="000000"/>
          <w:sz w:val="28"/>
        </w:rPr>
        <w:t xml:space="preserve">
      "технологические документы" – документы, включенные в типовой перечень технологических документов, регламентирующих информационное взаимодействие при реализации общего процесса, предусмотренный </w:t>
      </w:r>
      <w:r>
        <w:rPr>
          <w:rFonts w:ascii="Times New Roman"/>
          <w:b w:val="false"/>
          <w:i w:val="false"/>
          <w:color w:val="000000"/>
          <w:sz w:val="28"/>
        </w:rPr>
        <w:t>пунктом 1</w:t>
      </w:r>
      <w:r>
        <w:rPr>
          <w:rFonts w:ascii="Times New Roman"/>
          <w:b w:val="false"/>
          <w:i w:val="false"/>
          <w:color w:val="000000"/>
          <w:sz w:val="28"/>
        </w:rPr>
        <w:t xml:space="preserve"> Решения Коллегии Евразийской экономической комиссии от 6 ноября 2014 г. № 200.</w:t>
      </w:r>
    </w:p>
    <w:bookmarkEnd w:id="685"/>
    <w:bookmarkStart w:name="z1025" w:id="686"/>
    <w:p>
      <w:pPr>
        <w:spacing w:after="0"/>
        <w:ind w:left="0"/>
        <w:jc w:val="both"/>
      </w:pPr>
      <w:r>
        <w:rPr>
          <w:rFonts w:ascii="Times New Roman"/>
          <w:b w:val="false"/>
          <w:i w:val="false"/>
          <w:color w:val="000000"/>
          <w:sz w:val="28"/>
        </w:rPr>
        <w:t xml:space="preserve">
      Иные понятия, используемые в настоящем Порядке, применяются в значениях, определенных </w:t>
      </w:r>
      <w:r>
        <w:rPr>
          <w:rFonts w:ascii="Times New Roman"/>
          <w:b w:val="false"/>
          <w:i w:val="false"/>
          <w:color w:val="000000"/>
          <w:sz w:val="28"/>
        </w:rPr>
        <w:t>пунктом 4</w:t>
      </w:r>
      <w:r>
        <w:rPr>
          <w:rFonts w:ascii="Times New Roman"/>
          <w:b w:val="false"/>
          <w:i w:val="false"/>
          <w:color w:val="000000"/>
          <w:sz w:val="28"/>
        </w:rPr>
        <w:t xml:space="preserve"> Правил информационного взаимодействия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единого реестра сортов сельскохозяйственных растений", утвержденных Решением Коллегии Евразийской экономической комиссии от 22 мая 2018 г. № 85 (далее – Правила информационного взаимодействия).</w:t>
      </w:r>
    </w:p>
    <w:bookmarkEnd w:id="686"/>
    <w:bookmarkStart w:name="z1026" w:id="687"/>
    <w:p>
      <w:pPr>
        <w:spacing w:after="0"/>
        <w:ind w:left="0"/>
        <w:jc w:val="left"/>
      </w:pPr>
      <w:r>
        <w:rPr>
          <w:rFonts w:ascii="Times New Roman"/>
          <w:b/>
          <w:i w:val="false"/>
          <w:color w:val="000000"/>
        </w:rPr>
        <w:t xml:space="preserve"> IV. Участники взаимодействия</w:t>
      </w:r>
    </w:p>
    <w:bookmarkEnd w:id="687"/>
    <w:bookmarkStart w:name="z1027" w:id="688"/>
    <w:p>
      <w:pPr>
        <w:spacing w:after="0"/>
        <w:ind w:left="0"/>
        <w:jc w:val="both"/>
      </w:pPr>
      <w:r>
        <w:rPr>
          <w:rFonts w:ascii="Times New Roman"/>
          <w:b w:val="false"/>
          <w:i w:val="false"/>
          <w:color w:val="000000"/>
          <w:sz w:val="28"/>
        </w:rPr>
        <w:t>
      4. Роли участников взаимодействия при выполнении ими процедур, предусмотренных настоящим Порядком, приведены в таблице 1.</w:t>
      </w:r>
    </w:p>
    <w:bookmarkEnd w:id="6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1029" w:id="689"/>
    <w:p>
      <w:pPr>
        <w:spacing w:after="0"/>
        <w:ind w:left="0"/>
        <w:jc w:val="left"/>
      </w:pPr>
      <w:r>
        <w:rPr>
          <w:rFonts w:ascii="Times New Roman"/>
          <w:b/>
          <w:i w:val="false"/>
          <w:color w:val="000000"/>
        </w:rPr>
        <w:t xml:space="preserve"> Роли участников взаимодействия</w:t>
      </w:r>
    </w:p>
    <w:bookmarkEnd w:id="6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роли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роли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Участник, </w:t>
            </w:r>
          </w:p>
          <w:p>
            <w:pPr>
              <w:spacing w:after="20"/>
              <w:ind w:left="20"/>
              <w:jc w:val="both"/>
            </w:pPr>
            <w:r>
              <w:rPr>
                <w:rFonts w:ascii="Times New Roman"/>
                <w:b w:val="false"/>
                <w:i w:val="false"/>
                <w:color w:val="000000"/>
                <w:sz w:val="20"/>
              </w:rPr>
              <w:t>выполняющий роль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Присоединяющийся участник общего процесса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 процедуры, предусмотренные настоящим Порядком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уполномоченный орган государства-члена Союза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Администратор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координирует выполнение процедур, предусмотренных настоящим Порядком, и участвует в тестировании информационного взаимодействия с присоединяющимся участником общего процесса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Евразийская экономическая комиссия </w:t>
            </w:r>
          </w:p>
        </w:tc>
      </w:tr>
    </w:tbl>
    <w:bookmarkStart w:name="z1030" w:id="690"/>
    <w:p>
      <w:pPr>
        <w:spacing w:after="0"/>
        <w:ind w:left="0"/>
        <w:jc w:val="left"/>
      </w:pPr>
      <w:r>
        <w:rPr>
          <w:rFonts w:ascii="Times New Roman"/>
          <w:b/>
          <w:i w:val="false"/>
          <w:color w:val="000000"/>
        </w:rPr>
        <w:t xml:space="preserve"> V. Введение общего процесса в действие</w:t>
      </w:r>
    </w:p>
    <w:bookmarkEnd w:id="690"/>
    <w:p>
      <w:pPr>
        <w:spacing w:after="0"/>
        <w:ind w:left="0"/>
        <w:jc w:val="both"/>
      </w:pPr>
      <w:bookmarkStart w:name="z1031" w:id="691"/>
      <w:r>
        <w:rPr>
          <w:rFonts w:ascii="Times New Roman"/>
          <w:b w:val="false"/>
          <w:i w:val="false"/>
          <w:color w:val="000000"/>
          <w:sz w:val="28"/>
        </w:rPr>
        <w:t xml:space="preserve">
      5. С даты вступления в силу </w:t>
      </w:r>
      <w:r>
        <w:rPr>
          <w:rFonts w:ascii="Times New Roman"/>
          <w:b w:val="false"/>
          <w:i w:val="false"/>
          <w:color w:val="000000"/>
          <w:sz w:val="28"/>
        </w:rPr>
        <w:t>Решения</w:t>
      </w:r>
      <w:r>
        <w:rPr>
          <w:rFonts w:ascii="Times New Roman"/>
          <w:b w:val="false"/>
          <w:i w:val="false"/>
          <w:color w:val="000000"/>
          <w:sz w:val="28"/>
        </w:rPr>
        <w:t xml:space="preserve"> Коллегии Евразийской экономической комиссии от 22 мая 2018 г. № 85 "О технологических документах, регламентирующих информационное взаимодействие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единого реестра сортов сельскохозяйственных растений" государства-члены Союза (далее – государства-члены) при координации Евразийской экономической комиссии </w:t>
      </w:r>
    </w:p>
    <w:bookmarkEnd w:id="691"/>
    <w:p>
      <w:pPr>
        <w:spacing w:after="0"/>
        <w:ind w:left="0"/>
        <w:jc w:val="both"/>
      </w:pPr>
      <w:r>
        <w:rPr>
          <w:rFonts w:ascii="Times New Roman"/>
          <w:b w:val="false"/>
          <w:i w:val="false"/>
          <w:color w:val="000000"/>
          <w:sz w:val="28"/>
        </w:rPr>
        <w:t>(далее – Комиссия) приступают к выполнению процедуры введения в действие общего процесса.</w:t>
      </w:r>
    </w:p>
    <w:bookmarkStart w:name="z1032" w:id="692"/>
    <w:p>
      <w:pPr>
        <w:spacing w:after="0"/>
        <w:ind w:left="0"/>
        <w:jc w:val="both"/>
      </w:pPr>
      <w:r>
        <w:rPr>
          <w:rFonts w:ascii="Times New Roman"/>
          <w:b w:val="false"/>
          <w:i w:val="false"/>
          <w:color w:val="000000"/>
          <w:sz w:val="28"/>
        </w:rPr>
        <w:t>
      6. Для введения в действие общего процесса государствами-членами должны быть выполнены необходимые мероприятия, определенные процедурой присоединения к общему процессу в соответствии с разделом VI настоящего Порядка.</w:t>
      </w:r>
    </w:p>
    <w:bookmarkEnd w:id="692"/>
    <w:bookmarkStart w:name="z1033" w:id="693"/>
    <w:p>
      <w:pPr>
        <w:spacing w:after="0"/>
        <w:ind w:left="0"/>
        <w:jc w:val="both"/>
      </w:pPr>
      <w:r>
        <w:rPr>
          <w:rFonts w:ascii="Times New Roman"/>
          <w:b w:val="false"/>
          <w:i w:val="false"/>
          <w:color w:val="000000"/>
          <w:sz w:val="28"/>
        </w:rPr>
        <w:t>
      7. На основании рекомендаций комиссии по проведению межгосударственных испытаний интегрированной информационной системы внешней и взаимной торговли Коллегия Комиссии принимает распоряжение о введении в действие общего процесса.</w:t>
      </w:r>
    </w:p>
    <w:bookmarkEnd w:id="693"/>
    <w:bookmarkStart w:name="z1034" w:id="694"/>
    <w:p>
      <w:pPr>
        <w:spacing w:after="0"/>
        <w:ind w:left="0"/>
        <w:jc w:val="both"/>
      </w:pPr>
      <w:r>
        <w:rPr>
          <w:rFonts w:ascii="Times New Roman"/>
          <w:b w:val="false"/>
          <w:i w:val="false"/>
          <w:color w:val="000000"/>
          <w:sz w:val="28"/>
        </w:rPr>
        <w:t>
      8. Основанием для принятия рекомендации комиссии по проведению межгосударственных испытаний интегрированной информационной системы внешней и взаимной торговли о готовности общего процесса к введению в действие могут являться результаты тестирования информационного взаимодействия между информационными системами одного из государств-членов и Комиссии.</w:t>
      </w:r>
    </w:p>
    <w:bookmarkEnd w:id="694"/>
    <w:bookmarkStart w:name="z1035" w:id="695"/>
    <w:p>
      <w:pPr>
        <w:spacing w:after="0"/>
        <w:ind w:left="0"/>
        <w:jc w:val="both"/>
      </w:pPr>
      <w:r>
        <w:rPr>
          <w:rFonts w:ascii="Times New Roman"/>
          <w:b w:val="false"/>
          <w:i w:val="false"/>
          <w:color w:val="000000"/>
          <w:sz w:val="28"/>
        </w:rPr>
        <w:t>
      9. После введения в действие общего процесса к нему могут присоединяться новые участники путем выполнения процедуры присоединения к общему процессу.</w:t>
      </w:r>
    </w:p>
    <w:bookmarkEnd w:id="695"/>
    <w:bookmarkStart w:name="z1036" w:id="696"/>
    <w:p>
      <w:pPr>
        <w:spacing w:after="0"/>
        <w:ind w:left="0"/>
        <w:jc w:val="left"/>
      </w:pPr>
      <w:r>
        <w:rPr>
          <w:rFonts w:ascii="Times New Roman"/>
          <w:b/>
          <w:i w:val="false"/>
          <w:color w:val="000000"/>
        </w:rPr>
        <w:t xml:space="preserve"> VI. Описание процедуры присоединения</w:t>
      </w:r>
    </w:p>
    <w:bookmarkEnd w:id="696"/>
    <w:bookmarkStart w:name="z1037" w:id="697"/>
    <w:p>
      <w:pPr>
        <w:spacing w:after="0"/>
        <w:ind w:left="0"/>
        <w:jc w:val="both"/>
      </w:pPr>
      <w:r>
        <w:rPr>
          <w:rFonts w:ascii="Times New Roman"/>
          <w:b w:val="false"/>
          <w:i w:val="false"/>
          <w:color w:val="000000"/>
          <w:sz w:val="28"/>
        </w:rPr>
        <w:t>
      10. Для присоединения к общему процессу присоединяющимся участником общего процесса должны быть выполнены требования документов, применяемых при обеспечении функционирования интегрированной системы, технологических документов, а также требования законодательства государства-члена, регламентирующие информационное взаимодействие в рамках национального сегмента государства-члена.</w:t>
      </w:r>
    </w:p>
    <w:bookmarkEnd w:id="697"/>
    <w:bookmarkStart w:name="z1038" w:id="698"/>
    <w:p>
      <w:pPr>
        <w:spacing w:after="0"/>
        <w:ind w:left="0"/>
        <w:jc w:val="both"/>
      </w:pPr>
      <w:r>
        <w:rPr>
          <w:rFonts w:ascii="Times New Roman"/>
          <w:b w:val="false"/>
          <w:i w:val="false"/>
          <w:color w:val="000000"/>
          <w:sz w:val="28"/>
        </w:rPr>
        <w:t>
      11. Выполнение процедуры присоединения нового участника к общему процессу включает в себя:</w:t>
      </w:r>
    </w:p>
    <w:bookmarkEnd w:id="698"/>
    <w:bookmarkStart w:name="z1039" w:id="699"/>
    <w:p>
      <w:pPr>
        <w:spacing w:after="0"/>
        <w:ind w:left="0"/>
        <w:jc w:val="both"/>
      </w:pPr>
      <w:r>
        <w:rPr>
          <w:rFonts w:ascii="Times New Roman"/>
          <w:b w:val="false"/>
          <w:i w:val="false"/>
          <w:color w:val="000000"/>
          <w:sz w:val="28"/>
        </w:rPr>
        <w:t>
      а) информирование государством-членом Комиссии о присоединении нового участника к общему процессу (с указанием уполномоченного органа, ответственного за обеспечение информационного взаимодействия в рамках общего процесса);</w:t>
      </w:r>
    </w:p>
    <w:bookmarkEnd w:id="699"/>
    <w:bookmarkStart w:name="z1040" w:id="700"/>
    <w:p>
      <w:pPr>
        <w:spacing w:after="0"/>
        <w:ind w:left="0"/>
        <w:jc w:val="both"/>
      </w:pPr>
      <w:r>
        <w:rPr>
          <w:rFonts w:ascii="Times New Roman"/>
          <w:b w:val="false"/>
          <w:i w:val="false"/>
          <w:color w:val="000000"/>
          <w:sz w:val="28"/>
        </w:rPr>
        <w:t>
      б) внесение в нормативные правовые акты государства-члена изменений, необходимых для выполнения требований технологических документов (в течение 2 месяцев с даты начала выполнения процедуры присоединения);</w:t>
      </w:r>
    </w:p>
    <w:bookmarkEnd w:id="700"/>
    <w:bookmarkStart w:name="z1041" w:id="701"/>
    <w:p>
      <w:pPr>
        <w:spacing w:after="0"/>
        <w:ind w:left="0"/>
        <w:jc w:val="both"/>
      </w:pPr>
      <w:r>
        <w:rPr>
          <w:rFonts w:ascii="Times New Roman"/>
          <w:b w:val="false"/>
          <w:i w:val="false"/>
          <w:color w:val="000000"/>
          <w:sz w:val="28"/>
        </w:rPr>
        <w:t>
      в) разработку (доработку) при необходимости информационной системы присоединяющегося участника общего процесса (в течение 4 месяцев с даты начала выполнения процедуры присоединения);</w:t>
      </w:r>
    </w:p>
    <w:bookmarkEnd w:id="701"/>
    <w:bookmarkStart w:name="z1042" w:id="702"/>
    <w:p>
      <w:pPr>
        <w:spacing w:after="0"/>
        <w:ind w:left="0"/>
        <w:jc w:val="both"/>
      </w:pPr>
      <w:r>
        <w:rPr>
          <w:rFonts w:ascii="Times New Roman"/>
          <w:b w:val="false"/>
          <w:i w:val="false"/>
          <w:color w:val="000000"/>
          <w:sz w:val="28"/>
        </w:rPr>
        <w:t>
      г) подключение информационной системы присоединяющегося участника общего процесса к национальному сегменту государства-члена, если такое подключение не было осуществлено ранее (в течение 6 месяцев с даты начала выполнения процедуры присоединения);</w:t>
      </w:r>
    </w:p>
    <w:bookmarkEnd w:id="702"/>
    <w:bookmarkStart w:name="z1043" w:id="703"/>
    <w:p>
      <w:pPr>
        <w:spacing w:after="0"/>
        <w:ind w:left="0"/>
        <w:jc w:val="both"/>
      </w:pPr>
      <w:r>
        <w:rPr>
          <w:rFonts w:ascii="Times New Roman"/>
          <w:b w:val="false"/>
          <w:i w:val="false"/>
          <w:color w:val="000000"/>
          <w:sz w:val="28"/>
        </w:rPr>
        <w:t>
      д) получение присоединяющимся участником общего процесса распространяемых администратором справочников и классификаторов, указанных в Правилах информационного взаимодействия;</w:t>
      </w:r>
    </w:p>
    <w:bookmarkEnd w:id="703"/>
    <w:bookmarkStart w:name="z1044" w:id="704"/>
    <w:p>
      <w:pPr>
        <w:spacing w:after="0"/>
        <w:ind w:left="0"/>
        <w:jc w:val="both"/>
      </w:pPr>
      <w:r>
        <w:rPr>
          <w:rFonts w:ascii="Times New Roman"/>
          <w:b w:val="false"/>
          <w:i w:val="false"/>
          <w:color w:val="000000"/>
          <w:sz w:val="28"/>
        </w:rPr>
        <w:t xml:space="preserve">
      е) передача присоединяющимся участником общего процесса оформленных в соответствии с </w:t>
      </w:r>
      <w:r>
        <w:rPr>
          <w:rFonts w:ascii="Times New Roman"/>
          <w:b w:val="false"/>
          <w:i w:val="false"/>
          <w:color w:val="000000"/>
          <w:sz w:val="28"/>
        </w:rPr>
        <w:t>Описанием</w:t>
      </w:r>
      <w:r>
        <w:rPr>
          <w:rFonts w:ascii="Times New Roman"/>
          <w:b w:val="false"/>
          <w:i w:val="false"/>
          <w:color w:val="000000"/>
          <w:sz w:val="28"/>
        </w:rPr>
        <w:t xml:space="preserve"> форматов и структур электронных документов и сведений, используемых для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единого реестра сортов сельскохозяйственных растений", утвержденным Решением Коллегии Евразийской экономической комиссии от 22 мая 2018 г. № 85, сведений из национального реестра администратору для первоначального включения в Единый реестр сортов и опубликования на информационном портале Союза (в течение 9 месяцев с даты начала выполнения процедуры присоединения);</w:t>
      </w:r>
    </w:p>
    <w:bookmarkEnd w:id="704"/>
    <w:bookmarkStart w:name="z1045" w:id="705"/>
    <w:p>
      <w:pPr>
        <w:spacing w:after="0"/>
        <w:ind w:left="0"/>
        <w:jc w:val="both"/>
      </w:pPr>
      <w:r>
        <w:rPr>
          <w:rFonts w:ascii="Times New Roman"/>
          <w:b w:val="false"/>
          <w:i w:val="false"/>
          <w:color w:val="000000"/>
          <w:sz w:val="28"/>
        </w:rPr>
        <w:t>
      ж) тестирование информационного взаимодействия между информационными системами присоединяющегося участника общего процесса и администратора на соответствие требованиям технологических документов (в течение 9 месяцев с даты начала выполнения процедуры присоединения).</w:t>
      </w:r>
    </w:p>
    <w:bookmarkEnd w:id="705"/>
    <w:bookmarkStart w:name="z1046" w:id="706"/>
    <w:p>
      <w:pPr>
        <w:spacing w:after="0"/>
        <w:ind w:left="0"/>
        <w:jc w:val="both"/>
      </w:pPr>
      <w:r>
        <w:rPr>
          <w:rFonts w:ascii="Times New Roman"/>
          <w:b w:val="false"/>
          <w:i w:val="false"/>
          <w:color w:val="000000"/>
          <w:sz w:val="28"/>
        </w:rPr>
        <w:t>
      12. Присоединяющийся участник общего процесса должен выполнить процедуру присоединения в соответствии с пунктом 11 настоящего Порядка.</w:t>
      </w:r>
    </w:p>
    <w:bookmarkEnd w:id="706"/>
    <w:bookmarkStart w:name="z1047" w:id="707"/>
    <w:p>
      <w:pPr>
        <w:spacing w:after="0"/>
        <w:ind w:left="0"/>
        <w:jc w:val="both"/>
      </w:pPr>
      <w:r>
        <w:rPr>
          <w:rFonts w:ascii="Times New Roman"/>
          <w:b w:val="false"/>
          <w:i w:val="false"/>
          <w:color w:val="000000"/>
          <w:sz w:val="28"/>
        </w:rPr>
        <w:t>
      13. При условии соблюдения требований и успешном выполнении действий в соответствии с пунктом 11 настоящего Порядка последующий обмен сведениями между присоединяющимся участниками общего процесса, осуществляется в соответствии с технологическими документами.</w:t>
      </w:r>
    </w:p>
    <w:bookmarkEnd w:id="707"/>
    <w:bookmarkStart w:name="z1048" w:id="708"/>
    <w:p>
      <w:pPr>
        <w:spacing w:after="0"/>
        <w:ind w:left="0"/>
        <w:jc w:val="both"/>
      </w:pPr>
      <w:r>
        <w:rPr>
          <w:rFonts w:ascii="Times New Roman"/>
          <w:b w:val="false"/>
          <w:i w:val="false"/>
          <w:color w:val="000000"/>
          <w:sz w:val="28"/>
        </w:rPr>
        <w:t>
      14. В случае наличия нескольких действующих версий технологических документов общего процесса присоединяющийся участник общего процесса обеспечивает присоединение к самой поздней версии.</w:t>
      </w:r>
    </w:p>
    <w:bookmarkEnd w:id="708"/>
    <w:bookmarkStart w:name="z1049" w:id="709"/>
    <w:p>
      <w:pPr>
        <w:spacing w:after="0"/>
        <w:ind w:left="0"/>
        <w:jc w:val="left"/>
      </w:pPr>
      <w:r>
        <w:rPr>
          <w:rFonts w:ascii="Times New Roman"/>
          <w:b/>
          <w:i w:val="false"/>
          <w:color w:val="000000"/>
        </w:rPr>
        <w:t xml:space="preserve"> VII. Описание процедуры присоединения к новой версии общего процесса</w:t>
      </w:r>
    </w:p>
    <w:bookmarkEnd w:id="709"/>
    <w:bookmarkStart w:name="z1050" w:id="710"/>
    <w:p>
      <w:pPr>
        <w:spacing w:after="0"/>
        <w:ind w:left="0"/>
        <w:jc w:val="both"/>
      </w:pPr>
      <w:r>
        <w:rPr>
          <w:rFonts w:ascii="Times New Roman"/>
          <w:b w:val="false"/>
          <w:i w:val="false"/>
          <w:color w:val="000000"/>
          <w:sz w:val="28"/>
        </w:rPr>
        <w:t>
      15. С даты вступления в силу решения Коллегии Комиссии об утверждении новой редакции технологических документов, регламентирующей информационное взаимодействие в рамках новой версии общего процесса, государства-члены при координации Комиссии приступают к выполнению процедуры присоединения к новой версии общего процесса (в течение 6 месяцев с даты начала выполнения процедуры присоединения к новой версии общего процесса).</w:t>
      </w:r>
    </w:p>
    <w:bookmarkEnd w:id="710"/>
    <w:bookmarkStart w:name="z1051" w:id="711"/>
    <w:p>
      <w:pPr>
        <w:spacing w:after="0"/>
        <w:ind w:left="0"/>
        <w:jc w:val="both"/>
      </w:pPr>
      <w:r>
        <w:rPr>
          <w:rFonts w:ascii="Times New Roman"/>
          <w:b w:val="false"/>
          <w:i w:val="false"/>
          <w:color w:val="000000"/>
          <w:sz w:val="28"/>
        </w:rPr>
        <w:t>
      16. Процедура присоединения к новой версии общего процесса завершается участниками общего процесса на основании результатов тестирования информационного взаимодействия между информационными системами участников общего процесса на соответствие требованиям новой редакции технологических документов.</w:t>
      </w:r>
    </w:p>
    <w:bookmarkEnd w:id="711"/>
    <w:bookmarkStart w:name="z1052" w:id="712"/>
    <w:p>
      <w:pPr>
        <w:spacing w:after="0"/>
        <w:ind w:left="0"/>
        <w:jc w:val="both"/>
      </w:pPr>
      <w:r>
        <w:rPr>
          <w:rFonts w:ascii="Times New Roman"/>
          <w:b w:val="false"/>
          <w:i w:val="false"/>
          <w:color w:val="000000"/>
          <w:sz w:val="28"/>
        </w:rPr>
        <w:t>
      17. Выполнение процедуры присоединения к новой версии общего процесса включает в себя мероприятия из состава указанных в пункте 11 настоящего порядка с учетом срока, определенного для присоединения к новой версии общего процесса в пункте 15 настоящего Порядка. Необходимость выполнения конкретных мероприятий определяется участником общего процесса самостоятельно.</w:t>
      </w:r>
    </w:p>
    <w:bookmarkEnd w:id="712"/>
    <w:bookmarkStart w:name="z1053" w:id="713"/>
    <w:p>
      <w:pPr>
        <w:spacing w:after="0"/>
        <w:ind w:left="0"/>
        <w:jc w:val="both"/>
      </w:pPr>
      <w:r>
        <w:rPr>
          <w:rFonts w:ascii="Times New Roman"/>
          <w:b w:val="false"/>
          <w:i w:val="false"/>
          <w:color w:val="000000"/>
          <w:sz w:val="28"/>
        </w:rPr>
        <w:t>
      18. После выполнения процедуры присоединения к новой версии общего процесса всеми участниками общего процесса последующий обмен сведениями между ними осуществляется в соответствии с редакцией технологических документов, регламентирующими информационное взаимодействие при реализации новой версии общего процесса.</w:t>
      </w:r>
    </w:p>
    <w:bookmarkEnd w:id="713"/>
    <w:bookmarkStart w:name="z1054" w:id="714"/>
    <w:p>
      <w:pPr>
        <w:spacing w:after="0"/>
        <w:ind w:left="0"/>
        <w:jc w:val="both"/>
      </w:pPr>
      <w:r>
        <w:rPr>
          <w:rFonts w:ascii="Times New Roman"/>
          <w:b w:val="false"/>
          <w:i w:val="false"/>
          <w:color w:val="000000"/>
          <w:sz w:val="28"/>
        </w:rPr>
        <w:t>
      19. Преобразование ранее сформированных данных в соответствии с требованиями новой редакции технологических документов при необходимости выполняются каждым участником общего процесса самостоятельно (в течение 6 месяцев с даты начала выполнения процедуры присоединения к новой версии общего процесса).".</w:t>
      </w:r>
    </w:p>
    <w:bookmarkEnd w:id="7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