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96f1" w14:textId="d5f96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Комиссии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22 мая 2018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систематизации актов, входящих в право Евразийского экономического союза,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11 декабря 2009 г. № 147 "О проекте Положения о Комитете по мерам регулирования внешней торговли";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апреля 2010 г. № 235 "Об определении уполномоченных органов государственной власти государств – членов Таможенного союза для взаимодействия с Комитетом по вопросам регулирования внешней торговли".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