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96f1" w14:textId="d5f9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мая 2018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декабря 2009 г. № 147 "О проекте Положения о Комитете по мерам регулирования внешней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235 "Об определении уполномоченных органов государственной власти государств – членов Таможенного союза для взаимодействия с Комитетом по вопросам регулирования внешней торговли".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