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2b12" w14:textId="6bd2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препаратов для лечения заболеваний дыхательных путей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2018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Препараты, содержащие в качестве активного действующего вещества бромгексина гидрохлорид или амброксола гидрохлорид, расфасованные в виде дозированных лекарственных форм или в формы или упаковки для розничной продажи, применяемые для лечения заболеваний дыхательных путей, в соответствии с Основными правилами интерпретации Товарной номенклатуры внешнеэкономической деятельности 1 и 6 классифицируются в субпозиции 3004 90 000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Препараты, содержащие смесь экстрактов лекарственных растений или смесь измельченных частей лекарственных растений, но не содержащие алкалоиды или их производные, расфасованные в виде дозированных лекарственных форм или в формы или упаковки для розничной продажи, применяемые для лечения заболеваний дыхательных путей, в соответствии с Основными правилами интерпретации Товарной номенклатуры внешнеэкономической деятельности 1 и 6 классифицируются в субпозиции 3004 90 000 единой Товарной номенклатуры внешнеэкономической деятельности Евразийского экономического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