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5448" w14:textId="6305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холоднодеформированных бесшовных труб из нержавеющей стали, происходящих из Китайской Народной Республики и Малайзии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апреля 2018 года № 49. Утратило силу решением Коллегии Евразийской экономической комиссии от 11 декабря 2018 года № 200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18 января 2019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 "О применении антидемпинговой меры посредством введения антидемпинговой пошлины в отношении холоднодеформированных бесшовных труб из нержавеющей стали, происходящих из Китайской Народной Республики и Малайзии и ввозимых на единую таможенную территорию Таможенного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18 января 2019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15 мая 2018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