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29ca7" w14:textId="b829c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Коллегии Евразийской экономической комиссии от 22 декабря 2015 г. №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28 февраля 2018 года № 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применении специальных защитных, антидемпинговых и компенсационных мер по отношению к третьим странам (приложение № 8 к Договору о Евразийском экономическом союзе от 29 мая 2014 года) и на основании доклада Департамента защиты внутреннего рынка Евразийской экономической комиссии, подготовленного по результатам повторного антидемпингового расследования в отношении стальных цельнокатаных колес, происходящих из Украины и ввозимых на таможенную территорию Евразийского экономического союза, в целях пересмотра антидемпинговой меры в связи с изменившимися обстоятельствами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22 декабря 2015 г. № 170 "О применении антидемпинговой меры посредством введения антидемпинговой пошлины в отношении стальных цельнокатаных колес, происходящих из Украины и ввозимых на таможенную территорию Евразийского экономического союза" цифры "4,75" и "4,75" заменить соответственно цифрами "34,22" и "34,22".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