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8f774" w14:textId="5e8f7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формирования и ведения единого реестра сортов сельскохозяйственных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февраля 2018 года № 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пункта 2 статьи 4 Соглашения об обращении семян сельскохозяйственных растений в рамках Евразийского экономического союза от 7 ноября 2017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единого реестра сортов сельскохозяйственных растений.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опубликования, но не ранее даты вступления в силу Соглашения об обращении семян сельскохозяйственных растений в рамках Евразийского экономического союза от 7 ноября 2017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февраля 2018 г. № 26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</w:t>
      </w:r>
      <w:r>
        <w:br/>
      </w:r>
      <w:r>
        <w:rPr>
          <w:rFonts w:ascii="Times New Roman"/>
          <w:b/>
          <w:i w:val="false"/>
          <w:color w:val="000000"/>
        </w:rPr>
        <w:t xml:space="preserve">формирования и ведения единого реестра сортов сельскохозяйственных растений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разработан в соответствии со статьей 4 Соглашения об обращении семян сельскохозяйственных растений в рамках Евразийского экономического союза от 7 ноября 2017 года (далее – Соглашение) и определяет процедуру формирования и ведения Евразийской экономической комиссией единого реестра сортов сельскохозяйственных растений (далее соответственно – Комиссия, единый реестр).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Понятия, используемые в настоящем Порядке, означают следующее: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"заявитель сорта" – физическое или юридическое лицо, подавшее заявку для включения сведений о сорте в национальный реестр;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"зона допуска" – часть территории государства – члена Евразийского экономического союза, на которой сорт допущен (разрешен, рекомендован) к использованию и которая указана в национальном реестре;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"оригинатор сорта" – физическое или юридическое лицо государства – члена Евразийского экономического союза, которое создало, вывело, выявило сорт и (или) обеспечивает его сохранение и данные о котором внесены в национальный реестр;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"световая зона" – часть территории государства – члена Евразийского экономического союза, характеризующаяся определенной величиной притока естественной фотосинтетически активной радиации и указанная в национальном реестре;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орган" – орган исполнительной власти или организация государства – члена Евразийского экономического союза, наделенные полномочиями по формированию и ведению национального реестра.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Порядке, применяются в значениях, определенных Соглашением.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Единый реестр формируется и ведется Комиссией на русском языке на основании включенных в национальные реестры сведений о сортах сельскохозяйственных растений, представляемых уполномоченными органами в Комиссию в электронном виде с использованием интегрированной информационной системы Евразийского экономического союза.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Уполномоченные органы представляют для включения в единый реестр следующие сведения (на русском языке):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род и вид сельскохозяйственного растения (указывается также на латинском языке);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наименование сорта;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регистрационный номер сорта, указанный в национальном реестре;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 сведения о сорте, являющемся объектом правовой охраны в соответствии с законодательством государства – члена Евразийского экономического союза (при наличии в национальном реестре) (проставляется надстрочный знак "Р" – прописная латинская буква Р);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год включения сорта в национальный реестр;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 зона допуска или световая зона;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сведения об оригинаторе сорта (при наличии в национальном реестре): полное наименование, адрес юридического лица или фамилия, имя, отчество (при наличии), место жительства физического лица;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сведения о заявителе сорта (при наличии в национальном реестре): полное наименование, адрес юридического лица или фамилия, имя, отчество (при наличии), место жительства физического лица;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сведения о признаках и свойствах сорта;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 описание хозяйственных и биологических свойств сорта (при наличии).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Передача уполномоченными органами сведений, указанных в пункте 4 настоящего Порядка, в Комиссию осуществляется автоматически при их внесении в национальные реестры, в том числе при актуализации этих сведений.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Сведения, содержащиеся в едином реестре, публикуются на информационном портале Евразийского экономического союза.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сорте, имеющем одно и то же наименование, относящемся к одному и тому же роду и виду сельскохозяйственного растения, поступившие из национальных реестров 2 и более государств – членов Евразийского экономического союза, публикуются на информационном портале Евразийского экономического союза в виде одной записи с одним наименованием сорта, в которой указываются поступившие от каждого из государств – членов Евразийского экономического союза сведения, предусмотренные подпунктами "в" – "к" пункта 4 настоящего Порядка. 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