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109d" w14:textId="36a1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15 июля 2011 г. №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февраля 2018 года № 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710 "О принятии технических регламентов Таможенного союза "О безопасности железнодорожного подвижного состава", "О безопасности высокоскоростного железнодорожного транспорта" и "О безопасности инфраструктуры железнодорожного транспорта"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3.3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"3.3. допускается выпуск в обращение без документов об оценке соответствия составных частей железнодорожного подвижного состава, ввозимых в качестве запасных частей для обслуживания и ремонта железнодорожного подвижного состава, введенного в эксплуатацию до 2 августа 2014 года, с учетом переходных положений, установленных в подпункте 3.2 настоящего пункта, до истечения назначенного срока службы такого железнодорожного подвижного состава.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железнодорожный подвижной состав включает в себя: в целях эксплуатации исключительно в пределах Республики Беларусь: электровозы БКГ1, БКГ2, ЧС4Т, маневровые тепловозы ТМЭ1, ТМЭ2, ТМЭ3, электропоезда ЭПГ, ЭПР, ЭПРII, ЭПМ, ЭР9, дизель-поезда ДП1, ДП3, ДР1, МДП, ДР1Б, специальный железнодорожный подвижной состав: Dynamic Stopfexpress 09-3X, Duomatic 09-32 CSM, Duomatic 08-32 T, Duomatic 08-32 Center Tool, PT-800, Unimat Compact 08-275/3S, Plasser 08-275/3S, RM-76 UHR, RM-80 UHR, DGS-62 N, SSP-110 SW, COMPEL VAC AC500 RD, MFS-240, GO-4C, MV-94, WM-15S13, MRT, MRT-2, SVP-74, SVP-74.1, PV, PVK;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эксплуатации исключительно в пределах Республики Беларусь: электровозы БКГ1, БКГ2, ЧС4Т, маневровые тепловозы ТМЭ1, ТМЭ2, ТМЭ3, электропоезда ЭПГ, ЭПР, ЭПРII, ЭПМ, ЭР9, дизель-поезда ДП1, ДП3, ДР1, МДП, ДР1Б, специальный железнодорожный подвижной состав: Dynamic Stopfexpress 09-3X, Duomatic 09-32 CSM, Duomatic 08-32 T, Duomatic 08-32 Center Tool, Unimat Compact 08-275/3S, Plasser 08-275/3S, RM-76 UHR, RM-80 UHR, DGS-62 N, SSP-110 SW, COMPELVAC AC500 RD, MFS-240, SVP-74, SVP-74.1;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эксплуатации исключительно в пределах Кыргызской Республики - тепловозы ТЭ33А.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Составные части должны быть идентифицированы в качестве запасных частей к железнодорожному подвижному составу органом по оценке соответствия железнодорожного подвижного состава и его составных частей, который включен в единый реестр органов по оценке соответствия Евразийского экономического союза и уполномочен в соответствии с законодательством государства - члена Евразийского экономического союза для проведения идентификации таких составных частей на территории соответствующего государства.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идентификации оформляются в виде соответствующего заключения (акта) указанного органа на русском языке и при наличии соответствующих требований в законодательстве государства - члена Евразийского экономического союза на государственном языке (государственных языках) этого государства, подлежат размещению в открытом доступе на официальных сайтах в информационно-телекоммуникационной сети "Интернет" уполномоченных органов Республики Беларусь, Республики Казахстан и Кыргызской Республики в области технического регулирования и включают в себя: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грузовой таможенной декларации;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товаросопроводительной документации и импортера;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запасных частей и их производителей;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ТН ВЭД ЕАЭС; количество запасных частей;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тип, модель и модификацию (при наличии) указанного в абзацах третьем - пятом настоящего подпункта подвижного состава, на который будет установлена запасная часть;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признак;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заключения (акта) идентификации.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такой продукции единым знаком обращения продукции на рынке Евразийского экономического союза не допускается.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государства - члены Евразийского экономического союза обеспечить контроль за эксплуатацией подвижного состава с установленными без документов об оценке соответствия запасными частями на территории того государства - члена Евразийского экономического союза, в которое ввезены запасные части.";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6.4 следующего содержания: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"6.4. не реже чем 1 раз в 2 года обеспечивать актуализацию данных о железнодорожном подвижном составе, указанном в подпункте 3.3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30.10.2018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30.10.2018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30.10.2018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опубликования, за исключением изменения, предусмотренного абзацем четвертым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Изменение, предусмотренное абзацем четвертым подпункта "а" пункта 1 настоящего Решения, вступает в силу с даты вступления в силу Решения Коллегии Евразийской экономической комиссии от 30 октября 2018 г. № 173.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Коллегии Евразийской экономической комиссии от 30.10.2018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