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c01" w14:textId="45ad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одноразовых женских гигиенических прокладок, одноразовых гигиенических вкладышей для бюстгальтера и одноразовых подгузников для взрослых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2018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Одноразовые женские гигиенические прокладки, состоящие из нескольких слоев, изготовленных из различных материалов, в которых абсорбирующий слой, придающий изделию основное свойство – сбор и удержание жидкости, состоит из распушенной целлюлозы с добавлением химических волокон или без них и химического влагопоглощающего материала (суперабсорбента), в соответствии с Основными правилами интерпретации Товарной номенклатуры внешнеэкономической деятельности 1, 3 (в) и 6 классифицируются в подсубпозиции 9619 00 710 9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Одноразовые гигиенические вкладыши для бюстгальтера, используемые в качестве прокладок для бюстгальтера, состоящие из нескольких слоев, изготовленных из различных материалов, в которых абсорбирующий слой, придающий изделию основное свойство – сбор и удержание жидкости, состоит из распушенной целлюлозы с добавлением химических волокон или без них и химического влагопоглощающего материала (суперабсорбента), в соответствии с Основными правилами интерпретации Товарной номенклатуры внешнеэкономической деятельности 1, 3 (в) и 6 классифицируются в подсубпозиции 9619 00 790 9 единой Товарной номенклатуры внешнеэкономической деятельности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Одноразовые подгузники для взрослых, состоящие из нескольких слоев, изготовленных из различных материалов, в которых абсорбирующий слой, придающий изделию основное свойство – сбор и удержание жидкости, состоит из распушенной целлюлозы с добавлением химических волокон или без них и химического влагопоглощающего материала (суперабсорбента), в соответствии с Основными правилами интерпретации Товарной номенклатуры внешнеэкономической деятельности 1, 3 (в) и 6 классифицируются в подсубпозиции 9619 00 890 9 единой Товарной номенклатуры внешнеэкономической деятельности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