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e255" w14:textId="025e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судового дизельного двигателя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2018 года № 15. Утратило силу решением Коллегии Евразийской экономической комиссии от 30 ноября 2023 года №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30.11.2023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Судовой дизельный двигатель, предназначенный для вращения ротора электрогенераторной установки, в соответствии с Основными правилами интерпретации Товарной номенклатуры внешнеэкономической деятельности 1 и 6 классифицируется в субпозиции 8408 90 единой Товарной номенклатуры внешнеэкономической деятельности Евразийского экономического союза.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28.01.2020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