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0fbf" w14:textId="39e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Высшего Евразийского экономического совета от 8 мая 2015 г.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6 декабря 2018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информации Евразийской экономической комиссии о ходе реализации государствами - членами Евразийского экономического союза I этапа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годы, утвержденной Решением Высшего Евразийского экономического совета от 8 мая 2015 г. № 13 (далее - Программа):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продолжить мониторинг реализации государствами-членами Евразийского экономического союза мероприятий, предусмотренных Программой.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Армения, Правительству Республики Беларусь, Правительству Кыргызской Республики и Правительству Российской Федерации обеспечить реализацию в установленные сроки мероприятий, предусмотренных II этапом Программы.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