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8568" w14:textId="eb88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"Кыргызская Республика: два года в Евразийском экономическом союзе. Первые результаты"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мая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Государствам – членам Евразийского экономического союза и Евразийской экономической комиссии учитывать положения доклада "Кыргызская Республика: два года в Евразийском экономическом союзе. Первые результаты" (прилагается в качестве информационного материала) в работе при определении дальнейших направлений развития интеграции в рамках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