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516d1" w14:textId="39516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формирования перечня стандартов, в результате применения которых на добровольной основе полностью или частично обеспечивается соблюдение соответствия медицинских изделий Общим требованиям безопасности и эффективности медицинских изделий, требованиям к их маркировке и эксплуатационной документации на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04 сентября 2017 года № 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на основании пункта 2 статьи 3, пункта 4 статьи 4 и пункта 4 статьи 7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110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Общих требований безопасности и эффективности медицинских изделий, требований к их маркировке и эксплуатационной документации на них, утвержденных Решением Совета Евразийской экономической комиссии от 12 февраля 2016 г. № 27,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с даты опубликования настоящей Рекомендации на официальном сайте Евразийского экономического союза при формировании перечня стандартов, в результате применения которых на добровольной основе полностью или частично обеспечивается соблюдение соответствия медицинских изделий Общим требованиям безопасности и эффективности медицинских изделий, требованиям к их маркировке и эксплуатационной документации на них, применять Порядок согласно приложению.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Рекомендации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сентября 2017 г. № 16 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</w:t>
      </w:r>
      <w:r>
        <w:br/>
      </w:r>
      <w:r>
        <w:rPr>
          <w:rFonts w:ascii="Times New Roman"/>
          <w:b/>
          <w:i w:val="false"/>
          <w:color w:val="000000"/>
        </w:rPr>
        <w:t xml:space="preserve">формирования перечня стандартов, в результате применения которых на добровольной основе полностью или частично обеспечивается соблюдение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соответствия медицинских изделий Общим требованиям безопасности и эффективности медицинских изделий, требованиям к их маркировке и </w:t>
      </w:r>
      <w:r>
        <w:br/>
      </w:r>
      <w:r>
        <w:rPr>
          <w:rFonts w:ascii="Times New Roman"/>
          <w:b/>
          <w:i w:val="false"/>
          <w:color w:val="000000"/>
        </w:rPr>
        <w:t xml:space="preserve">эксплуатационной документации на них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Порядок разработан на основании пункта 2 статьи 3, пункта 4 статьи 4 и пункта 4 статьи 7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110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Общих требований безопасности и эффективности медицинских изделий, требований к их маркировке и эксплуатационной документации на них, утвержденных Решением Совета Евразийской экономической комиссии от 12 февраля 2016 г. № 27 (далее – Общие требования), с целью обеспечения формирования перечня стандартов, в результате применения которых на добровольной основе полностью или частично обеспечивается соблюдение соответствия медицинских изделий Общим требованиям (далее – перечень), и порядок внесения в него изменений.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Соответствие медицинских изделий Общим требованиям обеспечивается выполнением требований, установленных указанным документом непосредственно, либо требований стандартов, включенных в перечень.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Перечень разрабатывается по форме согласно приложению № 1.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Формирование перечня осуществляется путем включения в него стандартов с учетом следующих приоритетов: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межгосударственные стандарты, разработанные на основе действующих версий международных и (или) региональных стандартов;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национальные (государственные) стандарты государств – членов Евразийского экономического союза (далее – государства-члены), разработанные на основе действующих версий международных и (или) региональных стандартов. При наличии нескольких национальных (государственных) стандартов, разработанных на основе действующей версии международного и (или) регионального стандарта, все они включаются в перечень;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межгосударственные стандарты, разработанные не на основе международных и (или) региональных стандартов;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национальные (государственные) стандарты государств-членов, разработанные не на основе международных и (или) региональных стандартов.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До разработки указанных в пункте 4 настоящего Порядка стандартов, содержащих правила и методы исследований (испытаний) и измерений, необходимые для подтверждения соответствия медицинских изделий Общим требованиям, в перечень могут включаться методики исследований (испытаний) и измерений, валидированные и утвержденные в соответствии с законодательством государства-члена.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В случае включения в перечень национальных (государственных) стандартов государств-членов и (или) методик исследований (испытаний) и измерений для указанных стандартов и (или) методик в графе перечня "Дата прекращения применения стандарта" при необходимости указывается срок, до которого необходимо принять и включить в перечень межгосударственные стандарты на соответствующий объект стандартизации.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органы государств-членов, осуществляющие регистрацию медицинских изделий (далее – уполномоченные органы), представляют в уполномоченные органы по стандартизации государств-членов предложения по разработке соответствующих межгосударственных стандартов.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Уполномоченные органы направляют в Евразийскую экономическую комиссию (далее – Комиссия) предложения по включению в перечень стандартов по форме, предусмотренной приложением № 1 к Общим требованиям, а также результаты анализа соответствия таких стандартов целям Общих требований по форме согласно приложению № 2.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При подготовке предложений по включению в перечень стандартов и по внесению в него изменений уполномоченный орган: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проводит анализ стандартов для определения возможности обеспечения в результате их применения соблюдения соответствия медицинского изделия Общим требованиям, в том числе с учетом рекомендаций Международного форума регуляторов медицинских изделий (IMDRF);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проводит анализ международного опыта применения стандартов для обеспечения безопасности и эффективности медицинских изделий;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выбирает стандарты, наиболее соответствующие целям Общих требований. Соблюдение положений Общих требований может обеспечиваться применением на добровольной основе требований стандарта полностью или одного либо нескольких разделов, пунктов, подпунктов стандарта.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Комиссия направляет поступившие от уполномоченного органа предложения другим уполномоченным органам в течение 5 рабочих дней с даты их получения.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В случае несогласия с поступившими предложениями уполномоченные органы направляют в Комиссию свои замечания по ним в течение 30 рабочих дней с даты их получения (с обоснованием). При отсутствии замечаний уполномоченного органа в указанный срок такие предложения считаются согласованными.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замечания уполномоченных органов обсуждаются на заседании рабочей группы по формированию общих подходов к регулированию обращения медицинских изделий в рамках Евразийского экономического союза. Решение о целесообразности включения стандарта в перечень или его исключения принимается консенсусом. На основании данного решения вопрос о внесении изменений в перечень рассматривается на заседании Коллегии Комиссии в установленном порядке.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При включении в перечень национального (государственного) стандарта государства-члена, разработанного на основе международного и (или) регионального стандартов, дополнительно указываются обозначения таких международных и (или) региональных стандартов, а также степень гармонизации национального (государственного) стандарта государства-члена с указанным стандартом.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или региональные стандарты применяются после принятия их в качестве межгосударственных или национальных (государственных) стандартов.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Внесение изменений в перечень производится в порядке, предусмотренном для включения стандарта в перечень или его исключения, в следующих случаях: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несоответствие стандарта целям Общих требований;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отмена действия стандарта;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замена стандарта в старой версии на стандарт в актуальной версии.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В случае если взамен стандарта, содержащегося в перечне, включается новый стандарт, для применения которого необходим переходный период, в течение которого могут применяться как замененный, так и заменяющий его стандарт, соответствующая информация приводится в перечне.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взамен методики исследований (испытаний) и измерений, содержащейся в перечне, включается стандарт, для применения которого необходим переходный период, в течение которого могут применяться как замененная методика исследований (испытаний) и измерений, так и заменяющий ее стандарт, соответствующая информация приводится в перечне.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Межгосударственные стандарты, утвержденные со дня вступления в силу настоящего Порядка, включаются в перечень при условии присоединения к ним всех государств-членов.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Уполномоченные органы по стандартизации государств-членов информируют Комиссию о прекращении действия на своей территории межгосударственных и национальных (государственных) стандартов из числа включенных в перечень.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Порядку формирования перечня стандартов,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результате применения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добровольной основе полностью или частично обеспечивается соблюдение соответствия 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изделий Общим требованиям безопасности и эффективности медицинских изделий, требованиям к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маркировке и эксплуатационной документации на них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(форма) </w:t>
            </w:r>
          </w:p>
        </w:tc>
      </w:tr>
    </w:tbl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стандартов, в результате применения которых на добровольной основе </w:t>
      </w:r>
      <w:r>
        <w:br/>
      </w:r>
      <w:r>
        <w:rPr>
          <w:rFonts w:ascii="Times New Roman"/>
          <w:b/>
          <w:i w:val="false"/>
          <w:color w:val="000000"/>
        </w:rPr>
        <w:t xml:space="preserve">полностью или частично обеспечивается соблюдение соответствия медицинских изделий </w:t>
      </w:r>
      <w:r>
        <w:br/>
      </w:r>
      <w:r>
        <w:rPr>
          <w:rFonts w:ascii="Times New Roman"/>
          <w:b/>
          <w:i w:val="false"/>
          <w:color w:val="000000"/>
        </w:rPr>
        <w:t xml:space="preserve">Общим требованиям безопасности и эффективности медицинских изделий, </w:t>
      </w:r>
      <w:r>
        <w:br/>
      </w:r>
      <w:r>
        <w:rPr>
          <w:rFonts w:ascii="Times New Roman"/>
          <w:b/>
          <w:i w:val="false"/>
          <w:color w:val="000000"/>
        </w:rPr>
        <w:t xml:space="preserve">требованиям к их маркировке и эксплуатационной документации на них 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45"/>
        <w:gridCol w:w="914"/>
        <w:gridCol w:w="1824"/>
        <w:gridCol w:w="2331"/>
        <w:gridCol w:w="2333"/>
        <w:gridCol w:w="2333"/>
        <w:gridCol w:w="1827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стандарта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применения стандарта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прекращения применения стандарта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Применяемые структурные элементы стандарта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Общих требований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I. Стандарты, применимые для медицинских изделий (кроме диагностики in vitro)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II. Стандарты, применимые для медицинских изделий для диагностики in vitro </w:t>
            </w:r>
          </w:p>
          <w:bookmarkEnd w:id="3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bookmarkEnd w:id="3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В графах 4 и 5 указываются даты начала и прекращения применения стандарта в целях обеспечения соответствия медицинских изделий Общим требованиям безопасности и эффективности медицинских изделий, требованиям к их маркировке и эксплуатационной документации на них, утвержденным Решением Совета Евразийской экономической комиссии от 12 февраля 2016 г. № 27 (далее – Общие требования).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В графе 6 указываются применяемые структурные элементы стандарта, если не все структурные элементы стандарта обеспечивают презумпцию соответствия медицинских изделий Общим требованиям.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В графе 7 указывается соответствующий пункт Общих требований, который выполняется при применении структурного элемента стандарта, указанного в графе 6.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Порядку формирования перечня стандартов,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результате применения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добровольной основе полностью или частично обеспечивается соблюдение соответствия 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изделий Общим требованиям безопасности и эффективности медицинских изделий, требованиям к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маркировке и эксплуатационной документации на них </w:t>
            </w:r>
          </w:p>
        </w:tc>
      </w:tr>
    </w:tbl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</w:t>
      </w:r>
      <w:r>
        <w:br/>
      </w:r>
      <w:r>
        <w:rPr>
          <w:rFonts w:ascii="Times New Roman"/>
          <w:b/>
          <w:i w:val="false"/>
          <w:color w:val="000000"/>
        </w:rPr>
        <w:t xml:space="preserve">представления результатов анализа соответствия стандарта целям Общих требований безопасности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и эффективности медицинских изделий, требованиям к их маркировке и эксплуатационной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документации на них 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61"/>
        <w:gridCol w:w="461"/>
        <w:gridCol w:w="1315"/>
        <w:gridCol w:w="3452"/>
        <w:gridCol w:w="4222"/>
        <w:gridCol w:w="1913"/>
      </w:tblGrid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8"/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стандарта 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стандарта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введения в действие стандарта (отмены действия) 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действующей версии международного или регионального стандарта (для стандартов, принятых на основе международных и (или) региональных стандартов) целям Общих требований 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применении соответствующего международного или регионального стандарта в регуляторных целях на международном или региональном уровне (для стандартов, принятых на основе международных и (или) региональных стандартов)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обеспеченности стандарта методами исследований (испытаний) (при необходимости)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