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1f96" w14:textId="b28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интегрированных данных статистики внешней и взаимной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августа 2017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обеспечить применение международного стандарта "Статистика международной торговли товарами: концепции и определения, 2010 год" в части формирования интегрированных данных на основе увязки данных статистики внешней и взаимной торговли товарами с данными других отраслей статистики и данными регистров (государственных, статистических, бизнес-регистров и др.), характеризующих распределение экспорта и импорта товаров: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видам экономической деятельности участников внешнеэкономической деятельности;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размеру (численности работников) участников внешнеэкономической деятельности;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формам собственности участников внешнеэкономической деятельности;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административно-территориальной принадлежности участников внешнеэкономической деятельности.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