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2221" w14:textId="92b2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("дорожной карте") по устранению изъятий и ограничений на внутреннем рынке Евразийского экономического союза на 2018 - 2019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25 октября 2017 года № 17. Утратило силу распоряжением Евразийского Межправительственного Совета от 20 августа 2021 года №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Евразийского Межправительственного Совета от 20.08.2021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("дорожную карту") по устранению изъятий и ограничений на внутреннем рынке Евразийского экономического союза на 2018 - 2019 годы (далее - план).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Государствам - членам Евразийского экономического союза и Евразийской экономической комиссии обеспечить реализацию мероприятий, предусмотренных планом.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Члену Коллегии (Министру) по внутренним рынкам, информатизации, информационно-коммуникационным технологиям Евразийской экономической комиссии Минасян К.А. обеспечить мониторинг реализации мероприятий, предусмотренных планом.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распоряжение вступает в силу с даты его опубликования на официальном сайте Евразийского экономического союза.   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Евразийского межправительственного совета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2017 г. № 17  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 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("дорожная карта") по устранению изъятий и ограничений на внутреннем рынке Евразийского экономического союза на 2018 - 2019 </w:t>
      </w:r>
      <w:r>
        <w:br/>
      </w:r>
      <w:r>
        <w:rPr>
          <w:rFonts w:ascii="Times New Roman"/>
          <w:b/>
          <w:i w:val="false"/>
          <w:color w:val="000000"/>
        </w:rPr>
        <w:t xml:space="preserve">годы  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I. Изъятия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Трудовая миграция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Изъятие: необходимость прохождения трудящимися государств - членов Евразийского экономического союза (далее соответственно - государства-члены, Союз) установленной законодательством государств-членов процедуры признания документов об ученых степенях и ученых званиях, выданных уполномоченными органами государств-членов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Проработка вопроса о подготовке международного договора о взаимном признании документов об ученых степенях и ученых званиях, в том числе проведение оценки эквивалентности регулирования в данной сфере       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(далее - Комиссия), государства- члены 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2018 г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Евразийского межправительственного совета  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Налоги и налогообложение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Изъятие: отсутствие возможности помещения под таможенную процедуру свободной таможенной зоны товаров Союза, находящихся на территориях Калининградской и Магаданской свободных (специальных, особых) экономических зон (далее - СЭЗ) Российской Федерации или ввозимых на территории таких СЭЗ 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Внесение изменений в Протокол о порядке взимания косвенных налогов и механизме контроля за их уплатой при экспорте и импорте товаров, выполнении работ, оказании услуг (приложение № 18 к Договору о Евразийском экономическом союзе от 29 мая 2014 года (далее - Договор)), предусматривающих возможность уплаты НДС по облагаемым в стране назначения товарам, импортированным лицом, не имеющим права на льготы (освобождение) по НДС, с территории одного государства-члена на территорию СЭЗ другого государства-члена, с отсрочкой и возможностью его зачета (вычета) в счет НДС, уплачиваемого импортером этих товаров при их реализации в соответствии с законодательством государства-члена   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государства-члены, Комиссия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2018 г.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Ограничения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Агропромышленный комплекс  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Ограничение: отсутствие единых требований в отношении условий ввоза, вывоза и перемещения по таможенной территории Союза племенных животных, а также в отношении взаимного признания государствами-членами документов, подтверждающих происхождение и племенную ценность племенных животных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проекта международного договора о мерах, направленных на унификацию проведения селекционно-племенной работы с сельскохозяйственными животными в рамках Союза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2018 г.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международного договора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Утверждение методик оценки племенной ценности племенных животных в государствах-членах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2018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Утверждение порядка проведения апробации созданных новых типов, линий (пород) и кроссов сельскохозяйственных животных в государствах-членах 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6 месяцев после вступления указанного в пункте 3 настоящего плана международного договора в силу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Утверждение порядка проведения молекулярной генетической экспертизы племенной продукции государств-членов 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6 месяцев после вступления указанного в пункте 3 настоящего плана международного договора в силу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Утверждение порядка определения породы (породности) племенных животных 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6 месяцев после вступления указанного в пункте 3 настоящего плана международного договора в силу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Утверждение состава сведений о племенных животных и селекционных достижениях, подлежащих обмену между государствами-членами 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6 месяцев после вступления указанного в пункте 3 настоящего плана международного договора в силу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Утверждение порядка координации и аналитического обеспечения селекционно-племенной работы в области племенного животноводства, проводимой в государствах-членах 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9 месяцев после вступления указанного в пункте 3 настоящего плана международного договора в силу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Евразийского межправительственного совета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Ограничение: отсутствие единых требований в отношении перемещения в рамках Союза семян сельскохозяйственных растений, а также взаимного признания государствами-членами документов, содержащих сведения о сортовых и посевных качествах семян сельскохозяйственных растений 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Разработка проекта международного договора об обращении семян сельскохозяйственных растений в рамках Союза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2018 г.*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международного договора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Утверждение порядка формирования и ведения единого реестра сортов сельскохозяйственных растений 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6 месяцев после вступления указанного в пункте 10 настоящего плана международного договора в силу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Утверждение перечня единых методов определения посевных (посадочных) качеств семян сельскохозяйственных растений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6 месяцев после вступления указанного в пункте 10 настоящего плана международного договора в силу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Утверждение единых методов определения сортовых качеств семян сельскохозяйственных растений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6 месяцев после вступления указанного в пункте 10 настоящего плана международного договора в силу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Утверждение перечня мер, направленных на унификацию законодательства государств-членов в сфере испытания сортов и семеноводства сельскохозяйственных растений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9 месяцев после вступления указанного в пункте 10 настоящего плана международного договора в силу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Высшего Евразийского экономического совета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Утверждение перечня взаимно признаваемых государствами- членами документов, содержащих сведения о сортовых и посевных (посадочных) качествах семян сельскохозяйственных растений 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6 месяцев после вступления указанного в пункте 10 настоящего плана международного договора в силу 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Комиссии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Внутренний рынок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Ограничение: отсутствие условий для осуществления межгосударственного информационного взаимодействия между хозяйствующими субъектами государств-членов (физическими и юридическими лицами) в рамках Союза, предусматривающего использование имеющих юридическую силу электронных документов, заверенных национальной электронной цифровой подписью (электронной подписью)      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Утверждение порядка, регулирующего признание юридической силы электронных документов при трансграничном взаимодействии физических и юридических лиц государств-членов между собой и с Комиссией 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Внесение изменений в Договор в части, касающейся данного ограничения 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государства-члены, Комиссия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Договор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Ограничение: отсутствие признания пробирных клейм государств-членов при осуществлении взаимной торговли ювелирными изделиями на таможенной территории Союза 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Формирование основополагающих подходов к взаимному признанию пробирных клейм в рамках разработки проекта международного договора об особенностях осуществления операций с драгоценными металлами и драгоценными камнями на таможенной территории Союза  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2018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Разработка проекта международного договора об особенностях осуществления операций с драгоценными металлами и драгоценными камнями на таможенной территории Союза с учетом подходов, предусмотренных пунктом 18 настоящего плана  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государства-члены, Комиссия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квартал 2019 г.*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международного договора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Таможенное регулирование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Ограничение: отсутствие возможности транзита товаров, в отношении которых одним из государств-членов применяются специальные экономические меры, по территории государства-члена 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Разработка и утверждение комплекса мер, направленных на создание единой системы транзита товаров по таможенной территории Союза с использованием технических средств и сопряжением информационных систем государств-членов 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государства-члены, Объединенная коллегия таможенных служб государств-членов, Комиссия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квартал 2018 г.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международного соглашения </w:t>
            </w:r>
          </w:p>
        </w:tc>
      </w:tr>
    </w:tbl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Ограничение: определение государствами-членами пунктов пропуска, через которые допускается ввоз на таможенную территорию Союза грузов, перемещаемых в соответствии с Таможенной конвенцией о международной перевозке грузов с применением книжки МДП от 14 ноября 1975 года, и которые не задействованы для такой перевозки с точки зрения сложившихся транспортно-логистических связей 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Дополнение установленного перечня пунктов пропуска, через которые возможно перемещение товаров в соответствии с Таможенной конвенцией о международной перевозке грузов с применением книжки МДП от 14 ноября 1975 года, такими пунктами пропуска, как Нехотеевка, Брусничное, Троебортное   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2018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государства-члена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Зачисление и перечисление вывозных таможенных пошлин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Ограничение: неурегулированность вопроса взимания вывозных таможенных пошлин при вывозе товаров, происходящих из государства-члена и облагаемых в этом государстве-члене вывозными таможенными пошлинами, с территории другого государства-члена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Разработка проекта международного договора о порядке уплаты, зачисления и перечисления вывозных таможенных пошлин при вывозе товаров в третьи страны с таможенной территории Союза 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2018 г.*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международного договора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Техническое регулирование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Ограничение: отсутствие единых принципов и подходов к гармонизации законодательства государств-членов в сфере государственного контроля (надзора) за соблюдением требований технических регламентов Союза, в том числе согласованных механизмов взаимодействия органов государственного контроля (надзора) государств-членов при выявлении продукции, не соответствующей требованиям технических регламентов Союза  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Принятие рекомендации о взаимодействии органов государственного контроля (надзора) государств-членов при проведении мероприятий по государственному контролю (надзору) за соблюдением требований технических регламентов Союза  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2018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Принятие порядка взаимодействия органов государственного контроля (надзора) государств-членов по вопросам выявления, предотвращения выпуска в обращение и обращения на территориях государств-членов продукции, не соответствующей требованиям технических регламентов Союза (полномочия Комиссии на принятие указанного порядка предусмотрены проектом международного договора о принципах и подходах к осуществлению государственного контроля (надзора) за соблюдением требований технических регламентов Союза в целях гармонизации законодательства государств-членов в указанной сфере) 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2018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</w:tr>
    </w:tbl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Ограничение: отсутствие принципов и подходов к гармонизации законодательства государств-членов в части установления ответственности за нарушение обязательных требований к продукции, правил и процедур проведения обязательной оценки соответствия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Проведение анализа целесообразности включения норм, касающихся данного ограничения, в проект международного договора о принципах и подходах к осуществлению государственного контроля (надзора) за соблюдением требований технических регламентов Союза в целях гармонизации законодательства государств-членов в указанной сфере   </w:t>
            </w:r>
          </w:p>
          <w:bookmarkEnd w:id="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2018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для включения в проект международного договора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Рассмотрение возможности внесения изменений в Договор по итогам проведения анализа, указанного в пункте 25 настоящего плана   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2018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сводной рабочей группы по совершенствованию положений Договора</w:t>
            </w:r>
          </w:p>
        </w:tc>
      </w:tr>
    </w:tbl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Ограничение: отсутствие согласованных подходов к применению национальных (государственных) стандартов государств- членов и межгосударственных стандартов, к которым присоединились не все государства-члены и которые включены в перечни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технических регламентов Союза, а также в перечни 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Внесение изменений в Договор в части, касающейся данного ограничения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2018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Договор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Принятие акта Комиссии о координации работ по стандартизации в рамках Союза в целях реализации технических регламентов Союза, в том числе для применения стандартов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 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Создание Совета руководителей органов по стандартизации государств-членов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2018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</w:tr>
    </w:tbl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Ограничение: недостаточность гармонизации законодательства государств-членов в области аккредитации, в том числе отсутствие взаимных сравнительных оценок, необходимых для достижения равнозначности применяемых процедур, а также процедур разрешения споров и претензий между государствами-членами в области аккредитации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Внесение изменений в Договор в части, касающейся данного ограничения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члены, 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2018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Утверждение порядка проведения органами по аккредитации государств-членов взаимных сравнительных оценок  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2018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</w:t>
      </w:r>
      <w:r>
        <w:rPr>
          <w:rFonts w:ascii="Times New Roman"/>
          <w:b/>
          <w:i w:val="false"/>
          <w:color w:val="000000"/>
          <w:sz w:val="28"/>
        </w:rPr>
        <w:t>Торговля услугами, учреждение, деятельность и осуществление инвестиций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Ограничение: отсутствие гармонизации требований к профессиональной подготовке водителей, подтверждения их профессиональной квалификации и иных требований, связанных с выдачей водительских удостоверений и их использованием для осуществления предпринимательской или трудовой деятельности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Проработка вопроса о подготовке международного договора, направленного на гармонизацию требований к профессиональной подготовке водителей и порядка подтверждения их профессиональной квалификации  </w:t>
            </w:r>
          </w:p>
          <w:bookmarkEnd w:id="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 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2018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Евразийского межправительственного совета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Налоги и налогообложение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Ограничение: сложность для субъектов предпринимательской деятельности исполнения требований, предусмотренных механизмом контроля за уплатой косвенных налогов при экспорте и импорте товаров в рамках взаимной торговли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Проработка вопроса о совершенствовании механизма контроля за уплатой косвенных налогов при экспорте и импорте отдельных видов товаров в рамках взаимной торговли, в том числе возможности установления особенностей контроля в отношении субъектов малого и среднего предпринимательства  </w:t>
            </w:r>
          </w:p>
          <w:bookmarkEnd w:id="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 члены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2018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Комиссии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8. </w:t>
      </w:r>
      <w:r>
        <w:rPr>
          <w:rFonts w:ascii="Times New Roman"/>
          <w:b/>
          <w:i w:val="false"/>
          <w:color w:val="000000"/>
          <w:sz w:val="28"/>
        </w:rPr>
        <w:t>Государственные (муниципальные) закупки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Ограничение: несовершенство порядка установления государствами-членами изъятий из национального режима в сфере государственных (муниципальных) закупок  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Проработка вопроса о совершенствовании порядка установления государствами-членами изъятий из национального режима в сфере государственных (муниципальных) закупок и выработка предложений о внесении изменений в акты, входящие в право Союза, по вопросу государственных (муниципальных) закупок </w:t>
            </w:r>
          </w:p>
          <w:bookmarkEnd w:id="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2018 г.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Комиссии</w:t>
            </w:r>
          </w:p>
        </w:tc>
      </w:tr>
    </w:tbl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Ограничение: отсутствие возможности использования банковских гарантий, выданных банками-резидентами одного государства-члена, в качестве обеспечения заявки на участие в государственных (муниципальных) закупках и обеспечения исполнения контракта (договора) при проведении государственных (муниципальных) закупок заказчиками другого государства-члена    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Проработка вопроса о механизме признания банковских гарантий, выданных банками государств-членов для целей государственных закупок  </w:t>
            </w:r>
          </w:p>
          <w:bookmarkEnd w:id="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 члены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2018 г.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Совета Комиссии  </w:t>
            </w:r>
          </w:p>
        </w:tc>
      </w:tr>
    </w:tbl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 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*Срок внесения проекта международного договора на подписание.   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