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ef51" w14:textId="419e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Высшего Евразийского экономического совета от 29 мая 2014 г.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Договора о Евразийском экономическом союзе от 29 мая 2014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- членам Евразийского экономического союза в течение 60 календарных дней с даты вступления настоящего распоряжения в силу обеспечить реализацию Решения Высшего Евразийского экономического союза от 29 мая 2014 г. № 72 «Об условиях применения понятия «промышленная сборка моторных транспортных средств» на территориях государств - членов Таможенного союза и Единого экономического пространства» и не позднее 30 календарных дней с даты окончания указанного срока проинформировать Евразийскую экономическую комиссию о результатах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Члены Евразийского межправительственного совета: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