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7bce" w14:textId="1487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технической правке проекта временного соглашения, ведущего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13 июля 2017 года № 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1. Евразийской экономической комиссии консолидировать поступившие к 20 июля 2017 г. предложения государств – членов Евразийского экономического союза по технической правке проекта временного соглашения, ведущего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Евразийской экономической комиссии в 2-недельный срок с даты вступления в силу настоящего распоряжения согласовать с Иранской Стороной поступившие предложения и актуализировать перевод текста проекта временного соглашения, указанного в пункте 1 настоящего распоряжения, на русский язык.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распоряжение вступает в силу с даты его принятия.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 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 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