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6c35" w14:textId="3226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системы маркировки товаров средствами идентификации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17 мая 2017 года № 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Создать рабочую группу высокого уровня по вопросам развития системы маркировки товаров средствами идентификации в Евразийском экономическом союзе.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распоряжением Совета Евразийской экономической комиссии от 22.08.2017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распоряжения Коллегии Евразийской экономической комиссии об утверждении состава рабочей группы высокого уровня по вопросам развития системы маркировки товаров средствами идентификации в Евразийском экономическом союзе).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Рабочей группе, созданной настоящим распоряжением: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для подготовки проекта Соглашения о маркировке товаров средствами идентификации в Евразийском экономическом союзе (далее – Соглашение) до ближайшего заседания Совета Евразийской экономической комиссии (далее – Комиссия) проработать с целью согласования следующие основополагающие подходы: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закрепления целей осуществления маркировки товаров средствами идентификации;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определения базовых критериев выбора товаров, в отношении которых целесообразно введение маркировки средствами идентификации;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осуществления маркировки товаров средствами идентификации путем применения контрольных (идентификационных) знаков в виде бланков строгой отчетности или иными способами;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внесения сведений о товаре в информационную систему маркировки товаров (далее – информационная система) на этапе ввода товара в оборот на внутреннем рынке государства – члена Евразийского экономического союза (далее – государство-член), при перемещении товара в рамках взаимной торговли государств-членов, а также на этапе вывода товара из оборота на внутреннем рынке государства-члена в случае использования способов маркировки товаров средствами идентификации, отличных от применения контрольных (идентификационных) знаков в виде бланков строгой отчетности;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установления государством-членом в своем законодательстве требования о внесении сведений о товаре в информационную систему на этапе вывода товара из оборота на внутреннем рынке этого государства-члена в случае применения контрольных (идентификационных) знаков в виде бланков строгой отчетности, а также на иных этапах оборота товаров на внутреннем рынке этого государства-члена;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Совету Комиссии полномочий по определению групп товаров, подлежащих маркировке средствами идентификации, а также по определению в отношении каждой группы товаров средств идентификации и требований к ним, сроков введения маркировки товаров средствами идентификации, а также состава сведений о товаре, вносимых в информационную систему;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определения государством-членом способа маркировки товаров средствами идентификации;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использования в государствах-членах действующих на дату вступления в силу Соглашения национальных систем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маркировки товаров при условии применения средств идентификации товаров и соблюдения требований к ним, определенных Советом Комиссии, а также обеспечения взаимодействия национальных компонентов и интеграционного компонента информационной системы в соответствии с правилами, определяемыми Комиссией;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создания и ведения Комиссией в электронном виде единого реестра средств идентификации, включающего описание используемых средств идентификации, и способов маркировки, в том числе контрольными (идентификационными) знаками, а также их характеристик, состава и структуры содержащейся в них информации;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обеспечения маркировки контрольными (идентификационными) знаками товаров по товарной позиции "Предметы одежды, принадлежности к одежде и прочие изделия, из натурального меха" в соответствии с Соглашением после прекращения действия Соглашения о реализации в 2015 –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 и Протокола о продлении срока действия Соглашения о реализации в 2015 –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года, подписанного 23 ноября 2016 г.;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доложить о результатах согласования подходов, указанных в подпункте "а" настоящего пункта на ближайшем заседании Совета Комиссии;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 итогам согласования основополагающих подходов, указанных в подпункте "а" настоящего пункта, подготовить проект Соглашения и представить его для рассмотрения на очередном заседании Совета Комиссии;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разработать проект перечня товаров, в отношении которых целесообразно введение маркировки средствами идентификации.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Совета Евразийской экономической комиссии: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18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19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