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cb731" w14:textId="5ccb7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Единый перечень продукции, подлежащей обязательному подтверждению соответствия с выдачей сертификатов соответствия и деклараций о соответствии по единой форме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15 сентября 2017 года № 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34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Главу 22 Единого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продукции, подлежащей обязательному подтверждению соответствия с выдачей сертификатов соответствия и деклараций о соответствии по единой форме, утвержденного Решением Комиссии Таможенного союза от 7 апреля 2011 г. № 620, исключить.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      Решение вступает в силу по истечении 30 календарных дней с даты его официального опубликования, но не ранее даты вступления в силу технического регламента Евразийского экономического союза "О безопасности рыбы и рыбной продукции" (ТР ЕАЭС 040/2016).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Армения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Габриелян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Беларусь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Казахстан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 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Т. Абдыгулов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 Федерации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