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295a" w14:textId="3602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 по созданию, обеспечению функционирования и развитию интегрированной информационной системы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13 января 2017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с учетом информации Коллегии Евразийской экономической комиссии о ходе работ по созданию, обеспечению функционирования и развитию интегрированной информационной системы Евразийского экономического союза (далее соответственно – интегрированная система, Союз):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 ежегодно информировать Совет Евразийской экономической комиссии о результатах выполнения работ по развитию интегрированной системы и реализации общих процессов в рамках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государств – членов Союза обеспечить функционирование национальных сегментов государств-членов интегрированной системы и реализацию общих процессов в рамках Союза в соответствии со сроками, устанавливаемыми при утверждении технологических документов, регламентирующих информационное взаимодействие при реализации общих процессов в рамках Союза, предусмотрев для этих целей необходимое 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