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fe337" w14:textId="2dfe3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Совета Евразийской экономической комиссии от 13 января 2017 г. № 8</w:t>
      </w:r>
    </w:p>
    <w:p>
      <w:pPr>
        <w:spacing w:after="0"/>
        <w:ind w:left="0"/>
        <w:jc w:val="both"/>
      </w:pPr>
      <w:r>
        <w:rPr>
          <w:rFonts w:ascii="Times New Roman"/>
          <w:b w:val="false"/>
          <w:i w:val="false"/>
          <w:color w:val="000000"/>
          <w:sz w:val="28"/>
        </w:rPr>
        <w:t>Решение Совета Евразийской экономической комиссии от 22 августа 2017 года № 53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Настоящее решение вводится в действие с 02.07.2018.</w:t>
      </w:r>
    </w:p>
    <w:bookmarkStart w:name="z6"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и </w:t>
      </w:r>
      <w:r>
        <w:rPr>
          <w:rFonts w:ascii="Times New Roman"/>
          <w:b w:val="false"/>
          <w:i w:val="false"/>
          <w:color w:val="000000"/>
          <w:sz w:val="28"/>
        </w:rPr>
        <w:t>пунктом 21</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решил:</w:t>
      </w:r>
    </w:p>
    <w:bookmarkEnd w:id="0"/>
    <w:bookmarkStart w:name="z7" w:id="1"/>
    <w:p>
      <w:pPr>
        <w:spacing w:after="0"/>
        <w:ind w:left="0"/>
        <w:jc w:val="both"/>
      </w:pPr>
      <w:r>
        <w:rPr>
          <w:rFonts w:ascii="Times New Roman"/>
          <w:b w:val="false"/>
          <w:i w:val="false"/>
          <w:color w:val="000000"/>
          <w:sz w:val="28"/>
        </w:rPr>
        <w:t xml:space="preserve">
      1. Внести в раздел I </w:t>
      </w:r>
      <w:r>
        <w:rPr>
          <w:rFonts w:ascii="Times New Roman"/>
          <w:b w:val="false"/>
          <w:i w:val="false"/>
          <w:color w:val="000000"/>
          <w:sz w:val="28"/>
        </w:rPr>
        <w:t>перечня</w:t>
      </w:r>
      <w:r>
        <w:rPr>
          <w:rFonts w:ascii="Times New Roman"/>
          <w:b w:val="false"/>
          <w:i w:val="false"/>
          <w:color w:val="000000"/>
          <w:sz w:val="28"/>
        </w:rPr>
        <w:t xml:space="preserve"> товаров, происходящих из развивающихся стран или из наименее развитых стран, в отношении которых при ввозе на таможенную территорию Евразийского экономического союза предоставляются тарифные преференции, утвержденного Решением Совета Евразийской экономической комиссии от 13 января 2017 г. № 8, следующие изменения:</w:t>
      </w:r>
    </w:p>
    <w:bookmarkEnd w:id="1"/>
    <w:bookmarkStart w:name="z8" w:id="2"/>
    <w:p>
      <w:pPr>
        <w:spacing w:after="0"/>
        <w:ind w:left="0"/>
        <w:jc w:val="both"/>
      </w:pPr>
      <w:r>
        <w:rPr>
          <w:rFonts w:ascii="Times New Roman"/>
          <w:b w:val="false"/>
          <w:i w:val="false"/>
          <w:color w:val="000000"/>
          <w:sz w:val="28"/>
        </w:rPr>
        <w:t>
      после цифр "0705," дополнить цифрами "0706,";</w:t>
      </w:r>
    </w:p>
    <w:bookmarkEnd w:id="2"/>
    <w:bookmarkStart w:name="z9" w:id="3"/>
    <w:p>
      <w:pPr>
        <w:spacing w:after="0"/>
        <w:ind w:left="0"/>
        <w:jc w:val="both"/>
      </w:pPr>
      <w:r>
        <w:rPr>
          <w:rFonts w:ascii="Times New Roman"/>
          <w:b w:val="false"/>
          <w:i w:val="false"/>
          <w:color w:val="000000"/>
          <w:sz w:val="28"/>
        </w:rPr>
        <w:t>
      код ТН ВЭД ЕАЭС "20 (кроме 2001 10 000 0, 2009 50, 2009 71, 2009 79)" заменить кодом ТН ВЭД ЕАЭС "20 (кроме 2001 10 000 0, 2002, 2009 50, 2009 61, 2009 69, 2009 71, 2009 79)".</w:t>
      </w:r>
    </w:p>
    <w:bookmarkEnd w:id="3"/>
    <w:bookmarkStart w:name="z10" w:id="4"/>
    <w:p>
      <w:pPr>
        <w:spacing w:after="0"/>
        <w:ind w:left="0"/>
        <w:jc w:val="both"/>
      </w:pPr>
      <w:r>
        <w:rPr>
          <w:rFonts w:ascii="Times New Roman"/>
          <w:b w:val="false"/>
          <w:i w:val="false"/>
          <w:color w:val="000000"/>
          <w:sz w:val="28"/>
        </w:rPr>
        <w:t>
      2. Настоящее Решение вступает в силу с 2 июля 2018 г.</w:t>
      </w:r>
    </w:p>
    <w:bookmarkEnd w:id="4"/>
    <w:bookmarkStart w:name="z11" w:id="5"/>
    <w:p>
      <w:pPr>
        <w:spacing w:after="0"/>
        <w:ind w:left="0"/>
        <w:jc w:val="both"/>
      </w:pPr>
      <w:r>
        <w:rPr>
          <w:rFonts w:ascii="Times New Roman"/>
          <w:b w:val="false"/>
          <w:i w:val="false"/>
          <w:color w:val="000000"/>
          <w:sz w:val="28"/>
        </w:rPr>
        <w:t xml:space="preserve">
      </w:t>
      </w:r>
      <w:r>
        <w:rPr>
          <w:rFonts w:ascii="Times New Roman"/>
          <w:b/>
          <w:i w:val="false"/>
          <w:color w:val="000000"/>
          <w:sz w:val="28"/>
        </w:rPr>
        <w:t>Члены Совета Евразийской экономической комиссии:</w:t>
      </w:r>
    </w:p>
    <w:bookmarkEnd w:id="5"/>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Армения</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Беларусь</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Республики</w:t>
            </w:r>
            <w:r>
              <w:br/>
            </w:r>
            <w:r>
              <w:rPr>
                <w:rFonts w:ascii="Times New Roman"/>
                <w:b w:val="false"/>
                <w:i w:val="false"/>
                <w:color w:val="000000"/>
                <w:sz w:val="20"/>
              </w:rPr>
              <w:t>Казахстан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Кыргызской</w:t>
            </w:r>
            <w:r>
              <w:br/>
            </w:r>
            <w:r>
              <w:rPr>
                <w:rFonts w:ascii="Times New Roman"/>
                <w:b w:val="false"/>
                <w:i w:val="false"/>
                <w:color w:val="000000"/>
                <w:sz w:val="20"/>
              </w:rPr>
              <w:t>Республики</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Российской</w:t>
            </w:r>
            <w:r>
              <w:br/>
            </w:r>
            <w:r>
              <w:rPr>
                <w:rFonts w:ascii="Times New Roman"/>
                <w:b w:val="false"/>
                <w:i w:val="false"/>
                <w:color w:val="000000"/>
                <w:sz w:val="20"/>
              </w:rPr>
              <w:t>Федерации</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В. Габриелян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Матюшевский</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Мамин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 Панкратов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Шувалов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