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6444" w14:textId="f85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Международном форуме "Антиконтрафакт"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августа 2017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7 марта 2017 г. № 3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форуме "Антиконтрафакт".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46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Международном форуме "Антиконтрафакт"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Международный форум "Антиконтрафакт" (далее – Международный форум) является регулярным научно-практическим и выставочным мероприятием в сфере противодействия незаконному обороту промышленной и сельскохозяйственной продукции (далее – продукция), а также в сфере защиты прав на объекты интеллектуальной собственности в рамках Евразийского экономического союза (далее – Союз).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Международный форум ориентирован на участие в нем представителей бизнес-сообществ, государственных органов государств – членов Союза (далее – государства-члены), международных, научных и образовательных организаций, правообладателей, производителей и иных заинтересованных в противодействии незаконному обороту продукции и обеспечении прав на объекты интеллектуальной собственности лиц государств-членов и третьих стран. 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Международного форума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Целями проведения Международного форума являются обеспечение конструктивного диалога и обмена опытом государственных органов и бизнес-сообществ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незаконному обороту продукции, а также в сфере защиты прав на объекты интеллектуальной собственности, создание благоприятных условий для добросовестной конкуренции на едином рынке товаров и услуг, обеспечение в рамках Союза свободного движения товаров и услуг, а также развитие международного сотрудничества по данным направлениям.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Задачами Международного форума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выработка предложений по совершенствованию права Союза и законодательства государств-членов, а также внедрению в государствах-членах положительного международного опыта противодействия незаконному обороту продукции, в том числе в сфере защиты прав на объекты интеллектуальной собственности;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выработка предложений по повышению в государствах-членах эффективности осуществления государственного контроля и надзора в сфере противодействия незаконному обороту продукции, в том числе в области обеспечения качества и безопасности продукции;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выработка рекомендаций по совершенствованию механизмов защиты прав на объекты интеллектуальной собственности на таможенной территории Союза, подтверждения соответствия продукции, эффективного контроля качества продукции в целях принятия совместных мер государств-членов по защите прав на объекты интеллектуальной собственности;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выработка предложений по внедрению инновационных технологий, применению информационных технологий и технических средств в целях идентификации и мониторинга оборота товаров;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выработка предложений по разработке единообразных подходов к урегулированию споров в сфере противодействия незаконному обороту продукции, а также в сфере защиты прав на объекты интеллектуальной собственности, основанных на анализе правоприменительной и судебной практики по делам, связанным с противодействием незаконному обороту продукции;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содействие повышению информационной открытости государственных органов и бизнес-сообществ государств-членов и прозрачности государственного управления в сфере противодействия незаконному обороту продукции, а также в сфере защиты прав на объекты интеллектуальной собственности;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привлечение средств массовой информации к повышению потребительской грамотности населения, в том числе к формированию негативного отношения к приобретению (потреблению) товаров, находящихся в незаконном обороте, правосознания граждан государств-членов в части соблюдения прав на объекты интеллектуальной собственности;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разработка предложений по вопросам гармонизации системы подготовки и повышения квалификации кадров в сфере противодействия незаконному обороту продукции, а также в сфере защиты прав на объекты интеллектуальной собственности;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выработка предложений по внесению изменений в технические регламенты Союза и межгосударственные стандарты в целях исключения фальсификации продукции, повышения качества продукции и обеспечения защиты прав потребителей;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выработка предложений по реализации основных направлений промышленного сотрудничества в рамках Союза, касающихся противодействия незаконному обороту продукции, в том числе в сфере защиты прав на объекты интеллектуальной собственности, и по вопросам развития добросовестной конкуренции на едином рынке товаров и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установление контактов представителей государственных органов и бизнес-сообществ государств-членов и третьих стран.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Тематические направления Международного форума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Международный форум проводится по следующим тематическим направлениям: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таможенные методы защиты товарных рынков;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повышение эффективности контроля качества и безопасности продукции;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охрана и защита прав на объекты интеллектуальной собственности в рамках Союза;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совершенствование условий для развития кадрового потенциала в сфере борьбы с незаконным оборотом продукции;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создание систем прослеживаемости оборота товаров;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противодействие незаконному обороту продукции;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иные направления.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Организация и проведение Международного форума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Проведение Международного форума в государствах-членах осуществляется ежегодно на ротационной основе.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Международного форума осуществляются государством-членом, представитель которого председательствует в Евразийском межправительственном совете (далее – государство-организатор).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организации и проведения Международного форума государство-организатор не позднее I квартала года, в котором будет проводиться Международный форум, определяет государственный орган, ответственный за организацию и проведение Международного форума.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случае невозможности проведения Международного форума в государстве-организаторе Международный форум проводится в другом государстве-члене, заявившем о готовности принять на себя функции государства-организатора.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Информационная и организационная поддержка проведения Международного форума может оказываться государственными органами государств-членов, Евразийской экономической комиссией и Международной ассоциацией организаций, осуществляющих деятельность по противодействию незаконному обороту контрафактной продукции "Антиконтрафакт". 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организации и проведению Международного форума могут привлекаться независимые негосударственные организации.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 итогам работы Международного форума принимается резолюция, которая направляется в государства-члены в качестве рекомендаций для учета при формировании государственной политики в сфере противодействия незаконному обороту продукции, а также в сфере защиты прав на объекты интеллектуальной собственности.  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Организационный комитет Международного форума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целях обеспечения организации и проведения Международного форума государство-организатор создает организационный комитет Международного форума (далее ‒ организационный комитет) и назначает его председателя.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организационного комитета формируется на основании предложений государств-членов и утверждается председателем организационного комитета не позднее II квартала года, в котором будет проводиться Международный форум.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организационного комитета включаются представители государственного органа государства-организатора, ответственного за организацию и проведение Международного форума, Евразийской экономической комиссии, государственных органов государств-членов, профильных международных, общественных, научных и иных организаций.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компетенцию организационного комитета, в том числе входят: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решение вопросов, связанных с финансированием проведения Международного форума и распределением соответствующих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определение формата проведения Международного форума (пленарные заседания, конференции, круглые столы, тематические конкурсы, панельные дискуссии, лекции для представителей бизнес-сообществ и др.);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утверждение программы Международного форума;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разработка и размещение в открытом доступе формы заявки на участие в Международном форуме;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сбор заявок на участие в Международном форуме и взаимодействие с зарегистрированными участниками;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общее руководство и контроль за ходом подготовки к проведению и проведением Международного форума, а также за соблюдением мер безопасности на территории проведения Международного форума.  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Вопросы финансирования Международного форума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Источниками финансирования проведения Международного форума могут быть средства бюджетов государств-членов (в том числе республиканских (федеральных) или региональных), безвозмездные пожертвования (спонсорская помощь), средства, вырученные от размещения рекламы, а также иные внебюджетные средства.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Расходы, связанные с участием в заседаниях организационного комитета и в Международном форуме представителей государственных органов государств-членов, несут направляющие их государства-члены. 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заседаниях организационного комитета и в Международном форуме представителей международных, общественных, научных и иных организаций, несут эти организации.   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Заключительные положения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Все вопросы, не урегулированные в настоящем Положении, решаются организационным комитетом в рамках его компетенции в соответствии с правом Союза и законодательством государств-членов.    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