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e608" w14:textId="cf4e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2017 года № 42.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на основании Договора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(приложение к Решению Совета Евразийской экономической комиссии от 16 июля 2012 г. № 54) дополнить примечаниями 24С – 40С следующего содержания: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0,05 евро за 1 л, применяется с даты вступления в силу Решения Совета Евразийской экономической комиссии от 23 июня 2017 г. № 42 по 31.12.2017 включительно.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25С)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6,5 % от таможенной стоимости, но не менее 0,21 евро за 1 кг,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26С)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6,5 % от таможенной стоимости, но не менее 0,22 евро за 1 кг,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27С)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2,48 евро за 1 шт.,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28С)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1,1 евро за 1 кг,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29С)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12 % от таможенной стоимости, но не менее 0,09 евро за 1 л, применяется с даты вступления в силу Решения Совета Евразийской экономической комиссии от 23 июня 2017 г. № 42 по 31.12.2017 включительно.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12 % от таможенной стоимости, но не менее 0,07 евро за 1 л, применяется с даты вступления в силу Решения Совета Евразийской экономической комиссии от 23 июня 2017 г. № 42 по 31.12.2017 включительно.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31С)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12 % от таможенной стоимости, но не менее 0,06 евро за 1 л, применяется с даты вступления в силу Решения Совета Евразийской экономической комиссии от 23 июня 2017 г. № 42 по 31.12.2017 включительно.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12 % от таможенной стоимости, но не менее 0,04 евро за 1 л, применяется с даты вступления в силу Решения Совета Евразийской экономической комиссии от 23 июня 2017 г. № 42 по 31.12.2017 включительно.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33С)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0,2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34С)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1,8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35С)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5 % от таможенной стоимости, но не менее 0,2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36С)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0,14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37С)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1,12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38С)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15 % от таможенной стоимости, но не менее 0,1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15 % от таможенной стоимости, но не менее 0,2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40С)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10 % от таможенной стоимости, но не менее 0,34 евро за 1 см³ объема двигателя, применяется с даты вступления в силу Решения Совета Евразийской экономической комиссии от 23 июня 2017 г. № 42 по 31.12.2017 включительно.".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опубликования, но не ранее 1 сентября 2017 г.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2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2017 г. № 42 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Единого таможенного тарифа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2009 71 200 2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концентрированный, стоимостью, превышающей 30 евро за 100 кг нетто-массы, в бочках, цистернах, флекси-танках вместимостью не более 40 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2009 79 190 3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концентрированный, стоимостью, превышающей 30 евро за 100 кг нетто-массы, в бочках, цистернах, флекси-танках вместимостью не более 40 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гибкие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посадочным диаметром не более 16 дюймов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6211 32 420 0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нижние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в виде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не более 250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8702 20 192 3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 автоматическим или ручным управлением трансмиссией, обеспечивающей задний 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момента выпуска которых прошло более 5 лет, но не более 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момента выпуска которых прошло более 5 лет, но не более 7 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бывшие в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