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c27f4" w14:textId="ebc27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Положении о проведении мониторинга рынка промышленной продукции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13 января 2017 года №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Основными направлениями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промышленного сотрудничества в рамках Евразийского экономического союза, утвержденными Решением Евразийского межправительственного совета от 8 сентября 2015 г. № 9,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 xml:space="preserve">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мониторинга рынка промышленной продукции в рамках Евразийского экономического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Кыргызской 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Панкратов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Шувалов 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января 2017 г. № 6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 проведении мониторинга рынка промышленной продукции</w:t>
      </w:r>
      <w:r>
        <w:br/>
      </w:r>
      <w:r>
        <w:rPr>
          <w:rFonts w:ascii="Times New Roman"/>
          <w:b/>
          <w:i w:val="false"/>
          <w:color w:val="000000"/>
        </w:rPr>
        <w:t xml:space="preserve">
в рамках Евразийского экономического союза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определяет порядок проведения мониторинга рынка продукции обрабатывающей промышленности в рамках Евразийского экономического союза (далее соответственно – мониторинг, рынок, продукция, Союз).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Мониторинг проводится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4.5.1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направлений промышленного сотрудничества в рамках Евразийского экономического союза, утвержденных Решением Евразийского межправительственного совета от 8 сентября 2015 г. № 9 (далее –  Основные направления).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Мониторинг проводится Евразийской экономической комиссией совместно с государствами – членами Союза (далее соответственно –  Комиссия, государства-члены) ежегодно.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 и государства-члены в целях проведения мониторинга могут привлекать специализированные и (или) научно-исследовательские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 по согласованию с государствами-членами осуществляет подготовку доклада о результатах мониторинга, содержащего предложения по использованию государствами-членами потенциала рынка в рамках реализации Основных направлений (далее –  доклад). 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Цели и задачи мониторинга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Целями мониторинга являются определение текущей ситуации на рынке, проведение вариантных прогнозных расчетов его развития и подготовка предложений по использованию государствами-членами потенциала рынка в рамках реализации Основных направлений.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Задачами мониторинга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определение и оценка основных количественных параметров рынка, а также оценка перспектив их динамики при различных вариантах развития экономической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проведение анализа кооперационных поставок продукции в рамках функционирования рынка и в рамках внешней торговли с третьими странами;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разработка предложений по использованию государствами-членами потенциала рынка в рамках реализации Основных направлений с учетом производственных и конкурентных возможностей организаций государств-членов.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Структура доклада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Доклад включает в себя следующие разделы: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анализ основных количественных параметров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анализ кооперационных поставок продукции в рамках функционирования рынка и в рамках внешней торговли с третьими странами;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предложения по использованию государствами-членами потенциала рынка в рамках реализации Основных направлений.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разделе доклада, предусмотренном подпунктом «а» пункта 8 настоящего Положения, содержатся анализ основных количественных параметров рынка за отчетный год, а также прогнозные расчеты их изменения при различных вариантах развития экономической ситуации.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рынка проводится с использованием показателей, непосредственно характеризующих количественные параметры рынка, в том числе объем рынка в целом, его структуру по видам продукции, по направлениям поставок (включая поставки продукции организаций государств-членов на национальные рынки своих государств, взаимные поставки продукции на рынки государств-членов и импорт из третьих стран).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Количественные параметры рынка рассчитываются на основе статистической информации о производстве и реализации продукции, о внешней и взаимной торговле продукцией.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основных параметров рынка предусматривает выводы о качественном состоянии рынка на основании анализа количественных показателей, выявление основных тенденций его изменения и обуславливающих эти изменения факторов, включая влияние принятия государствами-членами нормативных актов в сфере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разделе доклада, предусмотренном подпунктом «б» пункта 8 настоящего Положения, содержится анализ объемов, динамики и структуры взаимной торговли продукцией, которая по своему назначению относится к промежуточной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промежуточной продукцией понимается продукция, которая предназначена для использования в процессе производства товаров и оказания услуг и стоимость которой полностью включается в стоимость готовой продукции в течение 1 производственного цикла.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определения степени вовлеченности государств-членов в производственную кооперацию, ее уровня и тенденций оценивается соотношение объемов взаимной торговли государств-членов промежуточной продукцией с показателями промышленного производства, импорта и экспорта продукции в рамках внешней торговли с третьими странами.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разделе доклада, предусмотренном подпунктом «в» пункта 8 настоящего Положения, определяются потенциальные возможности развития производственной кооперации, проблемные вопросы деятельности организаций государств-членов на рынке, приводятся предложения по их преодолению и использованию потенциала рынка в рамках реализации Основных направлений. 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Порядок проведения мониторинга 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проводится Комиссией на основе статистической и иной информации Комиссии, органов государственной власти (уполномоченных органов) государств-членов, международных организаций и сведений из других открытых источников.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проведении мониторинга также используются расчетные показатели на основе официальных статистических данных, характеризующих объем и структуру рынка.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отсутствия в открытом доступе статистических данных, необходимых для проведения мониторинга, Комиссия направляет в органы государственной власти (уполномоченные органы) государств-членов запрос о представлении такой информации (за исключением информации, отнесенной к государственной тайне (государственным секретам) и коммерческой тайне).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Органы государственной власти (уполномоченные органы) государств-членов обеспечивают представление в Комиссию запрашиваемой информации либо информируют Комиссию о невозможности представления такой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Подготовка проекта доклада осуществляется Комиссией ежегодно, до 1 октября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Проект доклада направляется в государства-члены для согласования.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согласовании проекта доклада государства-члены могут направлять в Комиссию предложения по использованию потенциала рынка в рамках реализации Основных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Проект доклада после его согласования государствами-членами вносится для рассмотрения Консультативным комитетом по промышленности.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Согласованный с государствами-членами и одобренный Консультативным комитетом по промышленности проект доклада рассматривается Коллегией Комиссии.</w:t>
      </w:r>
    </w:p>
    <w:bookmarkEnd w:id="10"/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V. Заключительные положения 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Доклад по итогам рассмотрения Коллегией Комиссии представляется Комиссией в правительства государств-членов и может учитываться при принятии этими государствами мер по активизации работы по отдельным направлениям промышленного сотрудничества, при совершенствовании законодательства государств-членов и права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По итогам рассмотрения краткая версия доклада размещается на официальном сайте Союза. 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