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568f" w14:textId="eb95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29 августа 2017 года № 109.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 143: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распоряжением Коллегии Евразийской экономической комиссии от 22.01.2019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сентября 2012 г. № 172 "О Консультативном комитете по интеллектуальной собственности";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257 "Об утверждении состава Консультативного комитета по интеллектуальной собственности и внесении изменений в Решение Коллегии Евразийской экономической комиссии от 25 сентября 2012 г. № 172";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мая 2014 г. № 58 "О внесении изменений в состав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февраля 2015 г. № 11 "О внесении изменений в состав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октября 2015 г. № 119 "О внесении изменений в состав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13 декабря 2016 г. № 204 "О внесении изменений в состав Консультативного комитета по интеллектуальной собственности".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августа 2017 г. № 109 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  </w:t>
      </w:r>
      <w:r>
        <w:br/>
      </w:r>
      <w:r>
        <w:rPr>
          <w:rFonts w:ascii="Times New Roman"/>
          <w:b/>
          <w:i w:val="false"/>
          <w:color w:val="000000"/>
        </w:rPr>
        <w:t>Консультативного комитета по интеллектуальной собственности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утратил силу распоряжением Коллегии Евразийской экономической комиссии от 22.01.2019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