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7a9d" w14:textId="5ca7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графитированных электродов, происходящих из Индии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декабря 2017 года № 183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Продлить по 1 октября 2018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2012 г. № 288 "О применении антидемпинговой меры посредством введения антидемпинговой пошлины в отношении графитированных электродов, происходящих из Индии и ввозимых на единую таможенную территорию Таможенного союза".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Государственным органам государств – членов Евразийского экономического союза, уполномоченным в сфере таможенного дела, с даты вступления в силу настоящего Решения по 1 октября 2018 г. включительно обеспечить взимание антидемпинговой пошлины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2012 г. № 288, в порядке, установленном для взимания предварительных антидемпинговых пошлин.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опубликования, но не ранее 26 января 2018 г.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