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ac6" w14:textId="7304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отдельных положений некоторых решений Коллегии Евразийской экономической комиссии и Решения Коллегии Евразийской экономической комиссии от 19 декабря 2016 г.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05 декабря 2017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 Протокола о некоторых вопросах ввоза и обращения товаров на таможенной территории Евразийского экономического союза от 16 октября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165 "О внесении изменений в некоторые решения Коллегии Евразийской экономической комиссии".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2017 г. № 166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116 "Об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и промышленных товаров и о внесении изменения в Решение Совета Евразийской экономической комиссии от 14 октября 2015 г. № 59":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за исключением пункта 3"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признать утратившим силу.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117 "Об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металлов, и о внесении изменения в Решение Совета Евразийской экономической комиссии от 14 октября 2015 г. № 59":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за исключением пункта 3" исключить;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признать утратившим силу.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128 "О продлении срока действия ставки ввозной таможенной пошлины Единого таможенного тарифа Евразийского экономического союза в отношении отходов и лома драгоценных металлов и о внесении изменения в Решение Совета Евразийской экономической комиссии от 14 октября 2015 г. № 59":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за исключением пункта 3" исключить;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признать утратившим силу.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