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440d" w14:textId="bcc4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единой форме разрешительного документа, применяемого в соответствии с Соглашением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Евразийского экономического союза от 29 мая 2015 года и Соглашением о перемещении служебного и гражданского оружия между государствами – членами Евразийского экономического союза от 20 мая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ноября 2017 года № 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Евразийского экономического союза от 29 мая 2015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перемещении служебного и гражданского оружия между государствами – членами Евразийского экономического союза от 20 мая 2016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единая 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(разрешительного документа), утвержденная Решением Коллегии Евразийской экономической комиссии от 16 мая 2012 г. № 45, применяется в качестве единой формы: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заключения (разрешительного документа), на основании которого осуществляется перемещение озоноразрушающих веществ и содержащей их продукции по таможенной территории Евразийского экономического союза;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разрешительного документа, на основании которого осуществляется перемещение и внутренний транзит служебного и гражданского оружия по таможенной территории Евразийского экономического союза.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Подпункт "а" пункта 1 настоящего Решения вступает в силу с даты вступления в силу Соглашения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Евразийского экономического союза от 29 мая 2015 года, но не ранее 30 календарных дней с даты официального опубликования настоящего Решения.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"б" пункта 1 настоящего Решения вступает в силу с даты вступления в силу Соглашения о перемещении служебного и гражданского оружия между государствами – членами Евразийского экономического союза от 20 мая 2016 года, но не ранее 30 календарных дней с даты официального опубликования настоящего Решения.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