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4434" w14:textId="b424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срока действия ставок ввозных таможенных пошлин Единого таможенного тарифа Евразийского экономического союза в отношении отдельных видов двигателей турбореактивных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ноября 2017 года № 161.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Продлить срок действия ставок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 54), установленных Решением Коллегии Евразийской экономической комиссии от 26 мая 2014 г. № 77, в отношении отдельных видов двигателей турбореактивных, классифицируемых кодами 8411 12 300 7 и 8411 12 800 1 ТН ВЭД ЕАЭС, в размере 0 процентов от таможенной стоимости по 31 декабря 2020 г. включительно.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 54) следующие изменения: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позициях с кодами 8411 12 300 7 и 8411 12 800 1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4С)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53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";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53С следующего содержания: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53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0 (ноль) % от таможенной стоимости применяется с 01.01.2018 по 31.12.2020 включительно.".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с 1 января 2018 г., но не ранее чем по истечении 30 календарных дней с даты его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