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891d" w14:textId="2788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разделения препятствий на внутреннем рынке Евразийского экономического союза на барьеры, изъятия и ограничения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152. Утратило силу решением Коллегии Евразийской экономической комиссии от 2 февраля 2021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рамках реализации подпункта 10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года), а также во исполнение распоряжения Совета Евразийской экономической комиссии от 17 марта 2016 г. № 5 и распоряжения Совета Евразийской экономической комиссии от 18 октября 2016 г. № 29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Методологию разделения препятствий на внутреннем рынке Евразийского экономического союза на барьеры, изъятия и ограничения.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 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разделения препятствий на внутреннем рынке Евразийского экономического союза на барьеры, изъятия и ограничения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Методология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в рамках реализации подпункта 10 пункта 43 Положения о Евразийской экономической комиссии (приложение № 1 к Договору), а также во исполнение распоряжения Совета Евразийской экономической комиссии от 17 марта 2016 г. № 5 и распоряжения Совета Евразийской экономической комиссии от 18 октября 2016 г. № 29 в целях обеспечения взаимодействия Евразийской экономической комиссии с органами государственной власти государств – членов Евразийского экономического союза (далее соответственно – Комиссия, государства-члены, Союз) при формировании реестра барьеров, изъятий и ограничений на внутреннем рынке Союза (далее – реестр) и определяет критерии разделения препятствий на внутреннем рынке Союза на барьеры, изъятия и ограничения.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настоящей Методологии, означают следующее: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"барьеры" – препятствия для свободного движения товаров, услуг, капитала, рабочей силы в рамках функционирования внутреннего рынка Союза, не соответствующие праву Союза;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"изъятия" – предусмотренные правом Союза исключения (отступления) в части неприменения государством-членом общих правил функционирования внутреннего рынка Союза;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"ограничения" – препятствия для свободного движения товаров, услуг, капитала, рабочей силы в рамках функционирования внутреннего рынка Союза, возникшие вследствие отсутствия правового регулирования экономических отношений, развитие которых предусмотрено правом Союза.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настоящей Методологии, применяются в значениях, определенных Договором и актами, входящими в право Союза.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Препятствие подлежит отнесению к барьеру в случае, если оно не соответствует нормам, предусмотренным правом Союза.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Препятствие подлежит отнесению к изъятию при его соответствии одному из следующих критериев: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препятствие возникло ввиду предусмотренного правом Союза исключения (отступления) из общих правил свободного движения товаров, услуг (включая учреждение и деятельность), капитала и рабочей силы при функционировании внутреннего рынка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препятствие возникло ввиду того, что государствами-членами введены (могут быть введены) меры в соответствии с правом Союза, в том числе в одностороннем порядке.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Препятствие подлежит отнесению к ограничению при его соответствии одному из следующих критериев: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препятствие возникло в результате отсутствия правового регулирования экономических отношений в праве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препятствие возникло ввиду отсутствия норм права Союза, разработка которых предусмотрена правом Союза;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препятствие выявлено в результате анализа правоприменительной практики, установившего противоречие между нормами права Союза.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Препятствия разделяются на барьеры, изъятия и ограничения по результатам мониторинга исполнения государствами-членами положений Договора, международных договоров и актов, составляющих право Союза,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Союза, проведенного департаментом Комиссии, к компетенции которого относятся вопросы функционирования внутренних рынков (далее – уполномоченный департамент), самостоятельно в инициативном порядке либо в связи с имеющимися сведениями о препятствиях, поступившими от государств-членов, юридических и физических лиц в соответствии с подразделом 7 раздела III Регламента работы Евразийской экономической комиссии, утвержденного Решением Высшего Евразийского экономического совета от 23 декабря 2014 г. № 98 (далее – Регламент), а также от структурных подразделений Комиссии.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целях подготовки материалов по вопросу разделения препятствий на барьеры, изъятия и ограничения уполномоченный департамент осуществляет анализ сведений, полученных в соответствии с пунктом 6 настоящей Методологии, готовит заключение о наличии либо об отсутствии признаков препятствий на внутреннем рынке Союза, взаимодействует с государствами-членами, структурными подразделениями Комиссии, Деловым советом Евразийского экономического союза, бизнес-сообществами государств-членов, а также с иными заинтересованными лицами.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обобщает сведения о препятствиях и анализирует их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со структурными подразделениями Комиссии путем взаимодействия в порядке, определенном Правилами внутреннего документооборота в Евразийской экономической комиссии, утвержденными Решением Коллегии Евразийской экономической комиссии от 5 мая 2015 г. № 46.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признаков препятствия уполномоченный департамент дает оценку влияния барьеров, изъятий и ограничений на экономики государств-членов.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Разделение препятствий на барьеры, изъятия и ограничения осуществляется уполномоченным департаментом совместно с органами государственной власти государств-членов в срок, не превышающий 2 месяцев с даты подготовки заключения о наличии либо об отсутствии признаков препятствий на внутреннем рынке Союза.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заключение с приложением документов (материалов) по рассматриваемому вопросу направляется Комиссией в правительства государств-членов с одновременным направлением указанных документов (материалов) (за исключением документов ограниченного распространения) посредством электронной почты в адрес органов государственной власти государств-членов, уполномоченных на взаимодействие с Комиссией. Государства-члены представляют в Комиссию информацию о своих позициях по заключению в течение 30 календарных дней с даты его получения.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государства-члена, в котором возникло препятствие, с заключением Комиссия организует проведение консультаций с участием представителей уполномоченных органов всех государств-членов по вопросам разделения препятствий на барьеры, изъятия и ограничения и их включения в реестр.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заблаговременно, не позднее 15 календарных дней до даты проведения соответствующих консультаций, направляет информацию о позициях государств-членов по заключению в правительства других государств-членов с одновременным направлением указанной информации (за исключением сведений ограниченного распространения) посредством электронной почты в адрес органов государственной власти государств-членов, уполномоченных на взаимодействие с Комиссией.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Препятствия включаются в реестр при наличии одного из следующих оснований: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позиция государства-члена, в котором возникло препятствие, по заключению, предусмотренному пунктом 8 настоящей Методологии, согласно которой государство-член согласилось с квалификацией препятствия в качестве барьера, изъятия или ограничения;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протокол консультаций, в соответствии с которым все государства-члены согласились с квалификацией препятствия в качестве барьера, изъятия или ограничения и с его включением в реестр;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отношении барьеров, не согласованных государствами-членами по итогам консультаций, – решение Коллегии Комиссии о необходимости исполнения государством-членом международных договоров, входящих в право Союза, и решений Комиссии. 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Вопросы о не согласованных государствами-членами по итогам консультаций изъятиях и ограничениях могут вноситься для рассмотрения органами Союза (Высшим Евразийским экономическим советом, Евразийским межправительственным советом, Советом Комиссии и Коллегией Комиссии) в соответствии с Регламентом. При этом в комплект документов и материалов по вопросу включается заключение о наличии либо об отсутствии признаков препятствий на внутреннем рынке Союза. 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Реестр формируется и ведется в электронном виде в порядке, определяемом приказом Председателя Коллегии Комиссии. 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Препятствия, включенные в реестр, подлежат устранению в порядке, предусмотренном правом Союза.   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