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891d" w14:textId="2788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Методологии разделения препятствий на внутреннем рынке Евразийского экономического союза на барьеры, изъятия и ограничения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ноября 2017 года № 152. Утратило силу решением Коллегии Евразийской экономической комиссии от 2 февраля 2021 года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02.02.2021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в рамках реализации подпункта 10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года), а также во исполнение распоряжения Совета Евразийской экономической комиссии от 17 марта 2016 г. № 5 и распоряжения Совета Евразийской экономической комиссии от 18 октября 2016 г. № 29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Методологию разделения препятствий на внутреннем рынке Евразийского экономического союза на барьеры, изъятия и ограничения.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2017 г. № 152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МЕТОДОЛОГИЯ   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разделения препятствий на внутреннем рынке Евразийского экономического союза на барьеры, изъятия и ограничения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Методология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 и в рамках реализации подпункта 10 пункта 43 Положения о Евразийской экономической комиссии (приложение № 1 к Договору), а также во исполнение распоряжения Совета Евразийской экономической комиссии от 17 марта 2016 г. № 5 и распоряжения Совета Евразийской экономической комиссии от 18 октября 2016 г. № 29 в целях обеспечения взаимодействия Евразийской экономической комиссии с органами государственной власти государств – членов Евразийского экономического союза (далее соответственно – Комиссия, государства-члены, Союз) при формировании реестра барьеров, изъятий и ограничений на внутреннем рынке Союза (далее – реестр) и определяет критерии разделения препятствий на внутреннем рынке Союза на барьеры, изъятия и ограничения.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Понятия, используемые в настоящей Методологии, означают следующее: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"барьеры" – препятствия для свободного движения товаров, услуг, капитала, рабочей силы в рамках функционирования внутреннего рынка Союза, не соответствующие праву Союза;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"изъятия" – предусмотренные правом Союза исключения (отступления) в части неприменения государством-членом общих правил функционирования внутреннего рынка Союза;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"ограничения" – препятствия для свободного движения товаров, услуг, капитала, рабочей силы в рамках функционирования внутреннего рынка Союза, возникшие вследствие отсутствия правового регулирования экономических отношений, развитие которых предусмотрено правом Союза.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настоящей Методологии, применяются в значениях, определенных Договором и актами, входящими в право Союза.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Препятствие подлежит отнесению к барьеру в случае, если оно не соответствует нормам, предусмотренным правом Союза.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Препятствие подлежит отнесению к изъятию при его соответствии одному из следующих критериев: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препятствие возникло ввиду предусмотренного правом Союза исключения (отступления) из общих правил свободного движения товаров, услуг (включая учреждение и деятельность), капитала и рабочей силы при функционировании внутреннего рынка Союза;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препятствие возникло ввиду того, что государствами-членами введены (могут быть введены) меры в соответствии с правом Союза, в том числе в одностороннем порядке.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Препятствие подлежит отнесению к ограничению при его соответствии одному из следующих критериев: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препятствие возникло в результате отсутствия правового регулирования экономических отношений в праве Союза;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препятствие возникло ввиду отсутствия норм права Союза, разработка которых предусмотрена правом Союза;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препятствие выявлено в результате анализа правоприменительной практики, установившего противоречие между нормами права Союза.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Препятствия разделяются на барьеры, изъятия и ограничения по результатам мониторинга исполнения государствами-членами положений Договора, международных договоров и актов, составляющих право Союза, мониторинга соответствия проектов нормативных правовых актов государств-членов положениям Договора, международных договоров и актов, составляющих право Союза, проведенного департаментом Комиссии, к компетенции которого относятся вопросы функционирования внутренних рынков (далее – уполномоченный департамент), самостоятельно в инициативном порядке либо в связи с имеющимися сведениями о препятствиях, поступившими от государств-членов, юридических и физических лиц в соответствии с подразделом 7 раздела III Регламента работы Евразийской экономической комиссии, утвержденного Решением Высшего Евразийского экономического совета от 23 декабря 2014 г. № 98 (далее – Регламент), а также от структурных подразделений Комиссии.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целях подготовки материалов по вопросу разделения препятствий на барьеры, изъятия и ограничения уполномоченный департамент осуществляет анализ сведений, полученных в соответствии с пунктом 6 настоящей Методологии, готовит заключение о наличии либо об отсутствии признаков препятствий на внутреннем рынке Союза, взаимодействует с государствами-членами, структурными подразделениями Комиссии, Деловым советом Евразийского экономического союза, бизнес-сообществами государств-членов, а также с иными заинтересованными лицами.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департамент обобщает сведения о препятствиях и анализирует их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совместно со структурными подразделениями Комиссии путем взаимодействия в порядке, определенном Правилами внутреннего документооборота в Евразийской экономической комиссии, утвержденными Решением Коллегии Евразийской экономической комиссии от 5 мая 2015 г. № 46.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признаков препятствия уполномоченный департамент дает оценку влияния барьеров, изъятий и ограничений на экономики государств-членов.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Разделение препятствий на барьеры, изъятия и ограничения осуществляется уполномоченным департаментом совместно с органами государственной власти государств-членов в срок, не превышающий 2 месяцев с даты подготовки заключения о наличии либо об отсутствии признаков препятствий на внутреннем рынке Союза.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заключение с приложением документов (материалов) по рассматриваемому вопросу направляется Комиссией в правительства государств-членов с одновременным направлением указанных документов (материалов) (за исключением документов ограниченного распространения) посредством электронной почты в адрес органов государственной власти государств-членов, уполномоченных на взаимодействие с Комиссией. Государства-члены представляют в Комиссию информацию о своих позициях по заключению в течение 30 календарных дней с даты его получения.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государства-члена, в котором возникло препятствие, с заключением Комиссия организует проведение консультаций с участием представителей уполномоченных органов всех государств-членов по вопросам разделения препятствий на барьеры, изъятия и ограничения и их включения в реестр.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заблаговременно, не позднее 15 календарных дней до даты проведения соответствующих консультаций, направляет информацию о позициях государств-членов по заключению в правительства других государств-членов с одновременным направлением указанной информации (за исключением сведений ограниченного распространения) посредством электронной почты в адрес органов государственной власти государств-членов, уполномоченных на взаимодействие с Комиссией.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Препятствия включаются в реестр при наличии одного из следующих оснований: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позиция государства-члена, в котором возникло препятствие, по заключению, предусмотренному пунктом 8 настоящей Методологии, согласно которой государство-член согласилось с квалификацией препятствия в качестве барьера, изъятия или ограничения;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протокол консультаций, в соответствии с которым все государства-члены согласились с квалификацией препятствия в качестве барьера, изъятия или ограничения и с его включением в реестр; 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отношении барьеров, не согласованных государствами-членами по итогам консультаций, – решение Коллегии Комиссии о необходимости исполнения государством-членом международных договоров, входящих в право Союза, и решений Комиссии. 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Вопросы о не согласованных государствами-членами по итогам консультаций изъятиях и ограничениях могут вноситься для рассмотрения органами Союза (Высшим Евразийским экономическим советом, Евразийским межправительственным советом, Советом Комиссии и Коллегией Комиссии) в соответствии с Регламентом. При этом в комплект документов и материалов по вопросу включается заключение о наличии либо об отсутствии признаков препятствий на внутреннем рынке Союза.  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Реестр формируется и ведется в электронном виде в порядке, определяемом приказом Председателя Коллегии Комиссии. 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Препятствия, включенные в реестр, подлежат устранению в порядке, предусмотренном правом Союза.    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