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803" w14:textId="d11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пунктом 3 Положения о Евразийской экономической комиссии (приложение № 1 к указанному Договору) и пунктом 11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пункта 38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(далее соответственно – продукция, технический регламент), до даты вступления технического регламента в силу, действительны до окончания срока их действия, но не позднее 18 месяцев с даты вступления технического регламента в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технического регламента в силу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течение 18 месяцев с даты вступления технического регламента в силу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даты вступления технического регламента в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течение 12 месяцев с даты вступления технического регламента в силу допускаются производство и выпуск в обращение на территориях государств-членов продукции, не подлежавшей до даты вступления технического регламента в силу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указанной в подпунктах "б" и "в" настоящего пункта, допускается в течение срока службы и (или) срока эксплуатации продукции, установленных в соответствии с законодательством государства-члена.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совместно с правительствами государств-членов обеспечить разработку и представление в Евразийскую экономическую комиссию до даты вступления технического регламента в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проекта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"О требованиях к средствам обеспечения пожарной безопасности и пожаротушения", но не ранее чем по истечении 30 календарных дней с даты официального опубликования настоящего Решения.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